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717C" w14:textId="72A9E03F" w:rsidR="004762FE" w:rsidRDefault="004762FE" w:rsidP="003E5C36">
      <w:pPr>
        <w:pStyle w:val="FiBLmmzwischentitel"/>
        <w:sectPr w:rsidR="004762FE" w:rsidSect="001B31D5">
          <w:headerReference w:type="default" r:id="rId11"/>
          <w:footerReference w:type="default" r:id="rId12"/>
          <w:type w:val="continuous"/>
          <w:pgSz w:w="11906" w:h="16838"/>
          <w:pgMar w:top="2268" w:right="1701" w:bottom="1701" w:left="1701" w:header="1134" w:footer="567" w:gutter="0"/>
          <w:cols w:space="708"/>
          <w:docGrid w:linePitch="360"/>
        </w:sectPr>
      </w:pPr>
      <w:r>
        <w:t xml:space="preserve">Medienmitteilung </w:t>
      </w:r>
    </w:p>
    <w:p w14:paraId="7BCA20B8" w14:textId="16E199F7" w:rsidR="0022617A" w:rsidRDefault="0022617A" w:rsidP="00425269">
      <w:pPr>
        <w:pStyle w:val="FiBLmmtitel"/>
        <w:tabs>
          <w:tab w:val="left" w:pos="2220"/>
          <w:tab w:val="center" w:pos="4252"/>
        </w:tabs>
      </w:pPr>
      <w:r w:rsidRPr="0022617A">
        <w:t>Klimakonferenz in Belém</w:t>
      </w:r>
      <w:r>
        <w:t xml:space="preserve">: </w:t>
      </w:r>
      <w:r w:rsidRPr="0022617A">
        <w:t xml:space="preserve">Landwirtschaft </w:t>
      </w:r>
      <w:r w:rsidR="00E57C72">
        <w:t>ist Teil der</w:t>
      </w:r>
      <w:r w:rsidRPr="0022617A">
        <w:t xml:space="preserve"> Lösung </w:t>
      </w:r>
    </w:p>
    <w:p w14:paraId="578FEFA4" w14:textId="72B0C38C" w:rsidR="00425269" w:rsidRDefault="00E57C72" w:rsidP="006E527E">
      <w:pPr>
        <w:pStyle w:val="FiBLmmtitel"/>
        <w:tabs>
          <w:tab w:val="left" w:pos="2220"/>
          <w:tab w:val="center" w:pos="4252"/>
        </w:tabs>
        <w:spacing w:after="360"/>
        <w:rPr>
          <w:sz w:val="22"/>
        </w:rPr>
      </w:pPr>
      <w:r w:rsidRPr="00E57C72">
        <w:rPr>
          <w:sz w:val="22"/>
        </w:rPr>
        <w:t>Die Klimakonferenz COP30 in Belém, Brasilien, steht im Zeichen der globalen Transformation von Ernährungssystemen und nachhaltiger Landwirtschaft. Für das Forschungsinstitut für biologischen Landbau FiBL ist klar: Die Landwirtschaft kann – und muss – eine zentrale Rolle im Kampf gegen die Klimakrise spielen.</w:t>
      </w:r>
      <w:r>
        <w:rPr>
          <w:sz w:val="22"/>
        </w:rPr>
        <w:t xml:space="preserve"> </w:t>
      </w:r>
      <w:r w:rsidRPr="00E57C72">
        <w:rPr>
          <w:sz w:val="22"/>
        </w:rPr>
        <w:t xml:space="preserve">Mit ökologischen Anbaumethoden, gesunden Böden und widerstandsfähigen Systemen kann sie aktiv zum </w:t>
      </w:r>
      <w:r w:rsidR="006E630D">
        <w:rPr>
          <w:sz w:val="22"/>
        </w:rPr>
        <w:t>S</w:t>
      </w:r>
      <w:r w:rsidRPr="00E57C72">
        <w:rPr>
          <w:sz w:val="22"/>
        </w:rPr>
        <w:t xml:space="preserve">chutz </w:t>
      </w:r>
      <w:r w:rsidR="006E630D">
        <w:rPr>
          <w:sz w:val="22"/>
        </w:rPr>
        <w:t xml:space="preserve">des Klimas </w:t>
      </w:r>
      <w:r w:rsidRPr="00E57C72">
        <w:rPr>
          <w:sz w:val="22"/>
        </w:rPr>
        <w:t>beitragen</w:t>
      </w:r>
      <w:r w:rsidR="00085993">
        <w:rPr>
          <w:sz w:val="22"/>
        </w:rPr>
        <w:t>.</w:t>
      </w:r>
    </w:p>
    <w:p w14:paraId="4100CF23" w14:textId="7BF54F13" w:rsidR="00425269" w:rsidRDefault="006E527E" w:rsidP="001C773E">
      <w:pPr>
        <w:pStyle w:val="FiBLmmtitel"/>
        <w:tabs>
          <w:tab w:val="center" w:pos="4252"/>
        </w:tabs>
        <w:spacing w:before="0" w:after="120"/>
        <w:jc w:val="center"/>
      </w:pPr>
      <w:r>
        <w:rPr>
          <w:noProof/>
        </w:rPr>
        <w:drawing>
          <wp:inline distT="0" distB="0" distL="0" distR="0" wp14:anchorId="0CE79387" wp14:editId="21B49D85">
            <wp:extent cx="4465320" cy="3348990"/>
            <wp:effectExtent l="0" t="0" r="0" b="3810"/>
            <wp:docPr id="1233475872" name="Grafik 1" descr="Ein Bild, das draußen, Himmel, Gelände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75872" name="Grafik 1" descr="Ein Bild, das draußen, Himmel, Gelände, Person enthält.&#10;&#10;KI-generierte Inhalte können fehlerhaft sei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7431" w14:textId="28B505ED" w:rsidR="00123D2C" w:rsidRPr="001C773E" w:rsidRDefault="00123D2C" w:rsidP="006E527E">
      <w:pPr>
        <w:pStyle w:val="FiBLmmstandard"/>
        <w:spacing w:after="360"/>
        <w:ind w:left="709" w:right="567"/>
        <w:rPr>
          <w:i/>
          <w:iCs/>
        </w:rPr>
      </w:pPr>
      <w:r w:rsidRPr="001C773E">
        <w:rPr>
          <w:i/>
          <w:iCs/>
        </w:rPr>
        <w:t xml:space="preserve">Agrarökologische Ansätze können weltweit wesentliche Beiträge zur </w:t>
      </w:r>
      <w:r w:rsidR="001C773E" w:rsidRPr="001C773E">
        <w:rPr>
          <w:i/>
          <w:iCs/>
        </w:rPr>
        <w:t>Anpas</w:t>
      </w:r>
      <w:r w:rsidR="001C773E">
        <w:rPr>
          <w:i/>
          <w:iCs/>
        </w:rPr>
        <w:t>s</w:t>
      </w:r>
      <w:r w:rsidR="001C773E" w:rsidRPr="001C773E">
        <w:rPr>
          <w:i/>
          <w:iCs/>
        </w:rPr>
        <w:t>ung</w:t>
      </w:r>
      <w:r w:rsidRPr="001C773E">
        <w:rPr>
          <w:i/>
          <w:iCs/>
        </w:rPr>
        <w:t xml:space="preserve"> an Klima</w:t>
      </w:r>
      <w:r w:rsidR="001C773E">
        <w:rPr>
          <w:i/>
          <w:iCs/>
        </w:rPr>
        <w:t>veränderungen</w:t>
      </w:r>
      <w:r w:rsidRPr="001C773E">
        <w:rPr>
          <w:i/>
          <w:iCs/>
        </w:rPr>
        <w:t xml:space="preserve"> leisten</w:t>
      </w:r>
      <w:r w:rsidR="006E527E">
        <w:rPr>
          <w:i/>
          <w:iCs/>
        </w:rPr>
        <w:t xml:space="preserve">. </w:t>
      </w:r>
      <w:r w:rsidR="009F7211">
        <w:rPr>
          <w:i/>
          <w:iCs/>
        </w:rPr>
        <w:t>Durch</w:t>
      </w:r>
      <w:r w:rsidR="00DB4F60">
        <w:rPr>
          <w:i/>
          <w:iCs/>
        </w:rPr>
        <w:t xml:space="preserve"> Abdeckung des Bodens mit</w:t>
      </w:r>
      <w:r w:rsidR="006E527E" w:rsidRPr="006E527E">
        <w:rPr>
          <w:i/>
          <w:iCs/>
        </w:rPr>
        <w:t xml:space="preserve"> Laub oder Pflanzenresten </w:t>
      </w:r>
      <w:r w:rsidR="00DB4F60">
        <w:rPr>
          <w:i/>
          <w:iCs/>
        </w:rPr>
        <w:t>wird beispielsweise</w:t>
      </w:r>
      <w:r w:rsidR="006E527E" w:rsidRPr="006E527E">
        <w:rPr>
          <w:i/>
          <w:iCs/>
        </w:rPr>
        <w:t xml:space="preserve"> die Wasserspeicherung </w:t>
      </w:r>
      <w:r w:rsidR="00DB4F60">
        <w:rPr>
          <w:i/>
          <w:iCs/>
        </w:rPr>
        <w:t xml:space="preserve">verbessert </w:t>
      </w:r>
      <w:r w:rsidR="006E527E" w:rsidRPr="006E527E">
        <w:rPr>
          <w:i/>
          <w:iCs/>
        </w:rPr>
        <w:t>und Unkraut</w:t>
      </w:r>
      <w:r w:rsidR="00DB4F60" w:rsidRPr="00DB4F60">
        <w:rPr>
          <w:i/>
          <w:iCs/>
        </w:rPr>
        <w:t xml:space="preserve"> </w:t>
      </w:r>
      <w:r w:rsidR="00DB4F60" w:rsidRPr="006E527E">
        <w:rPr>
          <w:i/>
          <w:iCs/>
        </w:rPr>
        <w:t>unterdrückt</w:t>
      </w:r>
      <w:r w:rsidR="006E527E" w:rsidRPr="006E527E">
        <w:rPr>
          <w:i/>
          <w:iCs/>
        </w:rPr>
        <w:t>. (Foto: Sustain Sahel, Lilian Beck)</w:t>
      </w:r>
    </w:p>
    <w:p w14:paraId="5B2E8121" w14:textId="5EF8149A" w:rsidR="00E57C72" w:rsidRPr="00E57C72" w:rsidRDefault="00E06042" w:rsidP="00E57C72">
      <w:pPr>
        <w:pStyle w:val="FiBLmmstandard"/>
      </w:pPr>
      <w:r w:rsidRPr="006E630D">
        <w:t xml:space="preserve">(Frick, </w:t>
      </w:r>
      <w:r w:rsidR="001F7737" w:rsidRPr="006E630D">
        <w:t>07.11.2025</w:t>
      </w:r>
      <w:r w:rsidRPr="006E630D">
        <w:t>)</w:t>
      </w:r>
      <w:r w:rsidRPr="001E2649">
        <w:t xml:space="preserve"> </w:t>
      </w:r>
      <w:r w:rsidR="00E57C72" w:rsidRPr="00E57C72">
        <w:t>Die Landwirtschaft ist weltweit massiv vom Klimawandel betroffen: Längere Trockenperioden, Extremwetterlagen und Ernteausfälle gefährden die Ernährungssicherheit. Gleichzeitig verursacht der Sektor einen bedeutenden Teil der globalen Treibhausgasemissionen.</w:t>
      </w:r>
    </w:p>
    <w:p w14:paraId="221CC6F3" w14:textId="517662BD" w:rsidR="00E57C72" w:rsidRDefault="00E57C72" w:rsidP="00E57C72">
      <w:pPr>
        <w:pStyle w:val="FiBLmmstandard"/>
      </w:pPr>
      <w:r w:rsidRPr="00E57C72">
        <w:t xml:space="preserve">Die COP30 in Belém </w:t>
      </w:r>
      <w:r w:rsidR="006E630D" w:rsidRPr="00E57C72">
        <w:t xml:space="preserve">schafft </w:t>
      </w:r>
      <w:r w:rsidRPr="00E57C72">
        <w:t xml:space="preserve">eine dringend nötige Plattform, um Anpassungsstrategien, Innovationen und politische Rahmenbedingungen für klimaresiliente Landwirtschaft </w:t>
      </w:r>
      <w:r w:rsidRPr="00E57C72">
        <w:lastRenderedPageBreak/>
        <w:t>zu stärken. Für das FiBL bedeutet dies, Forschungsergebnisse aus der Schweiz und der Welt direkt in die internationale Diskussion einzubringen.</w:t>
      </w:r>
    </w:p>
    <w:p w14:paraId="1587B5CF" w14:textId="77777777" w:rsidR="00E57C72" w:rsidRPr="00E57C72" w:rsidRDefault="00E57C72" w:rsidP="00E57C72">
      <w:pPr>
        <w:pStyle w:val="FiBLmmstandard"/>
      </w:pPr>
      <w:r w:rsidRPr="00E57C72">
        <w:t>Das FiBL ist Teil eines globalen Netzwerks, das gemeinsam mit Landwirt*innen, Wissenschaft und Politik Lösungen für die Landwirtschaft von morgen entwickelt. Die biologische Landwirtschaft bietet dabei konkrete Hebel:</w:t>
      </w:r>
    </w:p>
    <w:p w14:paraId="12567376" w14:textId="77777777" w:rsidR="00E57C72" w:rsidRDefault="00E57C72" w:rsidP="00E57C72">
      <w:pPr>
        <w:pStyle w:val="FiBLmmstandard"/>
        <w:numPr>
          <w:ilvl w:val="0"/>
          <w:numId w:val="8"/>
        </w:numPr>
      </w:pPr>
      <w:r w:rsidRPr="00E57C72">
        <w:rPr>
          <w:b/>
          <w:bCs/>
        </w:rPr>
        <w:t>Humusaufbau</w:t>
      </w:r>
      <w:r w:rsidRPr="00E57C72">
        <w:t xml:space="preserve"> stärkt die Bodenfruchtbarkeit und erhöht die Kohlenstoffspeicherung.</w:t>
      </w:r>
    </w:p>
    <w:p w14:paraId="28CA26F5" w14:textId="2B51AE4D" w:rsidR="0031368A" w:rsidRPr="00883D0A" w:rsidRDefault="00883D0A" w:rsidP="00E57C72">
      <w:pPr>
        <w:pStyle w:val="FiBLmmstandard"/>
        <w:numPr>
          <w:ilvl w:val="0"/>
          <w:numId w:val="8"/>
        </w:numPr>
      </w:pPr>
      <w:r>
        <w:rPr>
          <w:b/>
          <w:bCs/>
        </w:rPr>
        <w:t xml:space="preserve">Optimiertes </w:t>
      </w:r>
      <w:r w:rsidR="00911184">
        <w:rPr>
          <w:b/>
          <w:bCs/>
        </w:rPr>
        <w:t>Düngermanagement und g</w:t>
      </w:r>
      <w:r w:rsidR="0031368A">
        <w:rPr>
          <w:b/>
          <w:bCs/>
        </w:rPr>
        <w:t>eschlossene Nährstoffkreisläufe</w:t>
      </w:r>
      <w:r w:rsidR="00731522">
        <w:rPr>
          <w:b/>
          <w:bCs/>
        </w:rPr>
        <w:t xml:space="preserve"> </w:t>
      </w:r>
      <w:r w:rsidR="00731522" w:rsidRPr="00883D0A">
        <w:t xml:space="preserve">reduzieren </w:t>
      </w:r>
      <w:r w:rsidR="00731522">
        <w:t xml:space="preserve">schädliche </w:t>
      </w:r>
      <w:r w:rsidR="00731522" w:rsidRPr="00883D0A">
        <w:t>Emissionen</w:t>
      </w:r>
      <w:r w:rsidR="00731522">
        <w:t xml:space="preserve"> und erhalten </w:t>
      </w:r>
      <w:r w:rsidR="006E630D">
        <w:t xml:space="preserve">die </w:t>
      </w:r>
      <w:r w:rsidR="00731522">
        <w:t>Bodenfruchtbarkeit</w:t>
      </w:r>
      <w:r w:rsidR="006E630D">
        <w:t>.</w:t>
      </w:r>
    </w:p>
    <w:p w14:paraId="19981E42" w14:textId="77777777" w:rsidR="00E57C72" w:rsidRPr="00E57C72" w:rsidRDefault="00E57C72" w:rsidP="00E57C72">
      <w:pPr>
        <w:pStyle w:val="FiBLmmstandard"/>
        <w:numPr>
          <w:ilvl w:val="0"/>
          <w:numId w:val="8"/>
        </w:numPr>
      </w:pPr>
      <w:r w:rsidRPr="00E57C72">
        <w:rPr>
          <w:b/>
          <w:bCs/>
        </w:rPr>
        <w:t>Agroforstsysteme</w:t>
      </w:r>
      <w:r w:rsidRPr="00E57C72">
        <w:t xml:space="preserve"> steigern Produktivität und Klimaresilienz.</w:t>
      </w:r>
    </w:p>
    <w:p w14:paraId="7BCD79C7" w14:textId="5A5AB047" w:rsidR="00E57C72" w:rsidRDefault="00E57C72" w:rsidP="00E57C72">
      <w:pPr>
        <w:pStyle w:val="FiBLmmstandard"/>
        <w:numPr>
          <w:ilvl w:val="0"/>
          <w:numId w:val="8"/>
        </w:numPr>
      </w:pPr>
      <w:r w:rsidRPr="00E57C72">
        <w:rPr>
          <w:b/>
          <w:bCs/>
        </w:rPr>
        <w:t>Herdenmanagement</w:t>
      </w:r>
      <w:r w:rsidRPr="00E57C72">
        <w:t xml:space="preserve"> reduzier</w:t>
      </w:r>
      <w:r w:rsidR="006E630D">
        <w:t>t</w:t>
      </w:r>
      <w:r w:rsidRPr="00E57C72">
        <w:t xml:space="preserve"> Emissionen und schon</w:t>
      </w:r>
      <w:r w:rsidR="006E630D">
        <w:t>t</w:t>
      </w:r>
      <w:r w:rsidRPr="00E57C72">
        <w:t xml:space="preserve"> Ressourcen.</w:t>
      </w:r>
    </w:p>
    <w:p w14:paraId="7294CDE2" w14:textId="0336E0EE" w:rsidR="0031368A" w:rsidRPr="0031368A" w:rsidRDefault="0031368A" w:rsidP="000B2BD2">
      <w:pPr>
        <w:pStyle w:val="FiBLmmzwischentitel"/>
      </w:pPr>
      <w:r w:rsidRPr="0031368A">
        <w:t>FiBL präsentiert Forschung an der COP30</w:t>
      </w:r>
      <w:r w:rsidR="00DB4F60">
        <w:t xml:space="preserve"> und zeigt Wege in die Zukunft</w:t>
      </w:r>
    </w:p>
    <w:p w14:paraId="51AB59C7" w14:textId="69936DB9" w:rsidR="0031368A" w:rsidRPr="0031368A" w:rsidRDefault="0031368A" w:rsidP="0031368A">
      <w:pPr>
        <w:pStyle w:val="FiBLmmstandard"/>
      </w:pPr>
      <w:r w:rsidRPr="0031368A">
        <w:t>Drei praxisnahe Beispiele zeigen, wie biologische und agrarökologische Ansätze zur Klimaanpassung beitragen können. Diese werden am Online</w:t>
      </w:r>
      <w:r w:rsidR="00C345FF">
        <w:t>-E</w:t>
      </w:r>
      <w:r w:rsidRPr="0031368A">
        <w:t xml:space="preserve">vent des FiBL </w:t>
      </w:r>
      <w:r w:rsidR="00B441DD">
        <w:t>am 11. November um 15</w:t>
      </w:r>
      <w:r w:rsidR="004349AF">
        <w:t xml:space="preserve"> </w:t>
      </w:r>
      <w:r w:rsidR="00B441DD">
        <w:t xml:space="preserve">Uhr </w:t>
      </w:r>
      <w:r w:rsidR="004349AF">
        <w:t>MEZ</w:t>
      </w:r>
      <w:r w:rsidR="00B441DD">
        <w:t xml:space="preserve"> </w:t>
      </w:r>
      <w:r>
        <w:t>an der COP30</w:t>
      </w:r>
      <w:r w:rsidR="006E630D">
        <w:t xml:space="preserve"> in</w:t>
      </w:r>
      <w:r>
        <w:t xml:space="preserve"> </w:t>
      </w:r>
      <w:r w:rsidRPr="0031368A">
        <w:t>Belém vorgestellt</w:t>
      </w:r>
      <w:r w:rsidR="00C345FF">
        <w:t>:</w:t>
      </w:r>
      <w:r w:rsidR="00AA0236">
        <w:t xml:space="preserve"> </w:t>
      </w:r>
    </w:p>
    <w:p w14:paraId="359FF8BE" w14:textId="1A8CC358" w:rsidR="0031368A" w:rsidRPr="0031368A" w:rsidRDefault="00C345FF" w:rsidP="0031368A">
      <w:pPr>
        <w:pStyle w:val="FiBLmmstandard"/>
        <w:numPr>
          <w:ilvl w:val="0"/>
          <w:numId w:val="9"/>
        </w:numPr>
      </w:pPr>
      <w:r>
        <w:rPr>
          <w:b/>
          <w:bCs/>
        </w:rPr>
        <w:t>«</w:t>
      </w:r>
      <w:r w:rsidR="0031368A" w:rsidRPr="0031368A">
        <w:rPr>
          <w:b/>
          <w:bCs/>
        </w:rPr>
        <w:t>Retten wir die Welt?</w:t>
      </w:r>
      <w:r>
        <w:rPr>
          <w:b/>
          <w:bCs/>
        </w:rPr>
        <w:t>»</w:t>
      </w:r>
      <w:r w:rsidR="0031368A" w:rsidRPr="0031368A">
        <w:t xml:space="preserve"> – Ergebnisse aus einem Schweizer Carbon-Farming-Projekt </w:t>
      </w:r>
      <w:r w:rsidR="00BC3882">
        <w:t>(</w:t>
      </w:r>
      <w:r w:rsidR="0031368A" w:rsidRPr="0031368A">
        <w:t>Markus Steffens)</w:t>
      </w:r>
    </w:p>
    <w:p w14:paraId="55165582" w14:textId="1630E1C3" w:rsidR="0031368A" w:rsidRPr="0031368A" w:rsidRDefault="00C345FF" w:rsidP="0031368A">
      <w:pPr>
        <w:pStyle w:val="FiBLmmstandard"/>
        <w:numPr>
          <w:ilvl w:val="0"/>
          <w:numId w:val="9"/>
        </w:numPr>
      </w:pPr>
      <w:r>
        <w:rPr>
          <w:b/>
          <w:bCs/>
        </w:rPr>
        <w:t>«</w:t>
      </w:r>
      <w:r w:rsidR="0031368A" w:rsidRPr="0031368A">
        <w:rPr>
          <w:b/>
          <w:bCs/>
        </w:rPr>
        <w:t>Agroforst im Sahel</w:t>
      </w:r>
      <w:r>
        <w:rPr>
          <w:b/>
          <w:bCs/>
        </w:rPr>
        <w:t>»</w:t>
      </w:r>
      <w:r w:rsidR="0031368A" w:rsidRPr="0031368A">
        <w:t xml:space="preserve"> – Evidenz aus Mali und Senegal (Harun Cicek, Christian </w:t>
      </w:r>
      <w:proofErr w:type="spellStart"/>
      <w:r w:rsidR="0031368A" w:rsidRPr="0031368A">
        <w:t>Grovermann</w:t>
      </w:r>
      <w:proofErr w:type="spellEnd"/>
      <w:r w:rsidR="0031368A" w:rsidRPr="0031368A">
        <w:t xml:space="preserve">, Assane Beye, </w:t>
      </w:r>
      <w:proofErr w:type="spellStart"/>
      <w:r w:rsidR="0031368A" w:rsidRPr="0031368A">
        <w:t>Tesfamichael</w:t>
      </w:r>
      <w:proofErr w:type="spellEnd"/>
      <w:r w:rsidR="0031368A" w:rsidRPr="0031368A">
        <w:t xml:space="preserve"> </w:t>
      </w:r>
      <w:proofErr w:type="spellStart"/>
      <w:r w:rsidR="0031368A" w:rsidRPr="0031368A">
        <w:t>Wassen</w:t>
      </w:r>
      <w:proofErr w:type="spellEnd"/>
      <w:r w:rsidR="0031368A" w:rsidRPr="0031368A">
        <w:t>)</w:t>
      </w:r>
    </w:p>
    <w:p w14:paraId="54DB36D0" w14:textId="2B518CB7" w:rsidR="0031368A" w:rsidRPr="0031368A" w:rsidRDefault="00C345FF" w:rsidP="0031368A">
      <w:pPr>
        <w:pStyle w:val="FiBLmmstandard"/>
        <w:numPr>
          <w:ilvl w:val="0"/>
          <w:numId w:val="9"/>
        </w:numPr>
      </w:pPr>
      <w:r>
        <w:rPr>
          <w:b/>
          <w:bCs/>
        </w:rPr>
        <w:t>«</w:t>
      </w:r>
      <w:r w:rsidR="0031368A" w:rsidRPr="0031368A">
        <w:rPr>
          <w:b/>
          <w:bCs/>
        </w:rPr>
        <w:t>Längere Nutzungsdauer, weniger Emissionen</w:t>
      </w:r>
      <w:r>
        <w:rPr>
          <w:b/>
          <w:bCs/>
        </w:rPr>
        <w:t>»</w:t>
      </w:r>
      <w:r w:rsidR="0031368A" w:rsidRPr="0031368A">
        <w:t xml:space="preserve"> – Erkenntnisse aus der</w:t>
      </w:r>
      <w:r>
        <w:t xml:space="preserve"> Milchviehbranche in der</w:t>
      </w:r>
      <w:r w:rsidR="0031368A" w:rsidRPr="0031368A">
        <w:t xml:space="preserve"> Schweiz </w:t>
      </w:r>
      <w:r w:rsidR="00BC3882">
        <w:t>(</w:t>
      </w:r>
      <w:r w:rsidR="0031368A" w:rsidRPr="0031368A">
        <w:t>Catherine Pfeifer)</w:t>
      </w:r>
    </w:p>
    <w:p w14:paraId="6515A07E" w14:textId="77777777" w:rsidR="00AA339E" w:rsidRDefault="001E2649" w:rsidP="00AA339E">
      <w:pPr>
        <w:pStyle w:val="FiBLmmstandard"/>
      </w:pPr>
      <w:r>
        <w:t>Die langjährige Expertise</w:t>
      </w:r>
      <w:r w:rsidRPr="001E2649">
        <w:t xml:space="preserve"> des FiBL zeigt, </w:t>
      </w:r>
      <w:r w:rsidR="0031368A" w:rsidRPr="00C345FF">
        <w:t xml:space="preserve">nur </w:t>
      </w:r>
      <w:r w:rsidR="0031368A" w:rsidRPr="0031368A">
        <w:t xml:space="preserve">wenn Forschung, Politik und Praxis zusammenarbeiten, kann die Landwirtschaft klimaresilient, produktiv und nachhaltig </w:t>
      </w:r>
      <w:r w:rsidR="00C345FF">
        <w:t xml:space="preserve">gestaltet </w:t>
      </w:r>
      <w:r w:rsidR="0031368A" w:rsidRPr="0031368A">
        <w:t xml:space="preserve">werden. Die COP30 bietet die Chance, </w:t>
      </w:r>
      <w:r w:rsidR="002E0D14">
        <w:t xml:space="preserve">biologische </w:t>
      </w:r>
      <w:r w:rsidR="0031368A" w:rsidRPr="0031368A">
        <w:t>und agrarökologische Strategien als wirksame Antwort auf die Klima- und Ernährungskrise</w:t>
      </w:r>
      <w:r w:rsidR="002E0D14">
        <w:t xml:space="preserve"> </w:t>
      </w:r>
      <w:r w:rsidR="002E0D14" w:rsidRPr="0031368A">
        <w:t>global zu</w:t>
      </w:r>
      <w:r w:rsidR="00887679">
        <w:t xml:space="preserve"> verankern.</w:t>
      </w:r>
    </w:p>
    <w:p w14:paraId="7D4A7186" w14:textId="489707DE" w:rsidR="00CD4B01" w:rsidRDefault="00CD4B01" w:rsidP="00661678">
      <w:pPr>
        <w:pStyle w:val="FiBLmmzusatzinfo"/>
      </w:pPr>
      <w:proofErr w:type="gramStart"/>
      <w:r w:rsidRPr="0022617A">
        <w:t>FiBL</w:t>
      </w:r>
      <w:r w:rsidR="00C01EEC" w:rsidRPr="0022617A">
        <w:t xml:space="preserve"> </w:t>
      </w:r>
      <w:r w:rsidRPr="0022617A">
        <w:t>Kontakte</w:t>
      </w:r>
      <w:proofErr w:type="gramEnd"/>
      <w:r w:rsidR="00A27464" w:rsidRPr="0022617A">
        <w:t xml:space="preserve"> </w:t>
      </w:r>
    </w:p>
    <w:p w14:paraId="231655F7" w14:textId="01321E67" w:rsidR="002E0D14" w:rsidRPr="00DB4F60" w:rsidRDefault="00DB4F60" w:rsidP="002E0D14">
      <w:pPr>
        <w:pStyle w:val="FiBLmmaufzhlungszeichen"/>
      </w:pPr>
      <w:r w:rsidRPr="00DB4F60">
        <w:t>Jürn Sa</w:t>
      </w:r>
      <w:r w:rsidRPr="000B2BD2">
        <w:t>nd</w:t>
      </w:r>
      <w:r>
        <w:t>ers</w:t>
      </w:r>
      <w:r w:rsidR="000B2BD2">
        <w:t>,</w:t>
      </w:r>
      <w:r>
        <w:t xml:space="preserve"> Vorsitzender der Geschäftsleitung des FiBL</w:t>
      </w:r>
      <w:r w:rsidR="002E0D14" w:rsidRPr="00DB4F60">
        <w:br/>
        <w:t xml:space="preserve">Tel +41 62 865 </w:t>
      </w:r>
      <w:r w:rsidR="000B2BD2">
        <w:t>17</w:t>
      </w:r>
      <w:r w:rsidR="002E0D14" w:rsidRPr="00DB4F60">
        <w:t xml:space="preserve"> </w:t>
      </w:r>
      <w:r w:rsidR="000B2BD2">
        <w:t>41</w:t>
      </w:r>
      <w:r w:rsidR="002E0D14" w:rsidRPr="00DB4F60">
        <w:t xml:space="preserve">, E-Mail </w:t>
      </w:r>
      <w:hyperlink r:id="rId14" w:history="1">
        <w:r w:rsidR="000B2BD2" w:rsidRPr="009E6F47">
          <w:rPr>
            <w:rStyle w:val="Hyperlink"/>
          </w:rPr>
          <w:t>juern.sanders@fibl.org</w:t>
        </w:r>
      </w:hyperlink>
    </w:p>
    <w:p w14:paraId="2AECAD56" w14:textId="765A3954" w:rsidR="002E0D14" w:rsidRDefault="002E0D14" w:rsidP="002E0D14">
      <w:pPr>
        <w:pStyle w:val="FiBLmmaufzhlungszeichen"/>
      </w:pPr>
      <w:r>
        <w:t>Adrian Krebs</w:t>
      </w:r>
      <w:r w:rsidRPr="00CD4B01">
        <w:t>,</w:t>
      </w:r>
      <w:r>
        <w:t xml:space="preserve"> Mediensprecher</w:t>
      </w:r>
      <w:r w:rsidRPr="00CD4B01">
        <w:t xml:space="preserve"> FiBL </w:t>
      </w:r>
      <w:r>
        <w:br/>
        <w:t>Tel</w:t>
      </w:r>
      <w:r w:rsidRPr="00CD4B01">
        <w:t xml:space="preserve"> </w:t>
      </w:r>
      <w:r w:rsidRPr="009F3D54">
        <w:t xml:space="preserve">+41 62 865 </w:t>
      </w:r>
      <w:r>
        <w:t>50</w:t>
      </w:r>
      <w:r w:rsidRPr="009F3D54">
        <w:t xml:space="preserve"> </w:t>
      </w:r>
      <w:r>
        <w:t>32</w:t>
      </w:r>
      <w:r w:rsidRPr="00CD4B01">
        <w:t xml:space="preserve">, E-Mail </w:t>
      </w:r>
      <w:hyperlink r:id="rId15" w:history="1">
        <w:r w:rsidRPr="002E0D14">
          <w:rPr>
            <w:rStyle w:val="Hyperlink"/>
          </w:rPr>
          <w:t>adrian.krebs@fibl.org</w:t>
        </w:r>
      </w:hyperlink>
    </w:p>
    <w:p w14:paraId="1C39B8EF" w14:textId="77777777" w:rsidR="00F71F81" w:rsidRDefault="00F71F81" w:rsidP="002E0D14">
      <w:pPr>
        <w:pStyle w:val="FiBLmmzusatzinfo"/>
      </w:pPr>
    </w:p>
    <w:p w14:paraId="74BA721C" w14:textId="0D3A31BE" w:rsidR="00B441DD" w:rsidRPr="00B441DD" w:rsidRDefault="002E0D14" w:rsidP="00B441DD">
      <w:pPr>
        <w:pStyle w:val="FiBLmmzusatzinfo"/>
      </w:pPr>
      <w:r w:rsidRPr="00B441DD">
        <w:t>Link</w:t>
      </w:r>
      <w:r w:rsidR="00AA339E" w:rsidRPr="00B441DD">
        <w:t>s</w:t>
      </w:r>
    </w:p>
    <w:p w14:paraId="53F892CD" w14:textId="22629E3D" w:rsidR="00B441DD" w:rsidRPr="00B441DD" w:rsidRDefault="00B441DD" w:rsidP="00B441DD">
      <w:pPr>
        <w:pStyle w:val="FiBLmmaufzhlungszeichen"/>
        <w:rPr>
          <w:lang w:val="en-US"/>
        </w:rPr>
      </w:pPr>
      <w:r>
        <w:rPr>
          <w:lang w:val="en-US"/>
        </w:rPr>
        <w:t>f</w:t>
      </w:r>
      <w:r w:rsidRPr="00B441DD">
        <w:rPr>
          <w:lang w:val="en-US"/>
        </w:rPr>
        <w:t xml:space="preserve">ibl.org: </w:t>
      </w:r>
      <w:hyperlink r:id="rId16" w:history="1">
        <w:r w:rsidRPr="00B441DD">
          <w:rPr>
            <w:rStyle w:val="Hyperlink"/>
            <w:b/>
            <w:bCs/>
            <w:lang w:val="en-US"/>
          </w:rPr>
          <w:t xml:space="preserve">Anmeldung </w:t>
        </w:r>
        <w:r w:rsidR="007F6CEF">
          <w:rPr>
            <w:rStyle w:val="Hyperlink"/>
            <w:b/>
            <w:bCs/>
            <w:lang w:val="en-US"/>
          </w:rPr>
          <w:t xml:space="preserve">für den Online-Event </w:t>
        </w:r>
        <w:proofErr w:type="spellStart"/>
        <w:r w:rsidR="007F6CEF">
          <w:rPr>
            <w:rStyle w:val="Hyperlink"/>
            <w:b/>
            <w:bCs/>
            <w:lang w:val="en-US"/>
          </w:rPr>
          <w:t>zur</w:t>
        </w:r>
        <w:proofErr w:type="spellEnd"/>
        <w:r w:rsidR="007F6CEF">
          <w:rPr>
            <w:rStyle w:val="Hyperlink"/>
            <w:b/>
            <w:bCs/>
            <w:lang w:val="en-US"/>
          </w:rPr>
          <w:t xml:space="preserve"> COP30</w:t>
        </w:r>
        <w:r w:rsidRPr="00B441DD">
          <w:rPr>
            <w:rStyle w:val="Hyperlink"/>
            <w:b/>
            <w:bCs/>
            <w:lang w:val="en-US"/>
          </w:rPr>
          <w:t xml:space="preserve"> «Bridging Science, Practice, and Policy for Climate-Resilient Agriculture»</w:t>
        </w:r>
      </w:hyperlink>
    </w:p>
    <w:p w14:paraId="14C40957" w14:textId="2FB87F4E" w:rsidR="002E0D14" w:rsidRDefault="004209DB" w:rsidP="002E0D14">
      <w:pPr>
        <w:pStyle w:val="FiBLmmaufzhlungszeichen"/>
        <w:rPr>
          <w:b/>
          <w:bCs/>
        </w:rPr>
      </w:pPr>
      <w:r>
        <w:t xml:space="preserve">fibl.org: </w:t>
      </w:r>
      <w:hyperlink r:id="rId17" w:history="1">
        <w:proofErr w:type="spellStart"/>
        <w:r w:rsidR="002E0D14" w:rsidRPr="00731522">
          <w:rPr>
            <w:rStyle w:val="Hyperlink"/>
            <w:b/>
            <w:bCs/>
          </w:rPr>
          <w:t>SustainSahel</w:t>
        </w:r>
        <w:proofErr w:type="spellEnd"/>
      </w:hyperlink>
    </w:p>
    <w:p w14:paraId="3FA709A6" w14:textId="1DC192B4" w:rsidR="002E0D14" w:rsidRDefault="004209DB" w:rsidP="002E0D14">
      <w:pPr>
        <w:pStyle w:val="FiBLmmaufzhlungszeichen"/>
        <w:rPr>
          <w:b/>
          <w:bCs/>
        </w:rPr>
      </w:pPr>
      <w:r>
        <w:t xml:space="preserve">fibl.org: </w:t>
      </w:r>
      <w:hyperlink r:id="rId18" w:history="1">
        <w:r w:rsidR="002E0D14" w:rsidRPr="00731522">
          <w:rPr>
            <w:rStyle w:val="Hyperlink"/>
            <w:b/>
            <w:bCs/>
          </w:rPr>
          <w:t>Re-Livestock</w:t>
        </w:r>
      </w:hyperlink>
    </w:p>
    <w:p w14:paraId="062A043E" w14:textId="6E6C6B77" w:rsidR="002E0D14" w:rsidRDefault="004209DB" w:rsidP="002E0D14">
      <w:pPr>
        <w:pStyle w:val="FiBLmmaufzhlungszeichen"/>
        <w:rPr>
          <w:b/>
          <w:bCs/>
        </w:rPr>
      </w:pPr>
      <w:r>
        <w:t xml:space="preserve">fibl.org: </w:t>
      </w:r>
      <w:hyperlink r:id="rId19" w:history="1">
        <w:r w:rsidR="002E0D14" w:rsidRPr="00731522">
          <w:rPr>
            <w:rStyle w:val="Hyperlink"/>
            <w:b/>
            <w:bCs/>
          </w:rPr>
          <w:t>Bodenfruchtbarkeit und Klima</w:t>
        </w:r>
      </w:hyperlink>
    </w:p>
    <w:p w14:paraId="14F17752" w14:textId="61328B1F" w:rsidR="002E0D14" w:rsidRDefault="004209DB" w:rsidP="002E0D14">
      <w:pPr>
        <w:pStyle w:val="FiBLmmaufzhlungszeichen"/>
        <w:rPr>
          <w:b/>
          <w:bCs/>
        </w:rPr>
      </w:pPr>
      <w:r>
        <w:t xml:space="preserve">fibl.org: </w:t>
      </w:r>
      <w:hyperlink r:id="rId20" w:history="1">
        <w:r w:rsidR="002E0D14" w:rsidRPr="00731522">
          <w:rPr>
            <w:rStyle w:val="Hyperlink"/>
            <w:b/>
            <w:bCs/>
          </w:rPr>
          <w:t>Stimmen zum Klima</w:t>
        </w:r>
      </w:hyperlink>
    </w:p>
    <w:p w14:paraId="0E7B527E" w14:textId="525D3FCA" w:rsidR="002E0D14" w:rsidRPr="00731522" w:rsidRDefault="006E527E" w:rsidP="002E0D14">
      <w:pPr>
        <w:pStyle w:val="FiBLmmaufzhlungszeichen"/>
        <w:rPr>
          <w:b/>
          <w:bCs/>
        </w:rPr>
      </w:pPr>
      <w:r>
        <w:t>bioaktuell.ch</w:t>
      </w:r>
      <w:r w:rsidR="004209DB">
        <w:t xml:space="preserve">: </w:t>
      </w:r>
      <w:hyperlink r:id="rId21" w:history="1">
        <w:r w:rsidR="002E0D14" w:rsidRPr="00731522">
          <w:rPr>
            <w:rStyle w:val="Hyperlink"/>
            <w:b/>
            <w:bCs/>
          </w:rPr>
          <w:t>Praxisinformationen</w:t>
        </w:r>
      </w:hyperlink>
    </w:p>
    <w:p w14:paraId="7D4A7190" w14:textId="77777777" w:rsidR="002A7256" w:rsidRDefault="002A7256" w:rsidP="002A7256">
      <w:pPr>
        <w:pStyle w:val="FiBLmmzusatzinfo"/>
      </w:pPr>
      <w:r>
        <w:t>Diese Medienmitteilung im Internet</w:t>
      </w:r>
    </w:p>
    <w:p w14:paraId="7D4A7191" w14:textId="340DB974" w:rsidR="007C691F" w:rsidRDefault="007C691F" w:rsidP="007C691F">
      <w:pPr>
        <w:pStyle w:val="FiBLmmstandard"/>
      </w:pPr>
      <w:r>
        <w:t xml:space="preserve">Sie finden diese Medienmitteilung einschliesslich Bilder im Internet unter </w:t>
      </w:r>
      <w:hyperlink r:id="rId22" w:history="1">
        <w:r w:rsidR="00B83FDA">
          <w:rPr>
            <w:rStyle w:val="Hyperlink"/>
          </w:rPr>
          <w:t>www.fibl.org/de/infothek/medien.html</w:t>
        </w:r>
      </w:hyperlink>
      <w:r w:rsidR="004B6C83">
        <w:t>.</w:t>
      </w:r>
    </w:p>
    <w:p w14:paraId="7D4A7192" w14:textId="77777777" w:rsidR="002C0814" w:rsidRPr="00A04F66" w:rsidRDefault="002C0814" w:rsidP="00A17E51">
      <w:pPr>
        <w:pStyle w:val="FiBLmmerluterungtitel"/>
      </w:pPr>
      <w:r w:rsidRPr="00A17E51">
        <w:t>Über</w:t>
      </w:r>
      <w:r w:rsidRPr="00A04F66">
        <w:t xml:space="preserve"> das FiBL</w:t>
      </w:r>
    </w:p>
    <w:p w14:paraId="7D4A7195" w14:textId="117C4882" w:rsidR="004730C6" w:rsidRDefault="00081793" w:rsidP="00450FA1">
      <w:pPr>
        <w:pStyle w:val="FiBLmmerluterung"/>
      </w:pPr>
      <w:r w:rsidRPr="00081793">
        <w:t xml:space="preserve">Das Forschungsinstitut für biologischen Landbau FiBL ist die weltweit führende Forschungseinrichtung im Bereich der Biolandwirtschaft. Seit über 50 Jahren steht es für die gemeinsame Entwicklung von Wissen – durch Austausch, Zusammenarbeit und gemeinsames Lernen von Praktiker*innen, Forschenden und Beratenden. Mit über 400 Mitarbeitenden an Standorten in der Schweiz, Deutschland, Österreich, Frankreich und Brüssel arbeitet das FiBL international mit Partnern aus Forschung, Beratung, Landwirtschaft und Politik </w:t>
      </w:r>
      <w:r w:rsidR="007342B0" w:rsidRPr="00081793">
        <w:t>zusammen.</w:t>
      </w:r>
      <w:r w:rsidR="00450FA1" w:rsidRPr="00DB7736">
        <w:t xml:space="preserve"> </w:t>
      </w:r>
      <w:hyperlink r:id="rId23" w:history="1">
        <w:r w:rsidR="005B07DB">
          <w:rPr>
            <w:rStyle w:val="Hyperlink"/>
          </w:rPr>
          <w:t>www.fibl.org</w:t>
        </w:r>
      </w:hyperlink>
    </w:p>
    <w:p w14:paraId="62AA2CF8" w14:textId="21E1544C" w:rsidR="001F7737" w:rsidRPr="001F7737" w:rsidRDefault="001F7737" w:rsidP="001F7737">
      <w:pPr>
        <w:tabs>
          <w:tab w:val="left" w:pos="3144"/>
        </w:tabs>
      </w:pPr>
    </w:p>
    <w:sectPr w:rsidR="001F7737" w:rsidRPr="001F7737" w:rsidSect="001B31D5">
      <w:footerReference w:type="default" r:id="rId24"/>
      <w:type w:val="continuous"/>
      <w:pgSz w:w="11906" w:h="16838"/>
      <w:pgMar w:top="2268" w:right="1701" w:bottom="1701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3C50" w14:textId="77777777" w:rsidR="005803DF" w:rsidRDefault="005803DF" w:rsidP="00F53AA9">
      <w:pPr>
        <w:spacing w:after="0" w:line="240" w:lineRule="auto"/>
      </w:pPr>
      <w:r>
        <w:separator/>
      </w:r>
    </w:p>
  </w:endnote>
  <w:endnote w:type="continuationSeparator" w:id="0">
    <w:p w14:paraId="34D2F8AA" w14:textId="77777777" w:rsidR="005803DF" w:rsidRDefault="005803DF" w:rsidP="00F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6"/>
      <w:gridCol w:w="407"/>
    </w:tblGrid>
    <w:tr w:rsidR="00F73377" w:rsidRPr="008A6B50" w14:paraId="7D4A71A4" w14:textId="77777777" w:rsidTr="00C16594">
      <w:trPr>
        <w:trHeight w:val="508"/>
      </w:trPr>
      <w:tc>
        <w:tcPr>
          <w:tcW w:w="7656" w:type="dxa"/>
        </w:tcPr>
        <w:p w14:paraId="7D4A71A1" w14:textId="77777777" w:rsidR="008A6B50" w:rsidRDefault="00F73377" w:rsidP="00DA14CE">
          <w:pPr>
            <w:pStyle w:val="FiBLmmfusszeile"/>
          </w:pPr>
          <w:r w:rsidRPr="008A6B50">
            <w:t xml:space="preserve">Forschungsinstitut für biologischen Landbau FiBL | Ackerstrasse 113 | Postfach 219 </w:t>
          </w:r>
        </w:p>
        <w:p w14:paraId="7D4A71A2" w14:textId="77777777" w:rsidR="00F73377" w:rsidRPr="008A6B50" w:rsidRDefault="00F73377" w:rsidP="0001151E">
          <w:pPr>
            <w:pStyle w:val="FiBLmmfusszeile"/>
          </w:pPr>
          <w:r w:rsidRPr="008A6B50">
            <w:t>5070 Frick | Schweiz</w:t>
          </w:r>
          <w:r w:rsidR="001B2B79" w:rsidRPr="008A6B50">
            <w:t xml:space="preserve"> | </w:t>
          </w:r>
          <w:r w:rsidR="0001151E">
            <w:t>Tel</w:t>
          </w:r>
          <w:r w:rsidR="001B2B79">
            <w:t xml:space="preserve"> +41 </w:t>
          </w:r>
          <w:r w:rsidRPr="008A6B50">
            <w:t xml:space="preserve">62 865 72 72 | </w:t>
          </w:r>
          <w:hyperlink r:id="rId1">
            <w:r w:rsidRPr="008A6B50">
              <w:t xml:space="preserve">info.suisse@fibl.org </w:t>
            </w:r>
          </w:hyperlink>
          <w:r w:rsidRPr="008A6B50">
            <w:t xml:space="preserve">| </w:t>
          </w:r>
          <w:hyperlink r:id="rId2">
            <w:r w:rsidRPr="008A6B50">
              <w:t>www.fibl.org</w:t>
            </w:r>
          </w:hyperlink>
        </w:p>
      </w:tc>
      <w:tc>
        <w:tcPr>
          <w:tcW w:w="407" w:type="dxa"/>
        </w:tcPr>
        <w:p w14:paraId="7D4A71A3" w14:textId="77777777" w:rsidR="00F73377" w:rsidRPr="008A6B50" w:rsidRDefault="00F73377" w:rsidP="00DA14CE">
          <w:pPr>
            <w:pStyle w:val="FiBLmmseitennummer"/>
          </w:pPr>
        </w:p>
      </w:tc>
    </w:tr>
  </w:tbl>
  <w:p w14:paraId="7D4A71A5" w14:textId="77777777" w:rsidR="00D142E7" w:rsidRPr="00F73377" w:rsidRDefault="00D142E7" w:rsidP="00F733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73"/>
      <w:gridCol w:w="131"/>
    </w:tblGrid>
    <w:tr w:rsidR="00DA14CE" w:rsidRPr="008A6B50" w14:paraId="7D4A71AA" w14:textId="77777777" w:rsidTr="0053530C">
      <w:trPr>
        <w:trHeight w:val="508"/>
      </w:trPr>
      <w:tc>
        <w:tcPr>
          <w:tcW w:w="4923" w:type="pct"/>
        </w:tcPr>
        <w:p w14:paraId="7D4A71A8" w14:textId="045E1686" w:rsidR="00DA14CE" w:rsidRPr="001926E1" w:rsidRDefault="00DA14CE" w:rsidP="001926E1">
          <w:pPr>
            <w:pStyle w:val="FiBLmmfusszeile"/>
          </w:pPr>
          <w:r>
            <w:t xml:space="preserve">Medienmitteilung vom </w:t>
          </w:r>
          <w:r w:rsidR="008225F0">
            <w:t>0</w:t>
          </w:r>
          <w:r w:rsidR="00BC3882">
            <w:t>7</w:t>
          </w:r>
          <w:r w:rsidR="008225F0">
            <w:t>.11.2025</w:t>
          </w:r>
        </w:p>
      </w:tc>
      <w:tc>
        <w:tcPr>
          <w:tcW w:w="77" w:type="pct"/>
        </w:tcPr>
        <w:p w14:paraId="7D4A71A9" w14:textId="77777777" w:rsidR="00DA14CE" w:rsidRPr="00DA14CE" w:rsidRDefault="00DA14CE" w:rsidP="00DA14CE">
          <w:pPr>
            <w:pStyle w:val="FiBLmmseitennummer"/>
          </w:pPr>
          <w:r w:rsidRPr="00DA14CE">
            <w:fldChar w:fldCharType="begin"/>
          </w:r>
          <w:r w:rsidRPr="00DA14CE">
            <w:instrText xml:space="preserve"> PAGE   \* MERGEFORMAT </w:instrText>
          </w:r>
          <w:r w:rsidRPr="00DA14CE">
            <w:fldChar w:fldCharType="separate"/>
          </w:r>
          <w:r w:rsidR="009B52A0">
            <w:rPr>
              <w:noProof/>
            </w:rPr>
            <w:t>2</w:t>
          </w:r>
          <w:r w:rsidRPr="00DA14CE">
            <w:fldChar w:fldCharType="end"/>
          </w:r>
        </w:p>
      </w:tc>
    </w:tr>
  </w:tbl>
  <w:p w14:paraId="7D4A71AB" w14:textId="77777777" w:rsidR="00DA14CE" w:rsidRPr="00F73377" w:rsidRDefault="00DA14CE" w:rsidP="00F733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7F2A" w14:textId="77777777" w:rsidR="005803DF" w:rsidRDefault="005803DF" w:rsidP="00F53AA9">
      <w:pPr>
        <w:spacing w:after="0" w:line="240" w:lineRule="auto"/>
      </w:pPr>
      <w:r>
        <w:separator/>
      </w:r>
    </w:p>
  </w:footnote>
  <w:footnote w:type="continuationSeparator" w:id="0">
    <w:p w14:paraId="5CDFAE68" w14:textId="77777777" w:rsidR="005803DF" w:rsidRDefault="005803DF" w:rsidP="00F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995" w:type="dxa"/>
      <w:tblInd w:w="-4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4111"/>
      <w:gridCol w:w="2268"/>
    </w:tblGrid>
    <w:tr w:rsidR="007666E3" w14:paraId="7D4A719E" w14:textId="77777777" w:rsidTr="00C16594">
      <w:trPr>
        <w:trHeight w:val="599"/>
      </w:trPr>
      <w:tc>
        <w:tcPr>
          <w:tcW w:w="1616" w:type="dxa"/>
        </w:tcPr>
        <w:p w14:paraId="7D4A719B" w14:textId="77777777" w:rsidR="007666E3" w:rsidRPr="00C725B7" w:rsidRDefault="007666E3" w:rsidP="007666E3">
          <w:pPr>
            <w:pStyle w:val="FiBLmmheader"/>
          </w:pPr>
          <w:r>
            <w:rPr>
              <w:noProof/>
            </w:rPr>
            <w:drawing>
              <wp:inline distT="0" distB="0" distL="0" distR="0" wp14:anchorId="7D4A71AC" wp14:editId="7D4A71AD">
                <wp:extent cx="861695" cy="360680"/>
                <wp:effectExtent l="0" t="0" r="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FiBL_Switzerlan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695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111" w:type="dxa"/>
        </w:tcPr>
        <w:p w14:paraId="7D4A719C" w14:textId="77777777" w:rsidR="007666E3" w:rsidRDefault="007666E3" w:rsidP="007666E3">
          <w:pPr>
            <w:tabs>
              <w:tab w:val="right" w:pos="7653"/>
            </w:tabs>
          </w:pPr>
        </w:p>
      </w:tc>
      <w:tc>
        <w:tcPr>
          <w:tcW w:w="2268" w:type="dxa"/>
        </w:tcPr>
        <w:p w14:paraId="7D4A719D" w14:textId="77777777" w:rsidR="007666E3" w:rsidRDefault="007666E3" w:rsidP="00A033E7">
          <w:pPr>
            <w:tabs>
              <w:tab w:val="right" w:pos="7653"/>
            </w:tabs>
            <w:jc w:val="right"/>
          </w:pPr>
        </w:p>
      </w:tc>
    </w:tr>
  </w:tbl>
  <w:p w14:paraId="7D4A719F" w14:textId="77777777" w:rsidR="00540DAE" w:rsidRDefault="00540DAE" w:rsidP="00E71FBF">
    <w:pPr>
      <w:tabs>
        <w:tab w:val="right" w:pos="76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9C5"/>
    <w:multiLevelType w:val="hybridMultilevel"/>
    <w:tmpl w:val="695EA778"/>
    <w:lvl w:ilvl="0" w:tplc="085C10DE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2537"/>
    <w:multiLevelType w:val="hybridMultilevel"/>
    <w:tmpl w:val="B0D0AF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0070"/>
    <w:multiLevelType w:val="multilevel"/>
    <w:tmpl w:val="E094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2C59"/>
    <w:multiLevelType w:val="multilevel"/>
    <w:tmpl w:val="369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B616B"/>
    <w:multiLevelType w:val="hybridMultilevel"/>
    <w:tmpl w:val="17BA7BA0"/>
    <w:lvl w:ilvl="0" w:tplc="99942C50">
      <w:start w:val="1"/>
      <w:numFmt w:val="bullet"/>
      <w:pStyle w:val="FiBLmm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406535A6"/>
    <w:multiLevelType w:val="hybridMultilevel"/>
    <w:tmpl w:val="BF4E82C6"/>
    <w:lvl w:ilvl="0" w:tplc="EC5414F8">
      <w:start w:val="1"/>
      <w:numFmt w:val="decimal"/>
      <w:pStyle w:val="FiBLmm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37485"/>
    <w:multiLevelType w:val="multilevel"/>
    <w:tmpl w:val="E43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24358"/>
    <w:multiLevelType w:val="hybridMultilevel"/>
    <w:tmpl w:val="CD6C32E8"/>
    <w:lvl w:ilvl="0" w:tplc="BAF26DE8">
      <w:start w:val="1"/>
      <w:numFmt w:val="bullet"/>
      <w:pStyle w:val="FiBLmm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pStyle w:val="FiBLmmaufzhlungszeichen2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mm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7316B"/>
    <w:multiLevelType w:val="multilevel"/>
    <w:tmpl w:val="1F1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040365">
    <w:abstractNumId w:val="8"/>
  </w:num>
  <w:num w:numId="2" w16cid:durableId="212543354">
    <w:abstractNumId w:val="3"/>
  </w:num>
  <w:num w:numId="3" w16cid:durableId="290593166">
    <w:abstractNumId w:val="6"/>
  </w:num>
  <w:num w:numId="4" w16cid:durableId="399597703">
    <w:abstractNumId w:val="5"/>
  </w:num>
  <w:num w:numId="5" w16cid:durableId="1886138037">
    <w:abstractNumId w:val="7"/>
  </w:num>
  <w:num w:numId="6" w16cid:durableId="2077778934">
    <w:abstractNumId w:val="2"/>
  </w:num>
  <w:num w:numId="7" w16cid:durableId="1332637733">
    <w:abstractNumId w:val="1"/>
  </w:num>
  <w:num w:numId="8" w16cid:durableId="1329598673">
    <w:abstractNumId w:val="9"/>
  </w:num>
  <w:num w:numId="9" w16cid:durableId="1783039564">
    <w:abstractNumId w:val="4"/>
  </w:num>
  <w:num w:numId="10" w16cid:durableId="143671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D"/>
    <w:rsid w:val="0000728F"/>
    <w:rsid w:val="0001151E"/>
    <w:rsid w:val="00043E20"/>
    <w:rsid w:val="00075B35"/>
    <w:rsid w:val="0008157D"/>
    <w:rsid w:val="00081793"/>
    <w:rsid w:val="00085993"/>
    <w:rsid w:val="00097E74"/>
    <w:rsid w:val="000A0CF7"/>
    <w:rsid w:val="000A3B13"/>
    <w:rsid w:val="000B2BD2"/>
    <w:rsid w:val="000B5156"/>
    <w:rsid w:val="000C75D0"/>
    <w:rsid w:val="000D5714"/>
    <w:rsid w:val="000D7A27"/>
    <w:rsid w:val="000F2BE9"/>
    <w:rsid w:val="001050BE"/>
    <w:rsid w:val="00107221"/>
    <w:rsid w:val="00123D2C"/>
    <w:rsid w:val="001354F8"/>
    <w:rsid w:val="001366DE"/>
    <w:rsid w:val="00146772"/>
    <w:rsid w:val="00164C87"/>
    <w:rsid w:val="0017068A"/>
    <w:rsid w:val="0018434A"/>
    <w:rsid w:val="001926E1"/>
    <w:rsid w:val="00195EC7"/>
    <w:rsid w:val="001A2005"/>
    <w:rsid w:val="001B2B79"/>
    <w:rsid w:val="001B31D5"/>
    <w:rsid w:val="001B3423"/>
    <w:rsid w:val="001B3DB5"/>
    <w:rsid w:val="001C22F4"/>
    <w:rsid w:val="001C773E"/>
    <w:rsid w:val="001E1808"/>
    <w:rsid w:val="001E1C11"/>
    <w:rsid w:val="001E2649"/>
    <w:rsid w:val="001F27C8"/>
    <w:rsid w:val="001F529F"/>
    <w:rsid w:val="001F7737"/>
    <w:rsid w:val="00211862"/>
    <w:rsid w:val="002203DD"/>
    <w:rsid w:val="0022617A"/>
    <w:rsid w:val="0022639B"/>
    <w:rsid w:val="00230650"/>
    <w:rsid w:val="00230924"/>
    <w:rsid w:val="00280674"/>
    <w:rsid w:val="002925F1"/>
    <w:rsid w:val="002A7256"/>
    <w:rsid w:val="002B1D53"/>
    <w:rsid w:val="002C0814"/>
    <w:rsid w:val="002C3506"/>
    <w:rsid w:val="002C3ACD"/>
    <w:rsid w:val="002C4031"/>
    <w:rsid w:val="002D757B"/>
    <w:rsid w:val="002D7D78"/>
    <w:rsid w:val="002E0D14"/>
    <w:rsid w:val="002E414D"/>
    <w:rsid w:val="002F586A"/>
    <w:rsid w:val="0031368A"/>
    <w:rsid w:val="003150C5"/>
    <w:rsid w:val="003847CC"/>
    <w:rsid w:val="00390EAE"/>
    <w:rsid w:val="003A4191"/>
    <w:rsid w:val="003C3779"/>
    <w:rsid w:val="003C4537"/>
    <w:rsid w:val="003C6406"/>
    <w:rsid w:val="003D1138"/>
    <w:rsid w:val="003E2286"/>
    <w:rsid w:val="003E5C36"/>
    <w:rsid w:val="0041671F"/>
    <w:rsid w:val="004209DB"/>
    <w:rsid w:val="00423C89"/>
    <w:rsid w:val="00425269"/>
    <w:rsid w:val="00425CDF"/>
    <w:rsid w:val="004349AF"/>
    <w:rsid w:val="0044286A"/>
    <w:rsid w:val="00446B90"/>
    <w:rsid w:val="00446FCF"/>
    <w:rsid w:val="00450F2F"/>
    <w:rsid w:val="00450FA1"/>
    <w:rsid w:val="00453BD9"/>
    <w:rsid w:val="004570C7"/>
    <w:rsid w:val="00465871"/>
    <w:rsid w:val="0046602F"/>
    <w:rsid w:val="004730C6"/>
    <w:rsid w:val="004762FE"/>
    <w:rsid w:val="004807B1"/>
    <w:rsid w:val="004B6C83"/>
    <w:rsid w:val="004C4067"/>
    <w:rsid w:val="004D0109"/>
    <w:rsid w:val="004D6428"/>
    <w:rsid w:val="004E7DB7"/>
    <w:rsid w:val="004F613F"/>
    <w:rsid w:val="0053530C"/>
    <w:rsid w:val="00540B0E"/>
    <w:rsid w:val="00540DAE"/>
    <w:rsid w:val="00555C7D"/>
    <w:rsid w:val="00571E3B"/>
    <w:rsid w:val="00574C0E"/>
    <w:rsid w:val="005803DF"/>
    <w:rsid w:val="00580C94"/>
    <w:rsid w:val="005867AD"/>
    <w:rsid w:val="005938C8"/>
    <w:rsid w:val="0059401F"/>
    <w:rsid w:val="005B07DB"/>
    <w:rsid w:val="005D0989"/>
    <w:rsid w:val="005F1359"/>
    <w:rsid w:val="005F5A7E"/>
    <w:rsid w:val="006410F4"/>
    <w:rsid w:val="00661678"/>
    <w:rsid w:val="00663A8A"/>
    <w:rsid w:val="0066529D"/>
    <w:rsid w:val="00681E9E"/>
    <w:rsid w:val="006D0FF6"/>
    <w:rsid w:val="006D4D11"/>
    <w:rsid w:val="006E527E"/>
    <w:rsid w:val="006E5D90"/>
    <w:rsid w:val="006E612A"/>
    <w:rsid w:val="006E630D"/>
    <w:rsid w:val="00712776"/>
    <w:rsid w:val="00727486"/>
    <w:rsid w:val="00731522"/>
    <w:rsid w:val="007342B0"/>
    <w:rsid w:val="00736F11"/>
    <w:rsid w:val="00754508"/>
    <w:rsid w:val="007564B3"/>
    <w:rsid w:val="00764E69"/>
    <w:rsid w:val="007666E3"/>
    <w:rsid w:val="00783BE6"/>
    <w:rsid w:val="0078787E"/>
    <w:rsid w:val="00793238"/>
    <w:rsid w:val="007A051D"/>
    <w:rsid w:val="007A0D20"/>
    <w:rsid w:val="007C6110"/>
    <w:rsid w:val="007C691F"/>
    <w:rsid w:val="007C7E19"/>
    <w:rsid w:val="007F2027"/>
    <w:rsid w:val="007F6CEF"/>
    <w:rsid w:val="00817B94"/>
    <w:rsid w:val="008225F0"/>
    <w:rsid w:val="00823157"/>
    <w:rsid w:val="008417D3"/>
    <w:rsid w:val="00861053"/>
    <w:rsid w:val="00861AC8"/>
    <w:rsid w:val="00866E96"/>
    <w:rsid w:val="00870F62"/>
    <w:rsid w:val="00872371"/>
    <w:rsid w:val="00883D0A"/>
    <w:rsid w:val="00887679"/>
    <w:rsid w:val="008A5E8C"/>
    <w:rsid w:val="008A6B50"/>
    <w:rsid w:val="008D48AD"/>
    <w:rsid w:val="00902881"/>
    <w:rsid w:val="009109C1"/>
    <w:rsid w:val="00911184"/>
    <w:rsid w:val="00912F05"/>
    <w:rsid w:val="009669B5"/>
    <w:rsid w:val="00981742"/>
    <w:rsid w:val="00982A03"/>
    <w:rsid w:val="00986F71"/>
    <w:rsid w:val="009B52A0"/>
    <w:rsid w:val="009C0B90"/>
    <w:rsid w:val="009C0F61"/>
    <w:rsid w:val="009C7E54"/>
    <w:rsid w:val="009D6413"/>
    <w:rsid w:val="009F3D54"/>
    <w:rsid w:val="009F7211"/>
    <w:rsid w:val="00A033E7"/>
    <w:rsid w:val="00A04F66"/>
    <w:rsid w:val="00A135C6"/>
    <w:rsid w:val="00A17E51"/>
    <w:rsid w:val="00A27464"/>
    <w:rsid w:val="00A365ED"/>
    <w:rsid w:val="00A454A4"/>
    <w:rsid w:val="00A47C85"/>
    <w:rsid w:val="00A57050"/>
    <w:rsid w:val="00A624F0"/>
    <w:rsid w:val="00A83320"/>
    <w:rsid w:val="00A865EF"/>
    <w:rsid w:val="00AA0236"/>
    <w:rsid w:val="00AA295A"/>
    <w:rsid w:val="00AA339E"/>
    <w:rsid w:val="00AC6487"/>
    <w:rsid w:val="00B116CC"/>
    <w:rsid w:val="00B11B61"/>
    <w:rsid w:val="00B169A5"/>
    <w:rsid w:val="00B25F0B"/>
    <w:rsid w:val="00B273DE"/>
    <w:rsid w:val="00B44024"/>
    <w:rsid w:val="00B441DD"/>
    <w:rsid w:val="00B560C5"/>
    <w:rsid w:val="00B83FDA"/>
    <w:rsid w:val="00BA7F7B"/>
    <w:rsid w:val="00BB6309"/>
    <w:rsid w:val="00BB7AF8"/>
    <w:rsid w:val="00BC05AC"/>
    <w:rsid w:val="00BC3882"/>
    <w:rsid w:val="00C01EEC"/>
    <w:rsid w:val="00C10742"/>
    <w:rsid w:val="00C14AA4"/>
    <w:rsid w:val="00C151FE"/>
    <w:rsid w:val="00C16594"/>
    <w:rsid w:val="00C345FF"/>
    <w:rsid w:val="00C50896"/>
    <w:rsid w:val="00C54E7B"/>
    <w:rsid w:val="00C725B7"/>
    <w:rsid w:val="00C73E52"/>
    <w:rsid w:val="00C81B33"/>
    <w:rsid w:val="00C8256D"/>
    <w:rsid w:val="00C85CCF"/>
    <w:rsid w:val="00C93A6C"/>
    <w:rsid w:val="00CC3D03"/>
    <w:rsid w:val="00CD4B01"/>
    <w:rsid w:val="00CE1A38"/>
    <w:rsid w:val="00CF4CEC"/>
    <w:rsid w:val="00D142E7"/>
    <w:rsid w:val="00D20589"/>
    <w:rsid w:val="00D25E6E"/>
    <w:rsid w:val="00D34FFF"/>
    <w:rsid w:val="00D7727C"/>
    <w:rsid w:val="00D82FEC"/>
    <w:rsid w:val="00DA14CE"/>
    <w:rsid w:val="00DA5D86"/>
    <w:rsid w:val="00DA7D57"/>
    <w:rsid w:val="00DB133B"/>
    <w:rsid w:val="00DB4F60"/>
    <w:rsid w:val="00DC15AC"/>
    <w:rsid w:val="00DC492A"/>
    <w:rsid w:val="00DD0000"/>
    <w:rsid w:val="00DD446D"/>
    <w:rsid w:val="00DE44EA"/>
    <w:rsid w:val="00E06042"/>
    <w:rsid w:val="00E17F9F"/>
    <w:rsid w:val="00E26382"/>
    <w:rsid w:val="00E32B51"/>
    <w:rsid w:val="00E433A3"/>
    <w:rsid w:val="00E4741E"/>
    <w:rsid w:val="00E57C72"/>
    <w:rsid w:val="00E64975"/>
    <w:rsid w:val="00E71FBF"/>
    <w:rsid w:val="00E965A5"/>
    <w:rsid w:val="00ED0946"/>
    <w:rsid w:val="00EE2D4C"/>
    <w:rsid w:val="00EF726D"/>
    <w:rsid w:val="00F07B60"/>
    <w:rsid w:val="00F21C5E"/>
    <w:rsid w:val="00F463DB"/>
    <w:rsid w:val="00F53AA9"/>
    <w:rsid w:val="00F60E58"/>
    <w:rsid w:val="00F6745D"/>
    <w:rsid w:val="00F71F81"/>
    <w:rsid w:val="00F73377"/>
    <w:rsid w:val="00FC7C7B"/>
    <w:rsid w:val="00FF3F54"/>
    <w:rsid w:val="1B799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4A717C"/>
  <w15:docId w15:val="{9C7C66AD-BBA4-4A6D-8F9E-DE2462D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C3779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B44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3136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3779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mmstandard">
    <w:name w:val="FiBL_mm_standard"/>
    <w:qFormat/>
    <w:rsid w:val="007F2027"/>
    <w:pPr>
      <w:spacing w:after="120" w:line="280" w:lineRule="atLeast"/>
    </w:pPr>
    <w:rPr>
      <w:rFonts w:ascii="Palatino Linotype" w:hAnsi="Palatino Linotype"/>
    </w:rPr>
  </w:style>
  <w:style w:type="character" w:styleId="Hyperlink">
    <w:name w:val="Hyperlink"/>
    <w:basedOn w:val="Absatz-Standardschriftart"/>
    <w:uiPriority w:val="99"/>
    <w:semiHidden/>
    <w:rsid w:val="002925F1"/>
    <w:rPr>
      <w:color w:val="646464" w:themeColor="hyperlink"/>
      <w:u w:val="single"/>
    </w:rPr>
  </w:style>
  <w:style w:type="paragraph" w:customStyle="1" w:styleId="FiBLmmfusszeile">
    <w:name w:val="FiBL_mm_fusszeile"/>
    <w:basedOn w:val="Standard"/>
    <w:qFormat/>
    <w:rsid w:val="000D7A27"/>
    <w:pPr>
      <w:widowControl w:val="0"/>
      <w:autoSpaceDE w:val="0"/>
      <w:autoSpaceDN w:val="0"/>
      <w:spacing w:after="0" w:line="240" w:lineRule="atLeast"/>
      <w:ind w:right="-569"/>
    </w:pPr>
    <w:rPr>
      <w:rFonts w:ascii="Gill Sans MT" w:eastAsia="Sitka Text" w:hAnsi="Gill Sans MT" w:cs="Sitka Text"/>
      <w:color w:val="231F20"/>
      <w:w w:val="105"/>
      <w:sz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779"/>
    <w:rPr>
      <w:rFonts w:ascii="Segoe UI" w:hAnsi="Segoe UI" w:cs="Segoe UI"/>
      <w:sz w:val="18"/>
      <w:szCs w:val="18"/>
    </w:rPr>
  </w:style>
  <w:style w:type="paragraph" w:customStyle="1" w:styleId="FiBLmmaufzhlungszeichen">
    <w:name w:val="FiBL_mm_aufzählungszeichen"/>
    <w:basedOn w:val="FiBLmmstandard"/>
    <w:qFormat/>
    <w:rsid w:val="00ED0946"/>
    <w:pPr>
      <w:numPr>
        <w:numId w:val="1"/>
      </w:numPr>
      <w:ind w:left="426" w:hanging="284"/>
    </w:pPr>
  </w:style>
  <w:style w:type="paragraph" w:customStyle="1" w:styleId="FiBLmmaufzhlungszeichen2">
    <w:name w:val="FiBL_mm_aufzählungszeichen_2"/>
    <w:basedOn w:val="FiBLmmaufzhlungszeichen"/>
    <w:qFormat/>
    <w:rsid w:val="001354F8"/>
    <w:pPr>
      <w:numPr>
        <w:ilvl w:val="1"/>
      </w:numPr>
      <w:ind w:left="568" w:hanging="284"/>
    </w:pPr>
  </w:style>
  <w:style w:type="paragraph" w:customStyle="1" w:styleId="FiBLmmaufzhlungszeichen3">
    <w:name w:val="FiBL_mm_aufzählungszeichen_3"/>
    <w:basedOn w:val="FiBLmmaufzhlungszeichen"/>
    <w:qFormat/>
    <w:rsid w:val="001354F8"/>
    <w:pPr>
      <w:numPr>
        <w:ilvl w:val="2"/>
      </w:numPr>
      <w:ind w:left="709" w:hanging="284"/>
    </w:pPr>
  </w:style>
  <w:style w:type="paragraph" w:customStyle="1" w:styleId="FiBLmmnummerierung">
    <w:name w:val="FiBL_mm_nummerierung"/>
    <w:basedOn w:val="FiBLmmstandard"/>
    <w:qFormat/>
    <w:rsid w:val="00C8256D"/>
    <w:pPr>
      <w:numPr>
        <w:numId w:val="3"/>
      </w:numPr>
      <w:ind w:left="426" w:hanging="284"/>
    </w:pPr>
  </w:style>
  <w:style w:type="character" w:styleId="Platzhaltertext">
    <w:name w:val="Placeholder Text"/>
    <w:basedOn w:val="Absatz-Standardschriftart"/>
    <w:uiPriority w:val="99"/>
    <w:semiHidden/>
    <w:rsid w:val="00540B0E"/>
    <w:rPr>
      <w:color w:val="808080"/>
    </w:rPr>
  </w:style>
  <w:style w:type="paragraph" w:customStyle="1" w:styleId="FiBLmmtitel">
    <w:name w:val="FiBL_mm_titel"/>
    <w:basedOn w:val="FiBLmmstandard"/>
    <w:qFormat/>
    <w:rsid w:val="004762FE"/>
    <w:pPr>
      <w:spacing w:before="240" w:after="240"/>
    </w:pPr>
    <w:rPr>
      <w:rFonts w:ascii="Gill Sans MT" w:hAnsi="Gill Sans MT"/>
      <w:b/>
      <w:sz w:val="34"/>
    </w:rPr>
  </w:style>
  <w:style w:type="paragraph" w:customStyle="1" w:styleId="FiBLmmlead">
    <w:name w:val="FiBL_mm_lead"/>
    <w:basedOn w:val="FiBLmmstandard"/>
    <w:next w:val="FiBLmmstandard"/>
    <w:qFormat/>
    <w:rsid w:val="00446B90"/>
    <w:pPr>
      <w:spacing w:after="200"/>
    </w:pPr>
    <w:rPr>
      <w:rFonts w:ascii="Gill Sans MT" w:hAnsi="Gill Sans MT"/>
      <w:b/>
    </w:rPr>
  </w:style>
  <w:style w:type="paragraph" w:customStyle="1" w:styleId="FiBLmmheader">
    <w:name w:val="FiBL_mm_header"/>
    <w:basedOn w:val="FiBLmmstandard"/>
    <w:qFormat/>
    <w:rsid w:val="007666E3"/>
    <w:pPr>
      <w:spacing w:after="0" w:line="240" w:lineRule="auto"/>
    </w:pPr>
    <w:rPr>
      <w:rFonts w:ascii="Gill Sans MT" w:hAnsi="Gill Sans MT"/>
    </w:rPr>
  </w:style>
  <w:style w:type="paragraph" w:customStyle="1" w:styleId="FiBLmmzwischentitel">
    <w:name w:val="FiBL_mm_zwischentitel"/>
    <w:basedOn w:val="FiBLmmstandard"/>
    <w:qFormat/>
    <w:rsid w:val="00B116CC"/>
    <w:pPr>
      <w:keepNext/>
      <w:spacing w:before="360"/>
    </w:pPr>
    <w:rPr>
      <w:rFonts w:ascii="Gill Sans MT" w:hAnsi="Gill Sans MT"/>
      <w:b/>
    </w:rPr>
  </w:style>
  <w:style w:type="paragraph" w:customStyle="1" w:styleId="FiBLmmzusatzinfo">
    <w:name w:val="FiBL_mm_zusatzinfo"/>
    <w:basedOn w:val="FiBLmmstandard"/>
    <w:next w:val="FiBLmmstandard"/>
    <w:qFormat/>
    <w:rsid w:val="00B116CC"/>
    <w:pPr>
      <w:keepNext/>
      <w:spacing w:before="400"/>
    </w:pPr>
    <w:rPr>
      <w:rFonts w:ascii="Gill Sans MT" w:hAnsi="Gill Sans MT"/>
      <w:b/>
    </w:rPr>
  </w:style>
  <w:style w:type="paragraph" w:customStyle="1" w:styleId="FiBLmmliteratur">
    <w:name w:val="FiBL_mm_literatur"/>
    <w:basedOn w:val="FiBLmmstandard"/>
    <w:qFormat/>
    <w:rsid w:val="007F2027"/>
    <w:pPr>
      <w:spacing w:before="40" w:after="40" w:line="240" w:lineRule="auto"/>
      <w:ind w:left="425" w:hanging="425"/>
    </w:pPr>
    <w:rPr>
      <w:sz w:val="20"/>
    </w:rPr>
  </w:style>
  <w:style w:type="paragraph" w:customStyle="1" w:styleId="FiBLmmseitennummer">
    <w:name w:val="FiBL_mm_seitennummer"/>
    <w:basedOn w:val="FiBLmmfusszeile"/>
    <w:qFormat/>
    <w:rsid w:val="00DA14CE"/>
  </w:style>
  <w:style w:type="paragraph" w:customStyle="1" w:styleId="FiBLmmerluterungaufzhlung">
    <w:name w:val="FiBL_mm_erläuterung_aufzählung"/>
    <w:basedOn w:val="FiBLmmaufzhlungszeichen"/>
    <w:qFormat/>
    <w:rsid w:val="002D757B"/>
    <w:pPr>
      <w:numPr>
        <w:numId w:val="4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spacing w:after="100" w:line="240" w:lineRule="auto"/>
      <w:ind w:left="426" w:right="170" w:hanging="284"/>
    </w:pPr>
    <w:rPr>
      <w:rFonts w:ascii="Gill Sans MT" w:hAnsi="Gill Sans MT"/>
    </w:rPr>
  </w:style>
  <w:style w:type="paragraph" w:customStyle="1" w:styleId="FiBLmmerluterung">
    <w:name w:val="FiBL_mm_erläuterung"/>
    <w:basedOn w:val="Standard"/>
    <w:qFormat/>
    <w:rsid w:val="007F2027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spacing w:after="120" w:line="280" w:lineRule="atLeast"/>
      <w:ind w:left="142" w:right="170"/>
    </w:pPr>
    <w:rPr>
      <w:rFonts w:ascii="Gill Sans MT" w:hAnsi="Gill Sans MT"/>
    </w:rPr>
  </w:style>
  <w:style w:type="paragraph" w:customStyle="1" w:styleId="FiBLmmerluterungtitel">
    <w:name w:val="FiBL_mm_erläuterung_titel"/>
    <w:basedOn w:val="FiBLmmzusatzinfo"/>
    <w:qFormat/>
    <w:rsid w:val="00A17E51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</w:pPr>
  </w:style>
  <w:style w:type="character" w:styleId="BesuchterLink">
    <w:name w:val="FollowedHyperlink"/>
    <w:basedOn w:val="Absatz-Standardschriftart"/>
    <w:uiPriority w:val="99"/>
    <w:semiHidden/>
    <w:rsid w:val="004730C6"/>
    <w:rPr>
      <w:color w:val="969696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C1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6594"/>
  </w:style>
  <w:style w:type="character" w:styleId="NichtaufgelsteErwhnung">
    <w:name w:val="Unresolved Mention"/>
    <w:basedOn w:val="Absatz-Standardschriftart"/>
    <w:uiPriority w:val="99"/>
    <w:semiHidden/>
    <w:unhideWhenUsed/>
    <w:rsid w:val="009F3D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rsid w:val="001E2649"/>
    <w:rPr>
      <w:rFonts w:ascii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36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08599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rsid w:val="000859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859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59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859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5993"/>
    <w:rPr>
      <w:b/>
      <w:bCs/>
      <w:sz w:val="20"/>
      <w:szCs w:val="20"/>
    </w:rPr>
  </w:style>
  <w:style w:type="paragraph" w:customStyle="1" w:styleId="pf0">
    <w:name w:val="pf0"/>
    <w:basedOn w:val="Standard"/>
    <w:rsid w:val="0091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911184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44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yperlink" Target="https://www.fibl.org/de/themen/projektdatenbank/projektitem/project/218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ioaktuell.ch/nachhaltigkeit/klima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fibl.org/de/infothek/meldung/sustainsahel-praesentiert-innovationen-fuer-eine-nachhaltige-afrikanische-landwirtschaf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nmeldeservice.fibl.org/event/bridgingscienceevent2025/regProcessStep1" TargetMode="External"/><Relationship Id="rId20" Type="http://schemas.openxmlformats.org/officeDocument/2006/relationships/hyperlink" Target="https://www.fibl.org/de/stimmen-klim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adrian.krebs@fibl.org" TargetMode="External"/><Relationship Id="rId23" Type="http://schemas.openxmlformats.org/officeDocument/2006/relationships/hyperlink" Target="https://www.fibl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ibl.org/de/standorte/schweiz/departemente/bodenwissenschaften/bodenfruchtbarkeit-kli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ern.sanders@fibl.org" TargetMode="External"/><Relationship Id="rId22" Type="http://schemas.openxmlformats.org/officeDocument/2006/relationships/hyperlink" Target="https://www.fibl.org/de/infothek/medien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bl.org/" TargetMode="External"/><Relationship Id="rId1" Type="http://schemas.openxmlformats.org/officeDocument/2006/relationships/hyperlink" Target="mailto:info.suisse@fib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CE18F8DE21746B13E196ECDFF44C0" ma:contentTypeVersion="6" ma:contentTypeDescription="Create a new document." ma:contentTypeScope="" ma:versionID="ef25738acaf945b0f4aaaeb8cb33cbe7">
  <xsd:schema xmlns:xsd="http://www.w3.org/2001/XMLSchema" xmlns:xs="http://www.w3.org/2001/XMLSchema" xmlns:p="http://schemas.microsoft.com/office/2006/metadata/properties" xmlns:ns1="http://schemas.microsoft.com/sharepoint/v3" xmlns:ns2="dd18740c-b141-4d05-9751-e9f3dcf7e76f" xmlns:ns3="926ccd4c-651f-4ccc-af87-3950eef9fdad" targetNamespace="http://schemas.microsoft.com/office/2006/metadata/properties" ma:root="true" ma:fieldsID="96a195961b7ed558c19cc809b1a01979" ns1:_="" ns2:_="" ns3:_="">
    <xsd:import namespace="http://schemas.microsoft.com/sharepoint/v3"/>
    <xsd:import namespace="dd18740c-b141-4d05-9751-e9f3dcf7e76f"/>
    <xsd:import namespace="926ccd4c-651f-4ccc-af87-3950eef9fdad"/>
    <xsd:element name="properties">
      <xsd:complexType>
        <xsd:sequence>
          <xsd:element name="documentManagement">
            <xsd:complexType>
              <xsd:all>
                <xsd:element ref="ns2:Kategorie"/>
                <xsd:element ref="ns2:Sprache" minOccurs="0"/>
                <xsd:element ref="ns3:FiBL_x002d_Standort" minOccurs="0"/>
                <xsd:element ref="ns1:TranslationStateDownloadLink" minOccurs="0"/>
                <xsd:element ref="ns3:Download_x0020_a_x0020_copy" minOccurs="0"/>
                <xsd:element ref="ns3: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1" nillable="true" ma:displayName="Downloadlink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8740c-b141-4d05-9751-e9f3dcf7e76f" elementFormDefault="qualified">
    <xsd:import namespace="http://schemas.microsoft.com/office/2006/documentManagement/types"/>
    <xsd:import namespace="http://schemas.microsoft.com/office/infopath/2007/PartnerControls"/>
    <xsd:element name="Kategorie" ma:index="2" ma:displayName="Kategorie" ma:default="Bericht" ma:format="Dropdown" ma:indexed="true" ma:internalName="Kategorie">
      <xsd:simpleType>
        <xsd:restriction base="dms:Choice">
          <xsd:enumeration value="Bericht"/>
          <xsd:enumeration value="Brief"/>
          <xsd:enumeration value="Corporate Identity (CI)"/>
          <xsd:enumeration value="EU-Bericht"/>
          <xsd:enumeration value="Folie"/>
          <xsd:enumeration value="Kurse"/>
          <xsd:enumeration value="Logo"/>
          <xsd:enumeration value="Medienmitteilung"/>
          <xsd:enumeration value="Ordnerrücken"/>
          <xsd:enumeration value="Praktikums-/ Semester- /Diplomarbeiten"/>
          <xsd:enumeration value="Sonderformate"/>
          <xsd:enumeration value="Protokolle"/>
          <xsd:enumeration value="Vertrag"/>
        </xsd:restriction>
      </xsd:simpleType>
    </xsd:element>
    <xsd:element name="Sprache" ma:index="3" nillable="true" ma:displayName="Sprache" ma:default="Deutsch" ma:format="Dropdown" ma:internalName="Sprache">
      <xsd:simpleType>
        <xsd:restriction base="dms:Choice">
          <xsd:enumeration value="Deutsch"/>
          <xsd:enumeration value="Englisch"/>
          <xsd:enumeration value="Französisch"/>
          <xsd:enumeration value="Italienisch"/>
          <xsd:enumeration value="Spanis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ccd4c-651f-4ccc-af87-3950eef9fdad" elementFormDefault="qualified">
    <xsd:import namespace="http://schemas.microsoft.com/office/2006/documentManagement/types"/>
    <xsd:import namespace="http://schemas.microsoft.com/office/infopath/2007/PartnerControls"/>
    <xsd:element name="FiBL_x002d_Standort" ma:index="4" nillable="true" ma:displayName="FiBL-Standort" ma:default="All FiBL" ma:format="Dropdown" ma:internalName="FiBL_x002d_Standort">
      <xsd:simpleType>
        <xsd:restriction base="dms:Choice">
          <xsd:enumeration value="All FiBL"/>
          <xsd:enumeration value="FiBL CH"/>
          <xsd:enumeration value="FiBL DE"/>
          <xsd:enumeration value="FiBL AT"/>
          <xsd:enumeration value="FiBL EU"/>
          <xsd:enumeration value="FiBL France"/>
        </xsd:restriction>
      </xsd:simpleType>
    </xsd:element>
    <xsd:element name="Download_x0020_a_x0020_copy" ma:index="12" nillable="true" ma:displayName="Download a copy" ma:internalName="Download_x0020_a_x0020_copy">
      <xsd:simpleType>
        <xsd:restriction base="dms:Text">
          <xsd:maxLength value="255"/>
        </xsd:restriction>
      </xsd:simpleType>
    </xsd:element>
    <xsd:element name="Titel" ma:index="13" nillable="true" ma:displayName="Titel" ma:internalName="Tit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d18740c-b141-4d05-9751-e9f3dcf7e76f">Medienmitteilung</Kategorie>
    <Sprache xmlns="dd18740c-b141-4d05-9751-e9f3dcf7e76f">Deutsch</Sprache>
    <TranslationStateDownloadLink xmlns="http://schemas.microsoft.com/sharepoint/v3">
      <Url xsi:nil="true"/>
      <Description xsi:nil="true"/>
    </TranslationStateDownloadLink>
    <FiBL_x002d_Standort xmlns="926ccd4c-651f-4ccc-af87-3950eef9fdad">FiBL CH</FiBL_x002d_Standort>
    <Download_x0020_a_x0020_copy xmlns="926ccd4c-651f-4ccc-af87-3950eef9fdad" xsi:nil="true"/>
    <Titel xmlns="926ccd4c-651f-4ccc-af87-3950eef9fdad">Vorlage zur Erstellung einer Medienmitteilung (nur für die Kommunikationsgruppe)</Titel>
  </documentManagement>
</p:properties>
</file>

<file path=customXml/itemProps1.xml><?xml version="1.0" encoding="utf-8"?>
<ds:datastoreItem xmlns:ds="http://schemas.openxmlformats.org/officeDocument/2006/customXml" ds:itemID="{1E6E0B73-3618-4E9C-85D3-6508473D2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A8D0F-9448-4BD2-B86D-7A4B97611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18740c-b141-4d05-9751-e9f3dcf7e76f"/>
    <ds:schemaRef ds:uri="926ccd4c-651f-4ccc-af87-3950eef9f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38EBF-BFF4-451E-AEEB-EFB239CB8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2DA79-26FB-4FF3-BEBA-7D46D1470C39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26ccd4c-651f-4ccc-af87-3950eef9fdad"/>
    <ds:schemaRef ds:uri="http://schemas.microsoft.com/office/infopath/2007/PartnerControls"/>
    <ds:schemaRef ds:uri="http://schemas.microsoft.com/office/2006/metadata/properties"/>
    <ds:schemaRef ds:uri="dd18740c-b141-4d05-9751-e9f3dcf7e76f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Basler Andreas</dc:creator>
  <cp:lastModifiedBy>Föller Eva</cp:lastModifiedBy>
  <cp:revision>8</cp:revision>
  <cp:lastPrinted>2025-11-07T12:15:00Z</cp:lastPrinted>
  <dcterms:created xsi:type="dcterms:W3CDTF">2025-11-06T15:38:00Z</dcterms:created>
  <dcterms:modified xsi:type="dcterms:W3CDTF">2025-11-07T12:35:00Z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0x010100038CE18F8DE21746B13E196ECDFF44C0</vt:lpwstr>
  </property>
  <property fmtid="{D5CDD505-2E9C-101B-9397-08002B2CF9AE}" pid="3" name="GrammarlyDocumentId">
    <vt:lpwstr>af827f59-19e9-4bf2-a64d-c2a7bac3f076</vt:lpwstr>
  </property>
</Properties>
</file>