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C5EBD" w14:textId="6BE0BDEE" w:rsidR="007C54FC" w:rsidRPr="00AB3D89" w:rsidRDefault="007C54FC" w:rsidP="007C54FC">
      <w:pPr>
        <w:pStyle w:val="SysComheading2ohneVerzeichnis"/>
        <w:rPr>
          <w:b/>
          <w:bCs/>
        </w:rPr>
      </w:pPr>
      <w:r w:rsidRPr="00AB3D89">
        <w:rPr>
          <w:b/>
          <w:bCs/>
        </w:rPr>
        <w:t xml:space="preserve">Módulo </w:t>
      </w:r>
      <w:r w:rsidR="00731CC3" w:rsidRPr="00AB3D89">
        <w:rPr>
          <w:b/>
          <w:bCs/>
        </w:rPr>
        <w:t>6</w:t>
      </w:r>
      <w:r w:rsidR="0049493F">
        <w:rPr>
          <w:b/>
          <w:bCs/>
        </w:rPr>
        <w:t xml:space="preserve"> – Productividad y rentabilidad</w:t>
      </w:r>
      <w:r w:rsidR="003B04E4" w:rsidRPr="00AB3D89">
        <w:rPr>
          <w:b/>
          <w:bCs/>
        </w:rPr>
        <w:t>:</w:t>
      </w:r>
      <w:r w:rsidRPr="00AB3D89">
        <w:rPr>
          <w:b/>
          <w:bCs/>
        </w:rPr>
        <w:t xml:space="preserve"> Plan de sesión detallado</w:t>
      </w:r>
    </w:p>
    <w:p w14:paraId="5CAB6E19" w14:textId="77777777" w:rsidR="007C54FC" w:rsidRPr="00AB3D89" w:rsidRDefault="007C54FC">
      <w:pPr>
        <w:rPr>
          <w:lang w:val="es-BO"/>
        </w:rPr>
      </w:pPr>
    </w:p>
    <w:tbl>
      <w:tblPr>
        <w:tblStyle w:val="TabellemithellemGitternetz"/>
        <w:tblpPr w:leftFromText="141" w:rightFromText="141" w:vertAnchor="text" w:tblpY="1"/>
        <w:tblOverlap w:val="never"/>
        <w:tblW w:w="5000" w:type="pct"/>
        <w:tblLook w:val="04A0" w:firstRow="1" w:lastRow="0" w:firstColumn="1" w:lastColumn="0" w:noHBand="0" w:noVBand="1"/>
      </w:tblPr>
      <w:tblGrid>
        <w:gridCol w:w="1093"/>
        <w:gridCol w:w="643"/>
        <w:gridCol w:w="2016"/>
        <w:gridCol w:w="2959"/>
        <w:gridCol w:w="1190"/>
        <w:gridCol w:w="3293"/>
        <w:gridCol w:w="2085"/>
      </w:tblGrid>
      <w:tr w:rsidR="007C54FC" w:rsidRPr="00AB3D89" w14:paraId="43EEE23C" w14:textId="77777777" w:rsidTr="007C54FC">
        <w:trPr>
          <w:trHeight w:val="416"/>
          <w:tblHeader/>
        </w:trPr>
        <w:tc>
          <w:tcPr>
            <w:tcW w:w="412" w:type="pct"/>
            <w:shd w:val="clear" w:color="auto" w:fill="EFEDDA"/>
          </w:tcPr>
          <w:p w14:paraId="56CD1DFD" w14:textId="2497552D" w:rsidR="007C54FC" w:rsidRPr="00AB3D89" w:rsidRDefault="007C54FC" w:rsidP="00D53AAC">
            <w:pPr>
              <w:pStyle w:val="FiBLtabelletext"/>
              <w:framePr w:hSpace="0" w:wrap="auto" w:vAnchor="margin" w:yAlign="inline"/>
              <w:suppressOverlap w:val="0"/>
              <w:rPr>
                <w:rFonts w:ascii="Gill Sans MT" w:hAnsi="Gill Sans MT" w:cstheme="minorHAnsi"/>
                <w:b/>
                <w:bCs/>
              </w:rPr>
            </w:pPr>
            <w:r w:rsidRPr="00AB3D89">
              <w:rPr>
                <w:rFonts w:ascii="Gill Sans MT" w:hAnsi="Gill Sans MT" w:cstheme="minorHAnsi"/>
                <w:b/>
                <w:bCs/>
              </w:rPr>
              <w:t>Duraci</w:t>
            </w:r>
            <w:r w:rsidRPr="00AB3D89">
              <w:rPr>
                <w:rFonts w:ascii="Gill Sans MT" w:hAnsi="Gill Sans MT"/>
                <w:b/>
                <w:bCs/>
              </w:rPr>
              <w:t>ón</w:t>
            </w:r>
          </w:p>
        </w:tc>
        <w:tc>
          <w:tcPr>
            <w:tcW w:w="1001" w:type="pct"/>
            <w:gridSpan w:val="2"/>
            <w:shd w:val="clear" w:color="auto" w:fill="EFEDDA"/>
          </w:tcPr>
          <w:p w14:paraId="3DAAF74D" w14:textId="6BA5DA63" w:rsidR="007C54FC" w:rsidRPr="00AB3D89" w:rsidRDefault="007C54FC" w:rsidP="00D53AAC">
            <w:pPr>
              <w:pStyle w:val="FiBLtabelletext"/>
              <w:framePr w:hSpace="0" w:wrap="auto" w:vAnchor="margin" w:yAlign="inline"/>
              <w:suppressOverlap w:val="0"/>
              <w:rPr>
                <w:rFonts w:ascii="Gill Sans MT" w:hAnsi="Gill Sans MT" w:cstheme="minorHAnsi"/>
                <w:b/>
                <w:bCs/>
              </w:rPr>
            </w:pPr>
            <w:r w:rsidRPr="00AB3D89">
              <w:rPr>
                <w:rFonts w:ascii="Gill Sans MT" w:hAnsi="Gill Sans MT" w:cstheme="minorHAnsi"/>
                <w:b/>
                <w:bCs/>
              </w:rPr>
              <w:t>Actividad</w:t>
            </w:r>
          </w:p>
        </w:tc>
        <w:tc>
          <w:tcPr>
            <w:tcW w:w="1114" w:type="pct"/>
            <w:shd w:val="clear" w:color="auto" w:fill="EFEDDA"/>
          </w:tcPr>
          <w:p w14:paraId="62DE26E7" w14:textId="418EDE18" w:rsidR="007C54FC" w:rsidRPr="00AB3D89" w:rsidRDefault="007C54FC" w:rsidP="00D53AAC">
            <w:pPr>
              <w:pStyle w:val="FiBLtabelletext"/>
              <w:framePr w:hSpace="0" w:wrap="auto" w:vAnchor="margin" w:yAlign="inline"/>
              <w:suppressOverlap w:val="0"/>
              <w:rPr>
                <w:rFonts w:ascii="Gill Sans MT" w:hAnsi="Gill Sans MT" w:cstheme="minorHAnsi"/>
                <w:b/>
                <w:bCs/>
              </w:rPr>
            </w:pPr>
            <w:r w:rsidRPr="00AB3D89">
              <w:rPr>
                <w:rFonts w:ascii="Gill Sans MT" w:hAnsi="Gill Sans MT" w:cstheme="minorHAnsi"/>
                <w:b/>
                <w:bCs/>
              </w:rPr>
              <w:t>Prop</w:t>
            </w:r>
            <w:r w:rsidRPr="00AB3D89">
              <w:rPr>
                <w:rFonts w:ascii="Gill Sans MT" w:hAnsi="Gill Sans MT"/>
                <w:b/>
                <w:bCs/>
              </w:rPr>
              <w:t>ósito</w:t>
            </w:r>
          </w:p>
        </w:tc>
        <w:tc>
          <w:tcPr>
            <w:tcW w:w="448" w:type="pct"/>
            <w:shd w:val="clear" w:color="auto" w:fill="EFEDDA"/>
          </w:tcPr>
          <w:p w14:paraId="7F875543" w14:textId="7E3A1E14" w:rsidR="007C54FC" w:rsidRPr="00AB3D89" w:rsidRDefault="007C54FC" w:rsidP="00D53AAC">
            <w:pPr>
              <w:pStyle w:val="FiBLtabelletext"/>
              <w:framePr w:hSpace="0" w:wrap="auto" w:vAnchor="margin" w:yAlign="inline"/>
              <w:suppressOverlap w:val="0"/>
              <w:rPr>
                <w:rFonts w:ascii="Gill Sans MT" w:hAnsi="Gill Sans MT" w:cstheme="minorHAnsi"/>
                <w:b/>
                <w:bCs/>
              </w:rPr>
            </w:pPr>
            <w:r w:rsidRPr="00AB3D89">
              <w:rPr>
                <w:rFonts w:ascii="Gill Sans MT" w:hAnsi="Gill Sans MT" w:cstheme="minorHAnsi"/>
                <w:b/>
                <w:bCs/>
              </w:rPr>
              <w:t>Lugar</w:t>
            </w:r>
          </w:p>
        </w:tc>
        <w:tc>
          <w:tcPr>
            <w:tcW w:w="1240" w:type="pct"/>
            <w:shd w:val="clear" w:color="auto" w:fill="EFEDDA"/>
          </w:tcPr>
          <w:p w14:paraId="05DEFA62" w14:textId="384E8961" w:rsidR="007C54FC" w:rsidRPr="00AB3D89" w:rsidRDefault="007C54FC" w:rsidP="00D53AAC">
            <w:pPr>
              <w:pStyle w:val="FiBLtabelletext"/>
              <w:framePr w:hSpace="0" w:wrap="auto" w:vAnchor="margin" w:yAlign="inline"/>
              <w:suppressOverlap w:val="0"/>
              <w:rPr>
                <w:rFonts w:ascii="Gill Sans MT" w:hAnsi="Gill Sans MT" w:cstheme="minorHAnsi"/>
                <w:b/>
                <w:bCs/>
              </w:rPr>
            </w:pPr>
            <w:proofErr w:type="spellStart"/>
            <w:r w:rsidRPr="00AB3D89">
              <w:rPr>
                <w:rFonts w:ascii="Gill Sans MT" w:hAnsi="Gill Sans MT" w:cstheme="minorHAnsi"/>
                <w:b/>
                <w:bCs/>
              </w:rPr>
              <w:t>Metodolog</w:t>
            </w:r>
            <w:proofErr w:type="spellEnd"/>
            <w:r w:rsidRPr="00AB3D89">
              <w:rPr>
                <w:rFonts w:ascii="Gill Sans MT" w:hAnsi="Gill Sans MT"/>
                <w:b/>
                <w:bCs/>
                <w:lang w:val="es-ES"/>
              </w:rPr>
              <w:t>í</w:t>
            </w:r>
            <w:r w:rsidRPr="00AB3D89">
              <w:rPr>
                <w:rFonts w:ascii="Gill Sans MT" w:hAnsi="Gill Sans MT" w:cstheme="minorHAnsi"/>
                <w:b/>
                <w:bCs/>
              </w:rPr>
              <w:t>a</w:t>
            </w:r>
          </w:p>
        </w:tc>
        <w:tc>
          <w:tcPr>
            <w:tcW w:w="785" w:type="pct"/>
            <w:shd w:val="clear" w:color="auto" w:fill="EFEDDA"/>
          </w:tcPr>
          <w:p w14:paraId="56382BA3" w14:textId="13300FB3" w:rsidR="007C54FC" w:rsidRPr="00AB3D89" w:rsidRDefault="007C54FC" w:rsidP="00D53AAC">
            <w:pPr>
              <w:pStyle w:val="FiBLtabelletext"/>
              <w:framePr w:hSpace="0" w:wrap="auto" w:vAnchor="margin" w:yAlign="inline"/>
              <w:suppressOverlap w:val="0"/>
              <w:rPr>
                <w:rFonts w:ascii="Gill Sans MT" w:hAnsi="Gill Sans MT" w:cstheme="minorHAnsi"/>
                <w:b/>
                <w:bCs/>
              </w:rPr>
            </w:pPr>
            <w:r w:rsidRPr="00AB3D89">
              <w:rPr>
                <w:rFonts w:ascii="Gill Sans MT" w:hAnsi="Gill Sans MT" w:cstheme="minorHAnsi"/>
                <w:b/>
                <w:bCs/>
              </w:rPr>
              <w:t>Materiales</w:t>
            </w:r>
          </w:p>
        </w:tc>
      </w:tr>
      <w:tr w:rsidR="00731CC3" w:rsidRPr="00AB3D89" w14:paraId="038A469B" w14:textId="77777777" w:rsidTr="007C54FC">
        <w:trPr>
          <w:trHeight w:val="526"/>
        </w:trPr>
        <w:tc>
          <w:tcPr>
            <w:tcW w:w="412" w:type="pct"/>
          </w:tcPr>
          <w:p w14:paraId="1FB41F36" w14:textId="489589FF"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bCs/>
              </w:rPr>
              <w:t>5 min</w:t>
            </w:r>
          </w:p>
        </w:tc>
        <w:tc>
          <w:tcPr>
            <w:tcW w:w="242" w:type="pct"/>
          </w:tcPr>
          <w:p w14:paraId="5C1E2339" w14:textId="77777777" w:rsidR="00731CC3" w:rsidRPr="00AB3D89" w:rsidRDefault="00731CC3" w:rsidP="00731CC3">
            <w:pPr>
              <w:pStyle w:val="FiBLtabelletext"/>
              <w:framePr w:hSpace="0" w:wrap="auto" w:vAnchor="margin" w:yAlign="inline"/>
              <w:suppressOverlap w:val="0"/>
              <w:rPr>
                <w:rFonts w:ascii="Gill Sans MT" w:hAnsi="Gill Sans MT"/>
              </w:rPr>
            </w:pPr>
          </w:p>
        </w:tc>
        <w:tc>
          <w:tcPr>
            <w:tcW w:w="759" w:type="pct"/>
          </w:tcPr>
          <w:p w14:paraId="0B3A276D" w14:textId="2D70E5C9"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bCs/>
              </w:rPr>
              <w:t>Introducción/</w:t>
            </w:r>
            <w:r w:rsidRPr="00AB3D89">
              <w:rPr>
                <w:rFonts w:ascii="Gill Sans MT" w:hAnsi="Gill Sans MT"/>
                <w:bCs/>
              </w:rPr>
              <w:br/>
              <w:t>Bienvenida/</w:t>
            </w:r>
            <w:r w:rsidRPr="00AB3D89">
              <w:rPr>
                <w:rFonts w:ascii="Gill Sans MT" w:hAnsi="Gill Sans MT"/>
                <w:bCs/>
              </w:rPr>
              <w:br/>
              <w:t>Agenda</w:t>
            </w:r>
          </w:p>
        </w:tc>
        <w:tc>
          <w:tcPr>
            <w:tcW w:w="1114" w:type="pct"/>
          </w:tcPr>
          <w:p w14:paraId="510736FF" w14:textId="38B1183D" w:rsidR="00731CC3" w:rsidRPr="00AB3D89" w:rsidRDefault="00731CC3" w:rsidP="00731CC3">
            <w:pPr>
              <w:pStyle w:val="FiBLtabelletext"/>
              <w:framePr w:hSpace="0" w:wrap="auto" w:vAnchor="margin" w:yAlign="inline"/>
              <w:suppressOverlap w:val="0"/>
              <w:rPr>
                <w:rFonts w:ascii="Gill Sans MT" w:hAnsi="Gill Sans MT"/>
                <w:b/>
                <w:lang w:val="es-ES"/>
              </w:rPr>
            </w:pPr>
            <w:r w:rsidRPr="00AB3D89">
              <w:rPr>
                <w:rFonts w:ascii="Gill Sans MT" w:hAnsi="Gill Sans MT"/>
              </w:rPr>
              <w:t>Enfatizar la importancia de este tema</w:t>
            </w:r>
          </w:p>
        </w:tc>
        <w:tc>
          <w:tcPr>
            <w:tcW w:w="448" w:type="pct"/>
          </w:tcPr>
          <w:p w14:paraId="1CD5A988" w14:textId="5D150B9B" w:rsidR="00731CC3" w:rsidRPr="00AB3D89" w:rsidRDefault="00731CC3" w:rsidP="00731CC3">
            <w:pPr>
              <w:pStyle w:val="FiBLtabelletext"/>
              <w:framePr w:hSpace="0" w:wrap="auto" w:vAnchor="margin" w:yAlign="inline"/>
              <w:suppressOverlap w:val="0"/>
              <w:rPr>
                <w:rFonts w:ascii="Gill Sans MT" w:hAnsi="Gill Sans MT"/>
                <w:lang w:val="es-ES"/>
              </w:rPr>
            </w:pPr>
            <w:r w:rsidRPr="00AB3D89">
              <w:rPr>
                <w:rFonts w:ascii="Gill Sans MT" w:hAnsi="Gill Sans MT"/>
              </w:rPr>
              <w:t>Sala</w:t>
            </w:r>
          </w:p>
        </w:tc>
        <w:tc>
          <w:tcPr>
            <w:tcW w:w="1240" w:type="pct"/>
          </w:tcPr>
          <w:p w14:paraId="4BD59887" w14:textId="26E9DD8C" w:rsidR="00731CC3" w:rsidRPr="00AB3D89" w:rsidRDefault="00731CC3" w:rsidP="00731CC3">
            <w:pPr>
              <w:pStyle w:val="FiBLtabelletext"/>
              <w:framePr w:hSpace="0" w:wrap="auto" w:vAnchor="margin" w:yAlign="inline"/>
              <w:suppressOverlap w:val="0"/>
              <w:rPr>
                <w:rFonts w:ascii="Gill Sans MT" w:hAnsi="Gill Sans MT"/>
                <w:lang w:val="es-ES"/>
              </w:rPr>
            </w:pPr>
            <w:r w:rsidRPr="00AB3D89">
              <w:rPr>
                <w:rFonts w:ascii="Gill Sans MT" w:hAnsi="Gill Sans MT"/>
              </w:rPr>
              <w:t xml:space="preserve">El facilitador explica el programa, </w:t>
            </w:r>
            <w:proofErr w:type="spellStart"/>
            <w:r w:rsidRPr="00AB3D89">
              <w:rPr>
                <w:rFonts w:ascii="Gill Sans MT" w:hAnsi="Gill Sans MT"/>
              </w:rPr>
              <w:t>el porqué</w:t>
            </w:r>
            <w:proofErr w:type="spellEnd"/>
            <w:r w:rsidRPr="00AB3D89">
              <w:rPr>
                <w:rFonts w:ascii="Gill Sans MT" w:hAnsi="Gill Sans MT"/>
              </w:rPr>
              <w:t xml:space="preserve"> y las metas de la sesión</w:t>
            </w:r>
          </w:p>
        </w:tc>
        <w:tc>
          <w:tcPr>
            <w:tcW w:w="785" w:type="pct"/>
          </w:tcPr>
          <w:p w14:paraId="5C494FE1" w14:textId="105B9F9F"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Papelógrafo o PPT con objetivos y agenda</w:t>
            </w:r>
          </w:p>
        </w:tc>
      </w:tr>
      <w:tr w:rsidR="00731CC3" w:rsidRPr="00AB3D89" w14:paraId="271D190C" w14:textId="77777777" w:rsidTr="007C54FC">
        <w:trPr>
          <w:trHeight w:val="526"/>
        </w:trPr>
        <w:tc>
          <w:tcPr>
            <w:tcW w:w="412" w:type="pct"/>
          </w:tcPr>
          <w:p w14:paraId="6AC34FF2" w14:textId="0352B9D5"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30 min</w:t>
            </w:r>
          </w:p>
        </w:tc>
        <w:tc>
          <w:tcPr>
            <w:tcW w:w="242" w:type="pct"/>
          </w:tcPr>
          <w:p w14:paraId="61DED420" w14:textId="4FC105D6"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6.1</w:t>
            </w:r>
          </w:p>
        </w:tc>
        <w:tc>
          <w:tcPr>
            <w:tcW w:w="759" w:type="pct"/>
          </w:tcPr>
          <w:p w14:paraId="3C7CA7F7" w14:textId="2BD06A57" w:rsidR="00731CC3" w:rsidRPr="00AB3D89" w:rsidRDefault="00731CC3" w:rsidP="00731CC3">
            <w:pPr>
              <w:pStyle w:val="FiBLtabelletext"/>
              <w:framePr w:hSpace="0" w:wrap="auto" w:vAnchor="margin" w:yAlign="inline"/>
              <w:suppressOverlap w:val="0"/>
              <w:rPr>
                <w:rFonts w:ascii="Gill Sans MT" w:hAnsi="Gill Sans MT"/>
                <w:u w:val="single"/>
                <w:lang w:val="es-ES_tradnl"/>
              </w:rPr>
            </w:pPr>
            <w:r w:rsidRPr="00AB3D89">
              <w:rPr>
                <w:rFonts w:ascii="Gill Sans MT" w:hAnsi="Gill Sans MT"/>
                <w:u w:val="single"/>
              </w:rPr>
              <w:t>Ejercicio</w:t>
            </w:r>
            <w:r w:rsidRPr="00AB3D89">
              <w:rPr>
                <w:rFonts w:ascii="Gill Sans MT" w:hAnsi="Gill Sans MT"/>
              </w:rPr>
              <w:t xml:space="preserve">: </w:t>
            </w:r>
            <w:proofErr w:type="spellStart"/>
            <w:r w:rsidRPr="00AB3D89">
              <w:rPr>
                <w:rFonts w:ascii="Gill Sans MT" w:hAnsi="Gill Sans MT"/>
              </w:rPr>
              <w:t>Produc-tividad</w:t>
            </w:r>
            <w:proofErr w:type="spellEnd"/>
            <w:r w:rsidRPr="00AB3D89">
              <w:rPr>
                <w:rFonts w:ascii="Gill Sans MT" w:hAnsi="Gill Sans MT"/>
                <w:lang w:val="es-ES"/>
              </w:rPr>
              <w:t xml:space="preserve"> del cacao</w:t>
            </w:r>
          </w:p>
        </w:tc>
        <w:tc>
          <w:tcPr>
            <w:tcW w:w="1114" w:type="pct"/>
          </w:tcPr>
          <w:p w14:paraId="15448E7E" w14:textId="16AAFBD2" w:rsidR="00731CC3" w:rsidRPr="00AB3D89" w:rsidRDefault="00731CC3" w:rsidP="00731CC3">
            <w:pPr>
              <w:pStyle w:val="FiBLtabelletext"/>
              <w:framePr w:hSpace="0" w:wrap="auto" w:vAnchor="margin" w:yAlign="inline"/>
              <w:suppressOverlap w:val="0"/>
              <w:rPr>
                <w:rFonts w:ascii="Gill Sans MT" w:hAnsi="Gill Sans MT"/>
                <w:lang w:val="es-ES"/>
              </w:rPr>
            </w:pPr>
            <w:r w:rsidRPr="00AB3D89">
              <w:rPr>
                <w:rFonts w:ascii="Gill Sans MT" w:hAnsi="Gill Sans MT"/>
              </w:rPr>
              <w:t>Conocer qué factores influyen en el rendimiento del cacao.</w:t>
            </w:r>
          </w:p>
        </w:tc>
        <w:tc>
          <w:tcPr>
            <w:tcW w:w="448" w:type="pct"/>
          </w:tcPr>
          <w:p w14:paraId="021B3080" w14:textId="58F45708" w:rsidR="00731CC3" w:rsidRPr="00AB3D89" w:rsidRDefault="00731CC3" w:rsidP="00731CC3">
            <w:pPr>
              <w:pStyle w:val="FiBLtabelletext"/>
              <w:framePr w:hSpace="0" w:wrap="auto" w:vAnchor="margin" w:yAlign="inline"/>
              <w:suppressOverlap w:val="0"/>
              <w:rPr>
                <w:rFonts w:ascii="Gill Sans MT" w:hAnsi="Gill Sans MT"/>
                <w:lang w:val="es-ES"/>
              </w:rPr>
            </w:pPr>
            <w:r w:rsidRPr="00AB3D89">
              <w:rPr>
                <w:rFonts w:ascii="Gill Sans MT" w:hAnsi="Gill Sans MT"/>
              </w:rPr>
              <w:t>Sala</w:t>
            </w:r>
          </w:p>
        </w:tc>
        <w:tc>
          <w:tcPr>
            <w:tcW w:w="1240" w:type="pct"/>
          </w:tcPr>
          <w:p w14:paraId="68203EDE" w14:textId="2D69562B" w:rsidR="00731CC3" w:rsidRPr="00AB3D89" w:rsidRDefault="00731CC3" w:rsidP="00731CC3">
            <w:pPr>
              <w:pStyle w:val="FiBLtabelletext"/>
              <w:framePr w:hSpace="0" w:wrap="auto" w:vAnchor="margin" w:yAlign="inline"/>
              <w:suppressOverlap w:val="0"/>
              <w:rPr>
                <w:rFonts w:ascii="Gill Sans MT" w:hAnsi="Gill Sans MT"/>
                <w:lang w:val="es-ES"/>
              </w:rPr>
            </w:pPr>
            <w:r w:rsidRPr="00AB3D89">
              <w:rPr>
                <w:rFonts w:ascii="Gill Sans MT" w:hAnsi="Gill Sans MT"/>
              </w:rPr>
              <w:t>Se comparten y se discuten experiencias sobre los factores que impactan la productividad con apoyo de los pósteres.</w:t>
            </w:r>
          </w:p>
        </w:tc>
        <w:tc>
          <w:tcPr>
            <w:tcW w:w="785" w:type="pct"/>
          </w:tcPr>
          <w:p w14:paraId="3D1B76CE"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Material de acuerdo con A 6.1</w:t>
            </w:r>
          </w:p>
          <w:p w14:paraId="61A985BD"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 xml:space="preserve">P 6.1 </w:t>
            </w:r>
            <w:r w:rsidRPr="00AB3D89">
              <w:rPr>
                <w:rFonts w:cs="Calibri"/>
                <w:i/>
                <w:iCs/>
                <w:sz w:val="20"/>
                <w:szCs w:val="20"/>
              </w:rPr>
              <w:t>Rendimiento de cacao - manejo del cacao</w:t>
            </w:r>
          </w:p>
          <w:p w14:paraId="3818B679" w14:textId="3F7C99BF"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 xml:space="preserve">P 6.1 </w:t>
            </w:r>
            <w:r w:rsidRPr="00AB3D89">
              <w:rPr>
                <w:rFonts w:ascii="Gill Sans MT" w:hAnsi="Gill Sans MT"/>
                <w:i/>
                <w:iCs/>
              </w:rPr>
              <w:t>Rendimiento de cacao - manejo del sistema</w:t>
            </w:r>
          </w:p>
        </w:tc>
      </w:tr>
      <w:tr w:rsidR="00731CC3" w:rsidRPr="00AB3D89" w14:paraId="7C304FE3" w14:textId="77777777" w:rsidTr="007C54FC">
        <w:trPr>
          <w:trHeight w:val="526"/>
        </w:trPr>
        <w:tc>
          <w:tcPr>
            <w:tcW w:w="412" w:type="pct"/>
          </w:tcPr>
          <w:p w14:paraId="61411F72" w14:textId="2A23186B"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10 min</w:t>
            </w:r>
          </w:p>
        </w:tc>
        <w:tc>
          <w:tcPr>
            <w:tcW w:w="242" w:type="pct"/>
          </w:tcPr>
          <w:p w14:paraId="1A6050D4" w14:textId="1F6C8728"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6.2</w:t>
            </w:r>
          </w:p>
        </w:tc>
        <w:tc>
          <w:tcPr>
            <w:tcW w:w="759" w:type="pct"/>
          </w:tcPr>
          <w:p w14:paraId="7C098484" w14:textId="758C5E19"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u w:val="single"/>
              </w:rPr>
              <w:t>Video</w:t>
            </w:r>
            <w:r w:rsidRPr="00AB3D89">
              <w:rPr>
                <w:rFonts w:ascii="Gill Sans MT" w:hAnsi="Gill Sans MT"/>
              </w:rPr>
              <w:t>: Selección participativa de material genético</w:t>
            </w:r>
          </w:p>
        </w:tc>
        <w:tc>
          <w:tcPr>
            <w:tcW w:w="1114" w:type="pct"/>
          </w:tcPr>
          <w:p w14:paraId="142DC24D" w14:textId="3E526E4F"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Profundizar en la importancia del material genético en la producción de cacao y sensibilizar sobre la necesidad de un material genético adaptado al lugar.</w:t>
            </w:r>
          </w:p>
        </w:tc>
        <w:tc>
          <w:tcPr>
            <w:tcW w:w="448" w:type="pct"/>
          </w:tcPr>
          <w:p w14:paraId="3A83D1AD" w14:textId="7B5EAC3B"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Sala</w:t>
            </w:r>
          </w:p>
        </w:tc>
        <w:tc>
          <w:tcPr>
            <w:tcW w:w="1240" w:type="pct"/>
          </w:tcPr>
          <w:p w14:paraId="6E0F9B2F" w14:textId="7A0243F9"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Presentación del video y discusión.</w:t>
            </w:r>
          </w:p>
        </w:tc>
        <w:tc>
          <w:tcPr>
            <w:tcW w:w="785" w:type="pct"/>
          </w:tcPr>
          <w:p w14:paraId="67C142E6" w14:textId="43F6A111"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 xml:space="preserve">V 6.2 </w:t>
            </w:r>
            <w:r w:rsidRPr="00AB3D89">
              <w:rPr>
                <w:rFonts w:ascii="Gill Sans MT" w:hAnsi="Gill Sans MT"/>
                <w:i/>
                <w:iCs/>
              </w:rPr>
              <w:t>Selecciones locales de cacao - una estrategia de resiliencia</w:t>
            </w:r>
            <w:r w:rsidRPr="00AB3D89">
              <w:rPr>
                <w:rFonts w:ascii="Gill Sans MT" w:hAnsi="Gill Sans MT"/>
              </w:rPr>
              <w:t xml:space="preserve"> </w:t>
            </w:r>
          </w:p>
        </w:tc>
      </w:tr>
      <w:tr w:rsidR="00731CC3" w:rsidRPr="00AB3D89" w14:paraId="43D57C7B" w14:textId="77777777" w:rsidTr="007C54FC">
        <w:trPr>
          <w:trHeight w:val="526"/>
        </w:trPr>
        <w:tc>
          <w:tcPr>
            <w:tcW w:w="412" w:type="pct"/>
          </w:tcPr>
          <w:p w14:paraId="6513C31F" w14:textId="678DDB85"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 xml:space="preserve">50 min </w:t>
            </w:r>
          </w:p>
        </w:tc>
        <w:tc>
          <w:tcPr>
            <w:tcW w:w="242" w:type="pct"/>
          </w:tcPr>
          <w:p w14:paraId="42316370" w14:textId="482B6F0F"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6.3</w:t>
            </w:r>
          </w:p>
        </w:tc>
        <w:tc>
          <w:tcPr>
            <w:tcW w:w="759" w:type="pct"/>
          </w:tcPr>
          <w:p w14:paraId="7BC09E18" w14:textId="2502E4C3"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u w:val="single"/>
              </w:rPr>
              <w:t>Ejercicio</w:t>
            </w:r>
            <w:r w:rsidRPr="00AB3D89">
              <w:rPr>
                <w:rFonts w:ascii="Gill Sans MT" w:hAnsi="Gill Sans MT"/>
              </w:rPr>
              <w:t xml:space="preserve">: </w:t>
            </w:r>
            <w:proofErr w:type="spellStart"/>
            <w:r w:rsidRPr="00AB3D89">
              <w:rPr>
                <w:rFonts w:ascii="Gill Sans MT" w:hAnsi="Gill Sans MT"/>
              </w:rPr>
              <w:t>Produc-tividad</w:t>
            </w:r>
            <w:proofErr w:type="spellEnd"/>
            <w:r w:rsidRPr="00AB3D89">
              <w:rPr>
                <w:rFonts w:ascii="Gill Sans MT" w:hAnsi="Gill Sans MT"/>
              </w:rPr>
              <w:t xml:space="preserve"> del sistema entero</w:t>
            </w:r>
          </w:p>
        </w:tc>
        <w:tc>
          <w:tcPr>
            <w:tcW w:w="1114" w:type="pct"/>
          </w:tcPr>
          <w:p w14:paraId="37CA7667"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Conocer qué factores influyen en el rendimiento de la parcela entera.</w:t>
            </w:r>
          </w:p>
          <w:p w14:paraId="6D2D2010"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Aprender cómo la diversidad afecta el rendimiento del cacao.</w:t>
            </w:r>
          </w:p>
          <w:p w14:paraId="277DF9D4" w14:textId="7733ED10"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 xml:space="preserve">Intercambiar sobre las distintas experiencias y los beneficios y </w:t>
            </w:r>
            <w:r w:rsidRPr="00AB3D89">
              <w:rPr>
                <w:rFonts w:ascii="Gill Sans MT" w:hAnsi="Gill Sans MT"/>
              </w:rPr>
              <w:lastRenderedPageBreak/>
              <w:t>desafíos de la diversificación desde el punto de vista económico.</w:t>
            </w:r>
          </w:p>
        </w:tc>
        <w:tc>
          <w:tcPr>
            <w:tcW w:w="448" w:type="pct"/>
          </w:tcPr>
          <w:p w14:paraId="26E5FE47" w14:textId="1E1A6458"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lastRenderedPageBreak/>
              <w:t>Sala</w:t>
            </w:r>
          </w:p>
        </w:tc>
        <w:tc>
          <w:tcPr>
            <w:tcW w:w="1240" w:type="pct"/>
          </w:tcPr>
          <w:p w14:paraId="75883C3D"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 xml:space="preserve">Se comparten y se discuten experiencias sobre los beneficios y desafíos de la diversificación en plenaria. </w:t>
            </w:r>
          </w:p>
          <w:p w14:paraId="6058AF7A" w14:textId="067BD9D0"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Se muestran y se explican los pósteres.</w:t>
            </w:r>
          </w:p>
        </w:tc>
        <w:tc>
          <w:tcPr>
            <w:tcW w:w="785" w:type="pct"/>
          </w:tcPr>
          <w:p w14:paraId="585FB888"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Material de acuerdo con A 6.3</w:t>
            </w:r>
          </w:p>
          <w:p w14:paraId="6B372D8B"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 xml:space="preserve">P 6.3 </w:t>
            </w:r>
            <w:r w:rsidRPr="00AB3D89">
              <w:rPr>
                <w:rFonts w:cs="Calibri"/>
                <w:i/>
                <w:iCs/>
                <w:sz w:val="20"/>
                <w:szCs w:val="20"/>
              </w:rPr>
              <w:t>Desarrollo de rendimientos de 2 distintos tipos de sistemas agroforestales</w:t>
            </w:r>
          </w:p>
          <w:p w14:paraId="4550B250" w14:textId="3EDB1C2A"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lastRenderedPageBreak/>
              <w:t xml:space="preserve">P 6.3 </w:t>
            </w:r>
            <w:r w:rsidRPr="00AB3D89">
              <w:rPr>
                <w:rFonts w:ascii="Gill Sans MT" w:hAnsi="Gill Sans MT"/>
                <w:i/>
                <w:iCs/>
              </w:rPr>
              <w:t>Rendimientos del sistema entero en sistemas agroforestales con cacao</w:t>
            </w:r>
            <w:r w:rsidRPr="00AB3D89">
              <w:rPr>
                <w:rFonts w:ascii="Gill Sans MT" w:hAnsi="Gill Sans MT"/>
              </w:rPr>
              <w:t xml:space="preserve"> </w:t>
            </w:r>
          </w:p>
        </w:tc>
      </w:tr>
      <w:tr w:rsidR="00731CC3" w:rsidRPr="00AB3D89" w14:paraId="11E8E70C" w14:textId="77777777" w:rsidTr="007C54FC">
        <w:trPr>
          <w:trHeight w:val="526"/>
        </w:trPr>
        <w:tc>
          <w:tcPr>
            <w:tcW w:w="412" w:type="pct"/>
          </w:tcPr>
          <w:p w14:paraId="7F6724CF" w14:textId="76D45C09"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lastRenderedPageBreak/>
              <w:t>30 min</w:t>
            </w:r>
          </w:p>
        </w:tc>
        <w:tc>
          <w:tcPr>
            <w:tcW w:w="242" w:type="pct"/>
          </w:tcPr>
          <w:p w14:paraId="32FC10A3" w14:textId="4BDBAADF"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6.4</w:t>
            </w:r>
          </w:p>
        </w:tc>
        <w:tc>
          <w:tcPr>
            <w:tcW w:w="759" w:type="pct"/>
          </w:tcPr>
          <w:p w14:paraId="0B170560" w14:textId="4537128A"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u w:val="single"/>
              </w:rPr>
              <w:t>Ejercicio</w:t>
            </w:r>
            <w:r w:rsidRPr="00AB3D89">
              <w:rPr>
                <w:rFonts w:ascii="Gill Sans MT" w:hAnsi="Gill Sans MT"/>
              </w:rPr>
              <w:t>: Calendario de producción e ingresos</w:t>
            </w:r>
          </w:p>
        </w:tc>
        <w:tc>
          <w:tcPr>
            <w:tcW w:w="1114" w:type="pct"/>
          </w:tcPr>
          <w:p w14:paraId="6CCF16B1"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Conocer la importancia de la diversificación de la producción para la nutrición y la economía.</w:t>
            </w:r>
          </w:p>
          <w:p w14:paraId="0D35E448" w14:textId="5FA666FB"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Crear un calendario de cosecha como ejemplo de un sistema resiliente.</w:t>
            </w:r>
          </w:p>
        </w:tc>
        <w:tc>
          <w:tcPr>
            <w:tcW w:w="448" w:type="pct"/>
          </w:tcPr>
          <w:p w14:paraId="67835EAB" w14:textId="0DC98D91"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Sala</w:t>
            </w:r>
          </w:p>
        </w:tc>
        <w:tc>
          <w:tcPr>
            <w:tcW w:w="1240" w:type="pct"/>
          </w:tcPr>
          <w:p w14:paraId="0848BA1D"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En plenaria se construye un calendario de temporada de cosecha de los cultivos acompañantes.</w:t>
            </w:r>
          </w:p>
          <w:p w14:paraId="35D3AF06" w14:textId="6918941E"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Se muestra el póster con el calendario de SysCom para comparar.</w:t>
            </w:r>
          </w:p>
        </w:tc>
        <w:tc>
          <w:tcPr>
            <w:tcW w:w="785" w:type="pct"/>
          </w:tcPr>
          <w:p w14:paraId="6EF73BD5"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Material de acuerdo con A 6.4</w:t>
            </w:r>
          </w:p>
          <w:p w14:paraId="14EE380C" w14:textId="1DBF3AAA"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 xml:space="preserve">P 6.4 </w:t>
            </w:r>
            <w:r w:rsidRPr="00AB3D89">
              <w:rPr>
                <w:rFonts w:ascii="Gill Sans MT" w:hAnsi="Gill Sans MT"/>
                <w:i/>
                <w:iCs/>
              </w:rPr>
              <w:t>Épocas de cosecha de distintos cultivos en sistemas agroforestales</w:t>
            </w:r>
          </w:p>
        </w:tc>
      </w:tr>
      <w:tr w:rsidR="00731CC3" w:rsidRPr="00AB3D89" w14:paraId="392FF206" w14:textId="77777777" w:rsidTr="007C54FC">
        <w:trPr>
          <w:trHeight w:val="526"/>
        </w:trPr>
        <w:tc>
          <w:tcPr>
            <w:tcW w:w="412" w:type="pct"/>
          </w:tcPr>
          <w:p w14:paraId="73482256" w14:textId="4C3A4EF8"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30 min</w:t>
            </w:r>
          </w:p>
        </w:tc>
        <w:tc>
          <w:tcPr>
            <w:tcW w:w="242" w:type="pct"/>
          </w:tcPr>
          <w:p w14:paraId="315A2F96" w14:textId="73F4574F"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6.5</w:t>
            </w:r>
          </w:p>
        </w:tc>
        <w:tc>
          <w:tcPr>
            <w:tcW w:w="759" w:type="pct"/>
          </w:tcPr>
          <w:p w14:paraId="7FC65C05"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u w:val="single"/>
                <w:lang w:val="es-BO"/>
              </w:rPr>
              <w:t>Ejercicio</w:t>
            </w:r>
            <w:r w:rsidRPr="00AB3D89">
              <w:rPr>
                <w:rFonts w:cs="Calibri"/>
                <w:sz w:val="20"/>
                <w:szCs w:val="20"/>
              </w:rPr>
              <w:t>: De los contextos de los participantes a la “Sostenibilidad</w:t>
            </w:r>
          </w:p>
          <w:p w14:paraId="6BE04829" w14:textId="77C5226D"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Económica”</w:t>
            </w:r>
          </w:p>
        </w:tc>
        <w:tc>
          <w:tcPr>
            <w:tcW w:w="1114" w:type="pct"/>
          </w:tcPr>
          <w:p w14:paraId="60C69E1D"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Conocer los contextos productivos de los participantes.</w:t>
            </w:r>
          </w:p>
          <w:p w14:paraId="163D2F5A" w14:textId="3EACBBBE"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Identificar las percepciones previas sobre la sostenibilidad económica y abrir el espacio de diálogo del módulo.</w:t>
            </w:r>
          </w:p>
        </w:tc>
        <w:tc>
          <w:tcPr>
            <w:tcW w:w="448" w:type="pct"/>
          </w:tcPr>
          <w:p w14:paraId="444E5D3F" w14:textId="03AB2F82"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Sala</w:t>
            </w:r>
          </w:p>
        </w:tc>
        <w:tc>
          <w:tcPr>
            <w:tcW w:w="1240" w:type="pct"/>
          </w:tcPr>
          <w:p w14:paraId="0D5C13A7" w14:textId="594A4CA4"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Los participantes se identifican con una o más palabras reflejando su sistema de producción.</w:t>
            </w:r>
          </w:p>
        </w:tc>
        <w:tc>
          <w:tcPr>
            <w:tcW w:w="785" w:type="pct"/>
          </w:tcPr>
          <w:p w14:paraId="126B152F"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Material de acuerdo con A 6.5</w:t>
            </w:r>
          </w:p>
          <w:p w14:paraId="206AB860" w14:textId="77777777" w:rsidR="00731CC3" w:rsidRPr="00AB3D89" w:rsidRDefault="00731CC3" w:rsidP="00731CC3">
            <w:pPr>
              <w:pStyle w:val="FiBLtabelletext"/>
              <w:framePr w:hSpace="0" w:wrap="auto" w:vAnchor="margin" w:yAlign="inline"/>
              <w:suppressOverlap w:val="0"/>
              <w:rPr>
                <w:rFonts w:ascii="Gill Sans MT" w:hAnsi="Gill Sans MT"/>
              </w:rPr>
            </w:pPr>
          </w:p>
        </w:tc>
      </w:tr>
      <w:tr w:rsidR="00731CC3" w:rsidRPr="00AB3D89" w14:paraId="17338536" w14:textId="77777777" w:rsidTr="007C54FC">
        <w:trPr>
          <w:trHeight w:val="526"/>
        </w:trPr>
        <w:tc>
          <w:tcPr>
            <w:tcW w:w="412" w:type="pct"/>
          </w:tcPr>
          <w:p w14:paraId="542A1CEE" w14:textId="31186B3D"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40 min</w:t>
            </w:r>
          </w:p>
        </w:tc>
        <w:tc>
          <w:tcPr>
            <w:tcW w:w="242" w:type="pct"/>
          </w:tcPr>
          <w:p w14:paraId="6EA4CA39" w14:textId="10D6E1B9"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6.6</w:t>
            </w:r>
          </w:p>
        </w:tc>
        <w:tc>
          <w:tcPr>
            <w:tcW w:w="759" w:type="pct"/>
          </w:tcPr>
          <w:p w14:paraId="42EEDEE6" w14:textId="1E9E3287"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u w:val="single"/>
              </w:rPr>
              <w:t>Ejercicio</w:t>
            </w:r>
            <w:r w:rsidRPr="00AB3D89">
              <w:rPr>
                <w:rFonts w:ascii="Gill Sans MT" w:hAnsi="Gill Sans MT"/>
              </w:rPr>
              <w:t>:</w:t>
            </w:r>
            <w:r w:rsidRPr="00AB3D89">
              <w:rPr>
                <w:rFonts w:ascii="Gill Sans MT" w:hAnsi="Gill Sans MT"/>
                <w:b/>
                <w:bCs/>
                <w:lang w:val="es-MX"/>
              </w:rPr>
              <w:t xml:space="preserve"> </w:t>
            </w:r>
            <w:r w:rsidRPr="00AB3D89">
              <w:rPr>
                <w:rFonts w:ascii="Gill Sans MT" w:hAnsi="Gill Sans MT"/>
                <w:lang w:val="es-MX"/>
              </w:rPr>
              <w:t>¿</w:t>
            </w:r>
            <w:r w:rsidRPr="00AB3D89">
              <w:rPr>
                <w:rFonts w:ascii="Gill Sans MT" w:hAnsi="Gill Sans MT"/>
              </w:rPr>
              <w:t>Qué es la sostenibilidad y la resiliencia económica?</w:t>
            </w:r>
          </w:p>
        </w:tc>
        <w:tc>
          <w:tcPr>
            <w:tcW w:w="1114" w:type="pct"/>
          </w:tcPr>
          <w:p w14:paraId="360520FD"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Comprender que la sostenibilidad económica implica generar ingresos suficientes para cubrir los gastos y mantener la producción a largo plazo.</w:t>
            </w:r>
          </w:p>
          <w:p w14:paraId="60E9F080" w14:textId="7DCF495F"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Concientizar sobre la importancia de la forma en que se calcula la rentabilidad. Reflexionar sobre la relación entre la rentabilidad y la resiliencia.</w:t>
            </w:r>
          </w:p>
        </w:tc>
        <w:tc>
          <w:tcPr>
            <w:tcW w:w="448" w:type="pct"/>
          </w:tcPr>
          <w:p w14:paraId="09BC3B44" w14:textId="143EBBF3"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Sala</w:t>
            </w:r>
          </w:p>
        </w:tc>
        <w:tc>
          <w:tcPr>
            <w:tcW w:w="1240" w:type="pct"/>
          </w:tcPr>
          <w:p w14:paraId="45BD0543"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 xml:space="preserve">El facilitador explica el concepto de rentabilidad, teniendo en cuenta las percepciones de los participantes. </w:t>
            </w:r>
          </w:p>
          <w:p w14:paraId="153A4E3D" w14:textId="7F7FA6B7"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En grupos, se profundiza este concepto, compartiendo ejemplos de ingresos y gastos típicos de los sistemas productivos.</w:t>
            </w:r>
          </w:p>
        </w:tc>
        <w:tc>
          <w:tcPr>
            <w:tcW w:w="785" w:type="pct"/>
          </w:tcPr>
          <w:p w14:paraId="5F2BB057"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Material de acuerdo con A 6.6</w:t>
            </w:r>
          </w:p>
          <w:p w14:paraId="78D825EA" w14:textId="77777777" w:rsidR="00731CC3" w:rsidRPr="00AB3D89" w:rsidRDefault="00731CC3" w:rsidP="00731CC3">
            <w:pPr>
              <w:pStyle w:val="FiBLtabelletext"/>
              <w:framePr w:hSpace="0" w:wrap="auto" w:vAnchor="margin" w:yAlign="inline"/>
              <w:suppressOverlap w:val="0"/>
              <w:rPr>
                <w:rFonts w:ascii="Gill Sans MT" w:hAnsi="Gill Sans MT"/>
              </w:rPr>
            </w:pPr>
          </w:p>
        </w:tc>
      </w:tr>
      <w:tr w:rsidR="00731CC3" w:rsidRPr="00AB3D89" w14:paraId="6FB3FFBE" w14:textId="77777777" w:rsidTr="007C54FC">
        <w:trPr>
          <w:trHeight w:val="526"/>
        </w:trPr>
        <w:tc>
          <w:tcPr>
            <w:tcW w:w="412" w:type="pct"/>
          </w:tcPr>
          <w:p w14:paraId="63A6CD4B" w14:textId="2A18EF2B"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lastRenderedPageBreak/>
              <w:t>1.5 h</w:t>
            </w:r>
          </w:p>
        </w:tc>
        <w:tc>
          <w:tcPr>
            <w:tcW w:w="242" w:type="pct"/>
          </w:tcPr>
          <w:p w14:paraId="111EB1BB" w14:textId="199C1E3D"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6.7</w:t>
            </w:r>
          </w:p>
        </w:tc>
        <w:tc>
          <w:tcPr>
            <w:tcW w:w="759" w:type="pct"/>
          </w:tcPr>
          <w:p w14:paraId="61951398" w14:textId="7B0ED418"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u w:val="single"/>
              </w:rPr>
              <w:t>Juego guiado</w:t>
            </w:r>
            <w:r w:rsidRPr="00AB3D89">
              <w:rPr>
                <w:rFonts w:ascii="Gill Sans MT" w:hAnsi="Gill Sans MT"/>
              </w:rPr>
              <w:t>: Rentabilidad y flujo de caja</w:t>
            </w:r>
          </w:p>
        </w:tc>
        <w:tc>
          <w:tcPr>
            <w:tcW w:w="1114" w:type="pct"/>
          </w:tcPr>
          <w:p w14:paraId="711C57D9"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Entender las diferencias en los gastos y beneficios según el sistema de producción y la edad de la parcela.</w:t>
            </w:r>
          </w:p>
          <w:p w14:paraId="6763134B"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Concientizar sobre la importancia del flujo de caja y de las inversiones necesarias al inicio.</w:t>
            </w:r>
          </w:p>
          <w:p w14:paraId="2F1DA50E" w14:textId="5EE82100"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Conocer de manera lúdica los resultados de 15 años del ensayo SysCom.</w:t>
            </w:r>
          </w:p>
        </w:tc>
        <w:tc>
          <w:tcPr>
            <w:tcW w:w="448" w:type="pct"/>
          </w:tcPr>
          <w:p w14:paraId="1F51E713" w14:textId="0A46E767"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Sala</w:t>
            </w:r>
          </w:p>
        </w:tc>
        <w:tc>
          <w:tcPr>
            <w:tcW w:w="1240" w:type="pct"/>
          </w:tcPr>
          <w:p w14:paraId="241A8757" w14:textId="5D280B32"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 xml:space="preserve">En un juego guiado por el facilitador, cada grupo representa un sistema productivo y simula la instalación, la fase joven y la fase madura del sistema, incluyendo sus costos e ingresos. </w:t>
            </w:r>
          </w:p>
        </w:tc>
        <w:tc>
          <w:tcPr>
            <w:tcW w:w="785" w:type="pct"/>
          </w:tcPr>
          <w:p w14:paraId="64426084"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Juego preparado de acuerdo con A 6.7</w:t>
            </w:r>
          </w:p>
          <w:p w14:paraId="28C6DA5E" w14:textId="617DA29C"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Folletos con la descripción de los sistemas con sus rendimientos</w:t>
            </w:r>
          </w:p>
        </w:tc>
      </w:tr>
      <w:tr w:rsidR="00731CC3" w:rsidRPr="00AB3D89" w14:paraId="57AD45A6" w14:textId="77777777" w:rsidTr="007C54FC">
        <w:trPr>
          <w:trHeight w:val="526"/>
        </w:trPr>
        <w:tc>
          <w:tcPr>
            <w:tcW w:w="412" w:type="pct"/>
          </w:tcPr>
          <w:p w14:paraId="53A213CD" w14:textId="271DFB92"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30 min</w:t>
            </w:r>
          </w:p>
        </w:tc>
        <w:tc>
          <w:tcPr>
            <w:tcW w:w="242" w:type="pct"/>
          </w:tcPr>
          <w:p w14:paraId="0BDE8335" w14:textId="4448D57F"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6.8</w:t>
            </w:r>
          </w:p>
        </w:tc>
        <w:tc>
          <w:tcPr>
            <w:tcW w:w="759" w:type="pct"/>
          </w:tcPr>
          <w:p w14:paraId="725C32A9" w14:textId="39335196"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u w:val="single"/>
              </w:rPr>
              <w:t>Pósteres:</w:t>
            </w:r>
            <w:r w:rsidRPr="00AB3D89">
              <w:rPr>
                <w:rFonts w:ascii="Gill Sans MT" w:hAnsi="Gill Sans MT"/>
              </w:rPr>
              <w:t xml:space="preserve"> Resultados económicos SysCom</w:t>
            </w:r>
          </w:p>
        </w:tc>
        <w:tc>
          <w:tcPr>
            <w:tcW w:w="1114" w:type="pct"/>
          </w:tcPr>
          <w:p w14:paraId="00CDC947"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Conocer los resultados económicos del ensayo SysCom.</w:t>
            </w:r>
          </w:p>
          <w:p w14:paraId="56107641" w14:textId="71AF5DD7"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Concientizar sobre la importancia de la forma en que se calcula la rentabilidad.</w:t>
            </w:r>
          </w:p>
        </w:tc>
        <w:tc>
          <w:tcPr>
            <w:tcW w:w="448" w:type="pct"/>
          </w:tcPr>
          <w:p w14:paraId="50957501" w14:textId="6FAFF205"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Sala</w:t>
            </w:r>
          </w:p>
        </w:tc>
        <w:tc>
          <w:tcPr>
            <w:tcW w:w="1240" w:type="pct"/>
          </w:tcPr>
          <w:p w14:paraId="4BE4AB5E"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Con la ayuda de 3 pósteres, se presentan los ingresos, gastos y la rentabilidad de los 5 sistemas productivos de SysCom.</w:t>
            </w:r>
          </w:p>
          <w:p w14:paraId="10B67597" w14:textId="1E8F113D"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rPr>
              <w:t>Se reflexiona sobre las decisiones de diseño y de manejo agroforestal, fundamentales para estos resultados.</w:t>
            </w:r>
          </w:p>
        </w:tc>
        <w:tc>
          <w:tcPr>
            <w:tcW w:w="785" w:type="pct"/>
          </w:tcPr>
          <w:p w14:paraId="71950DB3" w14:textId="77777777" w:rsidR="00731CC3" w:rsidRPr="00AB3D89" w:rsidRDefault="00731CC3" w:rsidP="00731CC3">
            <w:pPr>
              <w:autoSpaceDE w:val="0"/>
              <w:autoSpaceDN w:val="0"/>
              <w:adjustRightInd w:val="0"/>
              <w:spacing w:before="120" w:line="240" w:lineRule="auto"/>
              <w:rPr>
                <w:rFonts w:cs="Calibri"/>
                <w:sz w:val="20"/>
                <w:szCs w:val="20"/>
                <w:lang w:val="es-ES_tradnl"/>
              </w:rPr>
            </w:pPr>
            <w:r w:rsidRPr="00AB3D89">
              <w:rPr>
                <w:rFonts w:cs="Calibri"/>
                <w:sz w:val="20"/>
                <w:szCs w:val="20"/>
                <w:lang w:val="es-ES_tradnl"/>
              </w:rPr>
              <w:t xml:space="preserve">P 6.8 </w:t>
            </w:r>
            <w:r w:rsidRPr="00AB3D89">
              <w:rPr>
                <w:rFonts w:cs="Calibri"/>
                <w:i/>
                <w:iCs/>
                <w:sz w:val="20"/>
                <w:szCs w:val="20"/>
                <w:lang w:val="es-ES_tradnl"/>
              </w:rPr>
              <w:t>Ingresos promedios en 3 sistemas orgánicos en el ensayo SysCom</w:t>
            </w:r>
          </w:p>
          <w:p w14:paraId="7E3B833C" w14:textId="77777777" w:rsidR="00731CC3" w:rsidRPr="00AB3D89" w:rsidRDefault="00731CC3" w:rsidP="00731CC3">
            <w:pPr>
              <w:autoSpaceDE w:val="0"/>
              <w:autoSpaceDN w:val="0"/>
              <w:adjustRightInd w:val="0"/>
              <w:spacing w:before="120" w:line="240" w:lineRule="auto"/>
              <w:rPr>
                <w:rFonts w:cs="Calibri"/>
                <w:sz w:val="20"/>
                <w:szCs w:val="20"/>
              </w:rPr>
            </w:pPr>
            <w:r w:rsidRPr="00AB3D89">
              <w:rPr>
                <w:rFonts w:cs="Calibri"/>
                <w:sz w:val="20"/>
                <w:szCs w:val="20"/>
              </w:rPr>
              <w:t xml:space="preserve">P 6.8 </w:t>
            </w:r>
            <w:r w:rsidRPr="00AB3D89">
              <w:rPr>
                <w:rFonts w:cs="Calibri"/>
                <w:i/>
                <w:iCs/>
                <w:sz w:val="20"/>
                <w:szCs w:val="20"/>
              </w:rPr>
              <w:t>Costos en diferentes sistemas de cacao en el ensayo SysCom Bolivia</w:t>
            </w:r>
          </w:p>
          <w:p w14:paraId="42C9ED9C" w14:textId="4C2694B3"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lang w:val="es-ES_tradnl"/>
              </w:rPr>
              <w:t xml:space="preserve">P 6.8 </w:t>
            </w:r>
            <w:r w:rsidRPr="00AB3D89">
              <w:rPr>
                <w:rFonts w:ascii="Gill Sans MT" w:hAnsi="Gill Sans MT"/>
                <w:i/>
                <w:iCs/>
                <w:lang w:val="es-ES_tradnl"/>
              </w:rPr>
              <w:t>Ganancias en diferentes sistemas de cacao en el ensayo SysCom Bolivia</w:t>
            </w:r>
          </w:p>
        </w:tc>
      </w:tr>
      <w:tr w:rsidR="00731CC3" w:rsidRPr="00AB3D89" w14:paraId="0D612533" w14:textId="77777777" w:rsidTr="007C54FC">
        <w:trPr>
          <w:trHeight w:val="526"/>
        </w:trPr>
        <w:tc>
          <w:tcPr>
            <w:tcW w:w="412" w:type="pct"/>
          </w:tcPr>
          <w:p w14:paraId="1AEBC137" w14:textId="7F237343"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cstheme="minorHAnsi"/>
              </w:rPr>
              <w:t>10 min</w:t>
            </w:r>
          </w:p>
        </w:tc>
        <w:tc>
          <w:tcPr>
            <w:tcW w:w="242" w:type="pct"/>
          </w:tcPr>
          <w:p w14:paraId="61601FB0" w14:textId="77777777" w:rsidR="00731CC3" w:rsidRPr="00AB3D89" w:rsidRDefault="00731CC3" w:rsidP="00731CC3">
            <w:pPr>
              <w:pStyle w:val="FiBLtabelletext"/>
              <w:framePr w:hSpace="0" w:wrap="auto" w:vAnchor="margin" w:yAlign="inline"/>
              <w:suppressOverlap w:val="0"/>
              <w:rPr>
                <w:rFonts w:ascii="Gill Sans MT" w:hAnsi="Gill Sans MT"/>
              </w:rPr>
            </w:pPr>
          </w:p>
        </w:tc>
        <w:tc>
          <w:tcPr>
            <w:tcW w:w="759" w:type="pct"/>
          </w:tcPr>
          <w:p w14:paraId="3FAC926E" w14:textId="0E09C22F"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cstheme="minorHAnsi"/>
                <w:u w:val="single"/>
              </w:rPr>
              <w:t>Cierre</w:t>
            </w:r>
            <w:r w:rsidRPr="00AB3D89">
              <w:rPr>
                <w:rFonts w:ascii="Gill Sans MT" w:hAnsi="Gill Sans MT" w:cstheme="minorHAnsi"/>
              </w:rPr>
              <w:t>: Cosecha de aprendizajes</w:t>
            </w:r>
          </w:p>
        </w:tc>
        <w:tc>
          <w:tcPr>
            <w:tcW w:w="1114" w:type="pct"/>
          </w:tcPr>
          <w:p w14:paraId="276B4DD5" w14:textId="77777777" w:rsidR="00731CC3" w:rsidRPr="00AB3D89" w:rsidRDefault="00731CC3" w:rsidP="00731CC3">
            <w:pPr>
              <w:pStyle w:val="FiBLtabelletext"/>
              <w:framePr w:hSpace="0" w:wrap="auto" w:vAnchor="margin" w:yAlign="inline"/>
              <w:spacing w:before="120" w:line="240" w:lineRule="auto"/>
              <w:suppressOverlap w:val="0"/>
              <w:rPr>
                <w:rFonts w:ascii="Gill Sans MT" w:hAnsi="Gill Sans MT" w:cstheme="minorHAnsi"/>
              </w:rPr>
            </w:pPr>
            <w:r w:rsidRPr="00AB3D89">
              <w:rPr>
                <w:rFonts w:ascii="Gill Sans MT" w:hAnsi="Gill Sans MT" w:cstheme="minorHAnsi"/>
              </w:rPr>
              <w:t>Consolidar y compartir las diferentes lecciones aprendidas.</w:t>
            </w:r>
          </w:p>
          <w:p w14:paraId="5A7A6A97" w14:textId="5A95A62A"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cstheme="minorHAnsi"/>
              </w:rPr>
              <w:t>Motivar pasos concretos para implementar.</w:t>
            </w:r>
          </w:p>
        </w:tc>
        <w:tc>
          <w:tcPr>
            <w:tcW w:w="448" w:type="pct"/>
          </w:tcPr>
          <w:p w14:paraId="2557FA86" w14:textId="3A148588"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cstheme="minorHAnsi"/>
              </w:rPr>
              <w:t>Sala o Campo</w:t>
            </w:r>
          </w:p>
        </w:tc>
        <w:tc>
          <w:tcPr>
            <w:tcW w:w="1240" w:type="pct"/>
          </w:tcPr>
          <w:p w14:paraId="405377F1" w14:textId="77777777" w:rsidR="00731CC3" w:rsidRPr="00AB3D89" w:rsidRDefault="00731CC3" w:rsidP="00731CC3">
            <w:pPr>
              <w:pStyle w:val="FiBLtabelletext"/>
              <w:framePr w:hSpace="0" w:wrap="auto" w:vAnchor="margin" w:yAlign="inline"/>
              <w:spacing w:before="120" w:line="240" w:lineRule="auto"/>
              <w:suppressOverlap w:val="0"/>
              <w:rPr>
                <w:rFonts w:ascii="Gill Sans MT" w:hAnsi="Gill Sans MT" w:cstheme="minorHAnsi"/>
              </w:rPr>
            </w:pPr>
            <w:r w:rsidRPr="00AB3D89">
              <w:rPr>
                <w:rFonts w:ascii="Gill Sans MT" w:hAnsi="Gill Sans MT" w:cstheme="minorHAnsi"/>
              </w:rPr>
              <w:t>Facilitador/a lidera el proceso de reflexión y pregunta por acciones concretas a tomar.</w:t>
            </w:r>
          </w:p>
          <w:p w14:paraId="3B32AE16" w14:textId="5D2D219B"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cstheme="minorHAnsi"/>
              </w:rPr>
              <w:t>Participantes hacen una reflexión propia y comparten entre dos o en plenaria.</w:t>
            </w:r>
          </w:p>
        </w:tc>
        <w:tc>
          <w:tcPr>
            <w:tcW w:w="785" w:type="pct"/>
          </w:tcPr>
          <w:p w14:paraId="224D5FCE" w14:textId="276F14F9" w:rsidR="00731CC3" w:rsidRPr="00AB3D89" w:rsidRDefault="00731CC3" w:rsidP="00731CC3">
            <w:pPr>
              <w:pStyle w:val="FiBLtabelletext"/>
              <w:framePr w:hSpace="0" w:wrap="auto" w:vAnchor="margin" w:yAlign="inline"/>
              <w:suppressOverlap w:val="0"/>
              <w:rPr>
                <w:rFonts w:ascii="Gill Sans MT" w:hAnsi="Gill Sans MT"/>
              </w:rPr>
            </w:pPr>
            <w:r w:rsidRPr="00AB3D89">
              <w:rPr>
                <w:rFonts w:ascii="Gill Sans MT" w:hAnsi="Gill Sans MT" w:cstheme="minorHAnsi"/>
              </w:rPr>
              <w:t>(papelógrafo, tarjetas)</w:t>
            </w:r>
          </w:p>
        </w:tc>
      </w:tr>
    </w:tbl>
    <w:p w14:paraId="0C86A98C" w14:textId="77777777" w:rsidR="007C54FC" w:rsidRPr="00AB3D89" w:rsidRDefault="007C54FC"/>
    <w:sectPr w:rsidR="007C54FC" w:rsidRPr="00AB3D89" w:rsidSect="007C54FC">
      <w:footerReference w:type="default" r:id="rId6"/>
      <w:pgSz w:w="15840" w:h="12240" w:orient="landscape" w:code="1"/>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A5F47" w14:textId="77777777" w:rsidR="007D21F9" w:rsidRDefault="007D21F9" w:rsidP="00AB3D89">
      <w:pPr>
        <w:spacing w:after="0" w:line="240" w:lineRule="auto"/>
      </w:pPr>
      <w:r>
        <w:separator/>
      </w:r>
    </w:p>
  </w:endnote>
  <w:endnote w:type="continuationSeparator" w:id="0">
    <w:p w14:paraId="3882CDCE" w14:textId="77777777" w:rsidR="007D21F9" w:rsidRDefault="007D21F9" w:rsidP="00AB3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3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214"/>
      <w:gridCol w:w="3544"/>
      <w:gridCol w:w="567"/>
    </w:tblGrid>
    <w:tr w:rsidR="00AB3D89" w:rsidRPr="00415537" w14:paraId="4333ED03" w14:textId="77777777" w:rsidTr="00573B48">
      <w:tc>
        <w:tcPr>
          <w:tcW w:w="9214" w:type="dxa"/>
        </w:tcPr>
        <w:p w14:paraId="23FA577C" w14:textId="77777777" w:rsidR="00AB3D89" w:rsidRPr="0049493F" w:rsidRDefault="00AB3D89" w:rsidP="00AB3D89">
          <w:pPr>
            <w:pStyle w:val="SysComfooterbold"/>
            <w:rPr>
              <w:sz w:val="20"/>
              <w:szCs w:val="20"/>
            </w:rPr>
          </w:pPr>
          <w:r w:rsidRPr="0049493F">
            <w:rPr>
              <w:sz w:val="20"/>
              <w:szCs w:val="20"/>
            </w:rPr>
            <w:t>Cacao orgánico en sistemas agroforestales</w:t>
          </w:r>
        </w:p>
      </w:tc>
      <w:tc>
        <w:tcPr>
          <w:tcW w:w="3544" w:type="dxa"/>
        </w:tcPr>
        <w:p w14:paraId="55FAEE89" w14:textId="77777777" w:rsidR="00AB3D89" w:rsidRPr="00415537" w:rsidRDefault="00AB3D89" w:rsidP="00AB3D89">
          <w:pPr>
            <w:pStyle w:val="Fuzeile"/>
            <w:rPr>
              <w:lang w:val="es-BO"/>
            </w:rPr>
          </w:pPr>
        </w:p>
      </w:tc>
      <w:tc>
        <w:tcPr>
          <w:tcW w:w="567" w:type="dxa"/>
        </w:tcPr>
        <w:p w14:paraId="169DEA58" w14:textId="77777777" w:rsidR="00AB3D89" w:rsidRPr="00415537" w:rsidRDefault="00AB3D89" w:rsidP="00AB3D89">
          <w:pPr>
            <w:pStyle w:val="Fuzeile"/>
            <w:rPr>
              <w:lang w:val="es-BO"/>
            </w:rPr>
          </w:pPr>
        </w:p>
      </w:tc>
    </w:tr>
    <w:tr w:rsidR="00AB3D89" w:rsidRPr="00415537" w14:paraId="13B8770A" w14:textId="77777777" w:rsidTr="00573B48">
      <w:tc>
        <w:tcPr>
          <w:tcW w:w="9214" w:type="dxa"/>
        </w:tcPr>
        <w:p w14:paraId="3A186B06" w14:textId="4DB8B44B" w:rsidR="00AB3D89" w:rsidRPr="0049493F" w:rsidRDefault="00AB3D89" w:rsidP="00AB3D89">
          <w:pPr>
            <w:pStyle w:val="Fuzeile"/>
            <w:rPr>
              <w:sz w:val="20"/>
              <w:szCs w:val="20"/>
              <w:lang w:val="es-BO"/>
            </w:rPr>
          </w:pPr>
          <w:r w:rsidRPr="0049493F">
            <w:rPr>
              <w:sz w:val="20"/>
              <w:szCs w:val="20"/>
              <w:lang w:val="es-BO"/>
            </w:rPr>
            <w:t>Material didáctico para facilitadores</w:t>
          </w:r>
          <w:r w:rsidRPr="0049493F">
            <w:rPr>
              <w:sz w:val="20"/>
              <w:szCs w:val="20"/>
            </w:rPr>
            <w:t xml:space="preserve"> | Plan de sesión M</w:t>
          </w:r>
          <w:r w:rsidR="00573B48" w:rsidRPr="0049493F">
            <w:rPr>
              <w:sz w:val="20"/>
              <w:szCs w:val="20"/>
            </w:rPr>
            <w:t>ó</w:t>
          </w:r>
          <w:r w:rsidRPr="0049493F">
            <w:rPr>
              <w:sz w:val="20"/>
              <w:szCs w:val="20"/>
            </w:rPr>
            <w:t>dulo 6</w:t>
          </w:r>
          <w:r w:rsidR="00573B48" w:rsidRPr="0049493F">
            <w:rPr>
              <w:sz w:val="20"/>
              <w:szCs w:val="20"/>
            </w:rPr>
            <w:t xml:space="preserve"> – Productividad y rentabilidad</w:t>
          </w:r>
        </w:p>
      </w:tc>
      <w:tc>
        <w:tcPr>
          <w:tcW w:w="3544" w:type="dxa"/>
        </w:tcPr>
        <w:p w14:paraId="55CEA456" w14:textId="77777777" w:rsidR="00AB3D89" w:rsidRPr="00415537" w:rsidRDefault="00AB3D89" w:rsidP="00AB3D89">
          <w:pPr>
            <w:pStyle w:val="Fuzeile"/>
            <w:rPr>
              <w:lang w:val="es-BO"/>
            </w:rPr>
          </w:pPr>
        </w:p>
      </w:tc>
      <w:tc>
        <w:tcPr>
          <w:tcW w:w="567" w:type="dxa"/>
        </w:tcPr>
        <w:p w14:paraId="73836B4E" w14:textId="77777777" w:rsidR="00AB3D89" w:rsidRPr="00415537" w:rsidRDefault="00AB3D89" w:rsidP="00AB3D89">
          <w:pPr>
            <w:pStyle w:val="Fuzeile"/>
            <w:rPr>
              <w:lang w:val="es-BO"/>
            </w:rPr>
          </w:pPr>
        </w:p>
      </w:tc>
    </w:tr>
    <w:tr w:rsidR="00AB3D89" w:rsidRPr="00F77058" w14:paraId="2A8EEAB4" w14:textId="77777777" w:rsidTr="00573B48">
      <w:tc>
        <w:tcPr>
          <w:tcW w:w="9214" w:type="dxa"/>
        </w:tcPr>
        <w:p w14:paraId="26BB7D19" w14:textId="77777777" w:rsidR="00AB3D89" w:rsidRPr="0049493F" w:rsidRDefault="00AB3D89" w:rsidP="00AB3D89">
          <w:pPr>
            <w:pStyle w:val="Fuzeile"/>
            <w:rPr>
              <w:sz w:val="20"/>
              <w:szCs w:val="20"/>
            </w:rPr>
          </w:pPr>
          <w:r w:rsidRPr="0049493F">
            <w:rPr>
              <w:sz w:val="20"/>
              <w:szCs w:val="20"/>
            </w:rPr>
            <w:t>2026 | FiBL | ECOTOP</w:t>
          </w:r>
        </w:p>
      </w:tc>
      <w:tc>
        <w:tcPr>
          <w:tcW w:w="3544" w:type="dxa"/>
        </w:tcPr>
        <w:p w14:paraId="01BADFFC" w14:textId="77777777" w:rsidR="00AB3D89" w:rsidRPr="00F77058" w:rsidRDefault="00AB3D89" w:rsidP="00AB3D89">
          <w:pPr>
            <w:pStyle w:val="Fuzeile"/>
          </w:pPr>
        </w:p>
      </w:tc>
      <w:tc>
        <w:tcPr>
          <w:tcW w:w="567" w:type="dxa"/>
        </w:tcPr>
        <w:p w14:paraId="792F66FD" w14:textId="77777777" w:rsidR="00AB3D89" w:rsidRPr="00F77058" w:rsidRDefault="00AB3D89" w:rsidP="00AB3D89">
          <w:pPr>
            <w:pStyle w:val="Fuzeile"/>
          </w:pPr>
          <w:r>
            <w:fldChar w:fldCharType="begin"/>
          </w:r>
          <w:r>
            <w:instrText xml:space="preserve"> PAGE   \* MERGEFORMAT </w:instrText>
          </w:r>
          <w:r>
            <w:fldChar w:fldCharType="separate"/>
          </w:r>
          <w:r>
            <w:rPr>
              <w:noProof/>
            </w:rPr>
            <w:t>26</w:t>
          </w:r>
          <w:r>
            <w:fldChar w:fldCharType="end"/>
          </w:r>
        </w:p>
      </w:tc>
    </w:tr>
  </w:tbl>
  <w:p w14:paraId="0CF3A6D8" w14:textId="77777777" w:rsidR="00AB3D89" w:rsidRDefault="00AB3D8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3896F" w14:textId="77777777" w:rsidR="007D21F9" w:rsidRDefault="007D21F9" w:rsidP="00AB3D89">
      <w:pPr>
        <w:spacing w:after="0" w:line="240" w:lineRule="auto"/>
      </w:pPr>
      <w:r>
        <w:separator/>
      </w:r>
    </w:p>
  </w:footnote>
  <w:footnote w:type="continuationSeparator" w:id="0">
    <w:p w14:paraId="3F8C62FC" w14:textId="77777777" w:rsidR="007D21F9" w:rsidRDefault="007D21F9" w:rsidP="00AB3D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FC"/>
    <w:rsid w:val="001A4613"/>
    <w:rsid w:val="001D3DE5"/>
    <w:rsid w:val="001F65F8"/>
    <w:rsid w:val="002824E4"/>
    <w:rsid w:val="00353E32"/>
    <w:rsid w:val="003B04E4"/>
    <w:rsid w:val="0049493F"/>
    <w:rsid w:val="005022FD"/>
    <w:rsid w:val="00573B48"/>
    <w:rsid w:val="005D779E"/>
    <w:rsid w:val="006C1C6C"/>
    <w:rsid w:val="00731CC3"/>
    <w:rsid w:val="007C54FC"/>
    <w:rsid w:val="007D21F9"/>
    <w:rsid w:val="008F2EEB"/>
    <w:rsid w:val="00926CC6"/>
    <w:rsid w:val="00AB3D89"/>
    <w:rsid w:val="00C1004E"/>
    <w:rsid w:val="00D357E1"/>
    <w:rsid w:val="00E4657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DD0FB"/>
  <w15:chartTrackingRefBased/>
  <w15:docId w15:val="{7B02863E-AE27-4A9B-9CA1-97896FD13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ysCom_standard"/>
    <w:rsid w:val="007C54FC"/>
    <w:pPr>
      <w:spacing w:after="120" w:line="280" w:lineRule="atLeast"/>
    </w:pPr>
    <w:rPr>
      <w:rFonts w:ascii="Gill Sans MT" w:hAnsi="Gill Sans MT"/>
      <w:kern w:val="0"/>
      <w:lang w:val="es-ES"/>
      <w14:ligatures w14:val="none"/>
    </w:rPr>
  </w:style>
  <w:style w:type="paragraph" w:styleId="berschrift1">
    <w:name w:val="heading 1"/>
    <w:basedOn w:val="Standard"/>
    <w:next w:val="Standard"/>
    <w:link w:val="berschrift1Zchn"/>
    <w:uiPriority w:val="9"/>
    <w:qFormat/>
    <w:rsid w:val="007C54F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CH"/>
      <w14:ligatures w14:val="standardContextual"/>
    </w:rPr>
  </w:style>
  <w:style w:type="paragraph" w:styleId="berschrift2">
    <w:name w:val="heading 2"/>
    <w:basedOn w:val="Standard"/>
    <w:next w:val="Standard"/>
    <w:link w:val="berschrift2Zchn"/>
    <w:uiPriority w:val="9"/>
    <w:semiHidden/>
    <w:unhideWhenUsed/>
    <w:qFormat/>
    <w:rsid w:val="007C54F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CH"/>
      <w14:ligatures w14:val="standardContextual"/>
    </w:rPr>
  </w:style>
  <w:style w:type="paragraph" w:styleId="berschrift3">
    <w:name w:val="heading 3"/>
    <w:basedOn w:val="Standard"/>
    <w:next w:val="Standard"/>
    <w:link w:val="berschrift3Zchn"/>
    <w:uiPriority w:val="9"/>
    <w:semiHidden/>
    <w:unhideWhenUsed/>
    <w:qFormat/>
    <w:rsid w:val="007C54F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CH"/>
      <w14:ligatures w14:val="standardContextual"/>
    </w:rPr>
  </w:style>
  <w:style w:type="paragraph" w:styleId="berschrift4">
    <w:name w:val="heading 4"/>
    <w:basedOn w:val="Standard"/>
    <w:next w:val="Standard"/>
    <w:link w:val="berschrift4Zchn"/>
    <w:uiPriority w:val="9"/>
    <w:semiHidden/>
    <w:unhideWhenUsed/>
    <w:qFormat/>
    <w:rsid w:val="007C54FC"/>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de-CH"/>
      <w14:ligatures w14:val="standardContextual"/>
    </w:rPr>
  </w:style>
  <w:style w:type="paragraph" w:styleId="berschrift5">
    <w:name w:val="heading 5"/>
    <w:basedOn w:val="Standard"/>
    <w:next w:val="Standard"/>
    <w:link w:val="berschrift5Zchn"/>
    <w:uiPriority w:val="9"/>
    <w:semiHidden/>
    <w:unhideWhenUsed/>
    <w:qFormat/>
    <w:rsid w:val="007C54FC"/>
    <w:pPr>
      <w:keepNext/>
      <w:keepLines/>
      <w:spacing w:before="80" w:after="40" w:line="259" w:lineRule="auto"/>
      <w:outlineLvl w:val="4"/>
    </w:pPr>
    <w:rPr>
      <w:rFonts w:asciiTheme="minorHAnsi" w:eastAsiaTheme="majorEastAsia" w:hAnsiTheme="minorHAnsi" w:cstheme="majorBidi"/>
      <w:color w:val="0F4761" w:themeColor="accent1" w:themeShade="BF"/>
      <w:kern w:val="2"/>
      <w:lang w:val="de-CH"/>
      <w14:ligatures w14:val="standardContextual"/>
    </w:rPr>
  </w:style>
  <w:style w:type="paragraph" w:styleId="berschrift6">
    <w:name w:val="heading 6"/>
    <w:basedOn w:val="Standard"/>
    <w:next w:val="Standard"/>
    <w:link w:val="berschrift6Zchn"/>
    <w:uiPriority w:val="9"/>
    <w:semiHidden/>
    <w:unhideWhenUsed/>
    <w:qFormat/>
    <w:rsid w:val="007C54FC"/>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de-CH"/>
      <w14:ligatures w14:val="standardContextual"/>
    </w:rPr>
  </w:style>
  <w:style w:type="paragraph" w:styleId="berschrift7">
    <w:name w:val="heading 7"/>
    <w:basedOn w:val="Standard"/>
    <w:next w:val="Standard"/>
    <w:link w:val="berschrift7Zchn"/>
    <w:uiPriority w:val="9"/>
    <w:semiHidden/>
    <w:unhideWhenUsed/>
    <w:qFormat/>
    <w:rsid w:val="007C54FC"/>
    <w:pPr>
      <w:keepNext/>
      <w:keepLines/>
      <w:spacing w:before="40" w:after="0" w:line="259" w:lineRule="auto"/>
      <w:outlineLvl w:val="6"/>
    </w:pPr>
    <w:rPr>
      <w:rFonts w:asciiTheme="minorHAnsi" w:eastAsiaTheme="majorEastAsia" w:hAnsiTheme="minorHAnsi" w:cstheme="majorBidi"/>
      <w:color w:val="595959" w:themeColor="text1" w:themeTint="A6"/>
      <w:kern w:val="2"/>
      <w:lang w:val="de-CH"/>
      <w14:ligatures w14:val="standardContextual"/>
    </w:rPr>
  </w:style>
  <w:style w:type="paragraph" w:styleId="berschrift8">
    <w:name w:val="heading 8"/>
    <w:basedOn w:val="Standard"/>
    <w:next w:val="Standard"/>
    <w:link w:val="berschrift8Zchn"/>
    <w:uiPriority w:val="9"/>
    <w:semiHidden/>
    <w:unhideWhenUsed/>
    <w:qFormat/>
    <w:rsid w:val="007C54FC"/>
    <w:pPr>
      <w:keepNext/>
      <w:keepLines/>
      <w:spacing w:after="0" w:line="259" w:lineRule="auto"/>
      <w:outlineLvl w:val="7"/>
    </w:pPr>
    <w:rPr>
      <w:rFonts w:asciiTheme="minorHAnsi" w:eastAsiaTheme="majorEastAsia" w:hAnsiTheme="minorHAnsi" w:cstheme="majorBidi"/>
      <w:i/>
      <w:iCs/>
      <w:color w:val="272727" w:themeColor="text1" w:themeTint="D8"/>
      <w:kern w:val="2"/>
      <w:lang w:val="de-CH"/>
      <w14:ligatures w14:val="standardContextual"/>
    </w:rPr>
  </w:style>
  <w:style w:type="paragraph" w:styleId="berschrift9">
    <w:name w:val="heading 9"/>
    <w:basedOn w:val="Standard"/>
    <w:next w:val="Standard"/>
    <w:link w:val="berschrift9Zchn"/>
    <w:uiPriority w:val="9"/>
    <w:semiHidden/>
    <w:unhideWhenUsed/>
    <w:qFormat/>
    <w:rsid w:val="007C54FC"/>
    <w:pPr>
      <w:keepNext/>
      <w:keepLines/>
      <w:spacing w:after="0" w:line="259" w:lineRule="auto"/>
      <w:outlineLvl w:val="8"/>
    </w:pPr>
    <w:rPr>
      <w:rFonts w:asciiTheme="minorHAnsi" w:eastAsiaTheme="majorEastAsia" w:hAnsiTheme="minorHAnsi" w:cstheme="majorBidi"/>
      <w:color w:val="272727" w:themeColor="text1" w:themeTint="D8"/>
      <w:kern w:val="2"/>
      <w:lang w:val="de-CH"/>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C54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C54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C54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C54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C54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C54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C54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C54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C54FC"/>
    <w:rPr>
      <w:rFonts w:eastAsiaTheme="majorEastAsia" w:cstheme="majorBidi"/>
      <w:color w:val="272727" w:themeColor="text1" w:themeTint="D8"/>
    </w:rPr>
  </w:style>
  <w:style w:type="paragraph" w:styleId="Titel">
    <w:name w:val="Title"/>
    <w:basedOn w:val="Standard"/>
    <w:next w:val="Standard"/>
    <w:link w:val="TitelZchn"/>
    <w:uiPriority w:val="10"/>
    <w:qFormat/>
    <w:rsid w:val="007C54FC"/>
    <w:pPr>
      <w:spacing w:after="80" w:line="240" w:lineRule="auto"/>
      <w:contextualSpacing/>
    </w:pPr>
    <w:rPr>
      <w:rFonts w:asciiTheme="majorHAnsi" w:eastAsiaTheme="majorEastAsia" w:hAnsiTheme="majorHAnsi" w:cstheme="majorBidi"/>
      <w:spacing w:val="-10"/>
      <w:kern w:val="28"/>
      <w:sz w:val="56"/>
      <w:szCs w:val="56"/>
      <w:lang w:val="de-CH"/>
      <w14:ligatures w14:val="standardContextual"/>
    </w:rPr>
  </w:style>
  <w:style w:type="character" w:customStyle="1" w:styleId="TitelZchn">
    <w:name w:val="Titel Zchn"/>
    <w:basedOn w:val="Absatz-Standardschriftart"/>
    <w:link w:val="Titel"/>
    <w:uiPriority w:val="10"/>
    <w:rsid w:val="007C54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C54F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CH"/>
      <w14:ligatures w14:val="standardContextual"/>
    </w:rPr>
  </w:style>
  <w:style w:type="character" w:customStyle="1" w:styleId="UntertitelZchn">
    <w:name w:val="Untertitel Zchn"/>
    <w:basedOn w:val="Absatz-Standardschriftart"/>
    <w:link w:val="Untertitel"/>
    <w:uiPriority w:val="11"/>
    <w:rsid w:val="007C54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C54FC"/>
    <w:pPr>
      <w:spacing w:before="160" w:after="160" w:line="259" w:lineRule="auto"/>
      <w:jc w:val="center"/>
    </w:pPr>
    <w:rPr>
      <w:rFonts w:asciiTheme="minorHAnsi" w:hAnsiTheme="minorHAnsi"/>
      <w:i/>
      <w:iCs/>
      <w:color w:val="404040" w:themeColor="text1" w:themeTint="BF"/>
      <w:kern w:val="2"/>
      <w:lang w:val="de-CH"/>
      <w14:ligatures w14:val="standardContextual"/>
    </w:rPr>
  </w:style>
  <w:style w:type="character" w:customStyle="1" w:styleId="ZitatZchn">
    <w:name w:val="Zitat Zchn"/>
    <w:basedOn w:val="Absatz-Standardschriftart"/>
    <w:link w:val="Zitat"/>
    <w:uiPriority w:val="29"/>
    <w:rsid w:val="007C54FC"/>
    <w:rPr>
      <w:i/>
      <w:iCs/>
      <w:color w:val="404040" w:themeColor="text1" w:themeTint="BF"/>
    </w:rPr>
  </w:style>
  <w:style w:type="paragraph" w:styleId="Listenabsatz">
    <w:name w:val="List Paragraph"/>
    <w:basedOn w:val="Standard"/>
    <w:uiPriority w:val="34"/>
    <w:qFormat/>
    <w:rsid w:val="007C54FC"/>
    <w:pPr>
      <w:spacing w:after="160" w:line="259" w:lineRule="auto"/>
      <w:ind w:left="720"/>
      <w:contextualSpacing/>
    </w:pPr>
    <w:rPr>
      <w:rFonts w:asciiTheme="minorHAnsi" w:hAnsiTheme="minorHAnsi"/>
      <w:kern w:val="2"/>
      <w:lang w:val="de-CH"/>
      <w14:ligatures w14:val="standardContextual"/>
    </w:rPr>
  </w:style>
  <w:style w:type="character" w:styleId="IntensiveHervorhebung">
    <w:name w:val="Intense Emphasis"/>
    <w:basedOn w:val="Absatz-Standardschriftart"/>
    <w:uiPriority w:val="21"/>
    <w:qFormat/>
    <w:rsid w:val="007C54FC"/>
    <w:rPr>
      <w:i/>
      <w:iCs/>
      <w:color w:val="0F4761" w:themeColor="accent1" w:themeShade="BF"/>
    </w:rPr>
  </w:style>
  <w:style w:type="paragraph" w:styleId="IntensivesZitat">
    <w:name w:val="Intense Quote"/>
    <w:basedOn w:val="Standard"/>
    <w:next w:val="Standard"/>
    <w:link w:val="IntensivesZitatZchn"/>
    <w:uiPriority w:val="30"/>
    <w:qFormat/>
    <w:rsid w:val="007C54F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lang w:val="de-CH"/>
      <w14:ligatures w14:val="standardContextual"/>
    </w:rPr>
  </w:style>
  <w:style w:type="character" w:customStyle="1" w:styleId="IntensivesZitatZchn">
    <w:name w:val="Intensives Zitat Zchn"/>
    <w:basedOn w:val="Absatz-Standardschriftart"/>
    <w:link w:val="IntensivesZitat"/>
    <w:uiPriority w:val="30"/>
    <w:rsid w:val="007C54FC"/>
    <w:rPr>
      <w:i/>
      <w:iCs/>
      <w:color w:val="0F4761" w:themeColor="accent1" w:themeShade="BF"/>
    </w:rPr>
  </w:style>
  <w:style w:type="character" w:styleId="IntensiverVerweis">
    <w:name w:val="Intense Reference"/>
    <w:basedOn w:val="Absatz-Standardschriftart"/>
    <w:uiPriority w:val="32"/>
    <w:qFormat/>
    <w:rsid w:val="007C54FC"/>
    <w:rPr>
      <w:b/>
      <w:bCs/>
      <w:smallCaps/>
      <w:color w:val="0F4761" w:themeColor="accent1" w:themeShade="BF"/>
      <w:spacing w:val="5"/>
    </w:rPr>
  </w:style>
  <w:style w:type="table" w:styleId="TabellemithellemGitternetz">
    <w:name w:val="Grid Table Light"/>
    <w:basedOn w:val="NormaleTabelle"/>
    <w:uiPriority w:val="40"/>
    <w:rsid w:val="007C54FC"/>
    <w:pPr>
      <w:spacing w:after="0" w:line="240" w:lineRule="auto"/>
    </w:pPr>
    <w:rPr>
      <w:rFonts w:ascii="Gill Sans MT" w:eastAsiaTheme="minorEastAsia" w:hAnsi="Gill Sans MT"/>
      <w:kern w:val="0"/>
      <w:lang w:eastAsia="zh-CN"/>
      <w14:ligatures w14:val="none"/>
    </w:rPr>
    <w:tblPr>
      <w:tblBorders>
        <w:top w:val="single" w:sz="4" w:space="0" w:color="2F6C86"/>
        <w:left w:val="single" w:sz="4" w:space="0" w:color="2F6C86"/>
        <w:bottom w:val="single" w:sz="4" w:space="0" w:color="2F6C86"/>
        <w:right w:val="single" w:sz="4" w:space="0" w:color="2F6C86"/>
        <w:insideH w:val="single" w:sz="4" w:space="0" w:color="2F6C86"/>
        <w:insideV w:val="single" w:sz="4" w:space="0" w:color="2F6C86"/>
      </w:tblBorders>
    </w:tblPr>
  </w:style>
  <w:style w:type="paragraph" w:customStyle="1" w:styleId="FiBLtabelletext">
    <w:name w:val="FiBL_tabelle_text"/>
    <w:basedOn w:val="Standard"/>
    <w:qFormat/>
    <w:rsid w:val="007C54FC"/>
    <w:pPr>
      <w:framePr w:hSpace="141" w:wrap="around" w:vAnchor="text" w:hAnchor="text" w:y="1"/>
      <w:suppressOverlap/>
    </w:pPr>
    <w:rPr>
      <w:rFonts w:ascii="Calibri" w:eastAsiaTheme="minorEastAsia" w:hAnsi="Calibri" w:cs="Calibri"/>
      <w:sz w:val="20"/>
      <w:szCs w:val="20"/>
      <w:lang w:val="es-BO" w:eastAsia="zh-CN"/>
    </w:rPr>
  </w:style>
  <w:style w:type="paragraph" w:customStyle="1" w:styleId="FiBLtabellekopfzeile">
    <w:name w:val="FiBL_tabelle_kopfzeile"/>
    <w:basedOn w:val="FiBLtabelletext"/>
    <w:qFormat/>
    <w:rsid w:val="007C54FC"/>
    <w:pPr>
      <w:framePr w:wrap="around"/>
    </w:pPr>
    <w:rPr>
      <w:b/>
    </w:rPr>
  </w:style>
  <w:style w:type="paragraph" w:customStyle="1" w:styleId="SysComheading2ohneVerzeichnis">
    <w:name w:val="SysCom_heading2_ohneVerzeichnis"/>
    <w:basedOn w:val="berschrift2"/>
    <w:rsid w:val="007C54FC"/>
    <w:pPr>
      <w:numPr>
        <w:ilvl w:val="1"/>
      </w:numPr>
      <w:spacing w:before="240" w:after="120" w:line="300" w:lineRule="atLeast"/>
      <w:outlineLvl w:val="9"/>
    </w:pPr>
    <w:rPr>
      <w:rFonts w:ascii="Gill Sans MT" w:eastAsiaTheme="minorEastAsia" w:hAnsi="Gill Sans MT" w:cstheme="minorBidi"/>
      <w:color w:val="5B881F"/>
      <w:kern w:val="0"/>
      <w:szCs w:val="50"/>
      <w:lang w:val="es-BO"/>
      <w14:ligatures w14:val="none"/>
    </w:rPr>
  </w:style>
  <w:style w:type="paragraph" w:styleId="Kommentartext">
    <w:name w:val="annotation text"/>
    <w:basedOn w:val="Standard"/>
    <w:link w:val="KommentartextZchn"/>
    <w:uiPriority w:val="99"/>
    <w:unhideWhenUsed/>
    <w:rsid w:val="003B04E4"/>
    <w:pPr>
      <w:spacing w:line="240" w:lineRule="auto"/>
    </w:pPr>
    <w:rPr>
      <w:sz w:val="20"/>
      <w:szCs w:val="20"/>
    </w:rPr>
  </w:style>
  <w:style w:type="character" w:customStyle="1" w:styleId="KommentartextZchn">
    <w:name w:val="Kommentartext Zchn"/>
    <w:basedOn w:val="Absatz-Standardschriftart"/>
    <w:link w:val="Kommentartext"/>
    <w:uiPriority w:val="99"/>
    <w:rsid w:val="003B04E4"/>
    <w:rPr>
      <w:rFonts w:ascii="Gill Sans MT" w:hAnsi="Gill Sans MT"/>
      <w:kern w:val="0"/>
      <w:sz w:val="20"/>
      <w:szCs w:val="20"/>
      <w:lang w:val="es-ES"/>
      <w14:ligatures w14:val="none"/>
    </w:rPr>
  </w:style>
  <w:style w:type="paragraph" w:customStyle="1" w:styleId="SysComtabletext">
    <w:name w:val="SysCom_table_text"/>
    <w:basedOn w:val="Standard"/>
    <w:rsid w:val="003B04E4"/>
    <w:pPr>
      <w:spacing w:before="200" w:line="240" w:lineRule="auto"/>
    </w:pPr>
    <w:rPr>
      <w:rFonts w:eastAsiaTheme="minorEastAsia"/>
      <w:bCs/>
      <w:sz w:val="20"/>
      <w:lang w:eastAsia="zh-CN"/>
    </w:rPr>
  </w:style>
  <w:style w:type="paragraph" w:styleId="Kopfzeile">
    <w:name w:val="header"/>
    <w:basedOn w:val="Standard"/>
    <w:link w:val="KopfzeileZchn"/>
    <w:uiPriority w:val="99"/>
    <w:unhideWhenUsed/>
    <w:rsid w:val="00AB3D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B3D89"/>
    <w:rPr>
      <w:rFonts w:ascii="Gill Sans MT" w:hAnsi="Gill Sans MT"/>
      <w:kern w:val="0"/>
      <w:lang w:val="es-ES"/>
      <w14:ligatures w14:val="none"/>
    </w:rPr>
  </w:style>
  <w:style w:type="paragraph" w:styleId="Fuzeile">
    <w:name w:val="footer"/>
    <w:aliases w:val="SysCom_footer"/>
    <w:basedOn w:val="Standard"/>
    <w:link w:val="FuzeileZchn"/>
    <w:uiPriority w:val="99"/>
    <w:unhideWhenUsed/>
    <w:rsid w:val="00AB3D89"/>
    <w:pPr>
      <w:tabs>
        <w:tab w:val="center" w:pos="4536"/>
        <w:tab w:val="right" w:pos="9072"/>
      </w:tabs>
      <w:spacing w:after="0" w:line="240" w:lineRule="auto"/>
    </w:pPr>
  </w:style>
  <w:style w:type="character" w:customStyle="1" w:styleId="FuzeileZchn">
    <w:name w:val="Fußzeile Zchn"/>
    <w:aliases w:val="SysCom_footer Zchn"/>
    <w:basedOn w:val="Absatz-Standardschriftart"/>
    <w:link w:val="Fuzeile"/>
    <w:uiPriority w:val="99"/>
    <w:rsid w:val="00AB3D89"/>
    <w:rPr>
      <w:rFonts w:ascii="Gill Sans MT" w:hAnsi="Gill Sans MT"/>
      <w:kern w:val="0"/>
      <w:lang w:val="es-ES"/>
      <w14:ligatures w14:val="none"/>
    </w:rPr>
  </w:style>
  <w:style w:type="paragraph" w:customStyle="1" w:styleId="SysComfooterbold">
    <w:name w:val="SysCom_footer_bold"/>
    <w:basedOn w:val="Fuzeile"/>
    <w:rsid w:val="00AB3D89"/>
    <w:rPr>
      <w:b/>
      <w:sz w:val="18"/>
    </w:rPr>
  </w:style>
  <w:style w:type="table" w:styleId="Tabellenraster">
    <w:name w:val="Table Grid"/>
    <w:basedOn w:val="NormaleTabelle"/>
    <w:uiPriority w:val="39"/>
    <w:rsid w:val="00AB3D8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698</Words>
  <Characters>4087</Characters>
  <Application>Microsoft Office Word</Application>
  <DocSecurity>0</DocSecurity>
  <Lines>255</Lines>
  <Paragraphs>119</Paragraphs>
  <ScaleCrop>false</ScaleCrop>
  <HeadingPairs>
    <vt:vector size="2" baseType="variant">
      <vt:variant>
        <vt:lpstr>Titel</vt:lpstr>
      </vt:variant>
      <vt:variant>
        <vt:i4>1</vt:i4>
      </vt:variant>
    </vt:vector>
  </HeadingPairs>
  <TitlesOfParts>
    <vt:vector size="1" baseType="lpstr">
      <vt:lpstr>Módulo 6 – Productividad y rentabilidad: Plan de sesión detallado</vt:lpstr>
    </vt:vector>
  </TitlesOfParts>
  <Company>FiBL, ECOTOP</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Módulo 6 – Productividad y rentabilidad: Plan de sesión detallado</dc:title>
  <dc:subject>Cacao en sistemas agroforestales. Material didáctico para facilitadores</dc:subject>
  <dc:creator>Johanna Rüegg (FiBL), Joachim Milz (ECOTOP), Barbora Tůmová (FiBL), Thomas Bernet (FiBL)</dc:creator>
  <cp:keywords>cacao, frutos tropicales, orgánico, proyecto SysCom, manual, currículo, materiales didácticos, sistemas agroforestales, agroforestería dinámica, agroforestería sintrópica, agricultura sostenible, agricultura orgánica, sistemas de cultivo, biodiversidad, fertilidad del suelo, productividad, rentabilidad, concientización, implementación, guía de actividades, facilitación, moderación, participativo,hoja de trabajo, póster, folleto, vídeo, diapositiva, módulos temáticos, Bolivia</cp:keywords>
  <dc:description/>
  <cp:lastModifiedBy>Gilles Weidmann</cp:lastModifiedBy>
  <cp:revision>8</cp:revision>
  <dcterms:created xsi:type="dcterms:W3CDTF">2026-10-12T11:40:00Z</dcterms:created>
  <dcterms:modified xsi:type="dcterms:W3CDTF">2026-10-20T12:47:00Z</dcterms:modified>
  <cp:category>Plan de sesion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7d17165a045f42c9c35c70105438bdfd3603a11b84fa28704f9c3e15521625bd</vt:lpwstr>
  </property>
</Properties>
</file>