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C5EBD" w14:textId="49BBF996" w:rsidR="007C54FC" w:rsidRPr="0089259D" w:rsidRDefault="007C54FC" w:rsidP="007C54FC">
      <w:pPr>
        <w:pStyle w:val="SysComheading2ohneVerzeichnis"/>
        <w:rPr>
          <w:b/>
          <w:bCs/>
        </w:rPr>
      </w:pPr>
      <w:r w:rsidRPr="0089259D">
        <w:rPr>
          <w:b/>
          <w:bCs/>
        </w:rPr>
        <w:t xml:space="preserve">Módulo </w:t>
      </w:r>
      <w:r w:rsidR="003B04E4" w:rsidRPr="0089259D">
        <w:rPr>
          <w:b/>
          <w:bCs/>
        </w:rPr>
        <w:t>5</w:t>
      </w:r>
      <w:r w:rsidR="009325F3">
        <w:rPr>
          <w:b/>
          <w:bCs/>
        </w:rPr>
        <w:t xml:space="preserve"> – Fertilidad del suelo</w:t>
      </w:r>
      <w:r w:rsidR="003B04E4" w:rsidRPr="0089259D">
        <w:rPr>
          <w:b/>
          <w:bCs/>
        </w:rPr>
        <w:t>:</w:t>
      </w:r>
      <w:r w:rsidRPr="0089259D">
        <w:rPr>
          <w:b/>
          <w:bCs/>
        </w:rPr>
        <w:t xml:space="preserve"> Plan de sesión detallado</w:t>
      </w:r>
    </w:p>
    <w:p w14:paraId="5CAB6E19" w14:textId="77777777" w:rsidR="007C54FC" w:rsidRPr="009325F3" w:rsidRDefault="007C54FC">
      <w:pPr>
        <w:rPr>
          <w:lang w:val="es-BO"/>
        </w:rPr>
      </w:pPr>
    </w:p>
    <w:tbl>
      <w:tblPr>
        <w:tblStyle w:val="TabellemithellemGitternetz"/>
        <w:tblpPr w:leftFromText="141" w:rightFromText="141" w:vertAnchor="text" w:tblpY="1"/>
        <w:tblOverlap w:val="never"/>
        <w:tblW w:w="5000" w:type="pct"/>
        <w:tblLook w:val="04A0" w:firstRow="1" w:lastRow="0" w:firstColumn="1" w:lastColumn="0" w:noHBand="0" w:noVBand="1"/>
      </w:tblPr>
      <w:tblGrid>
        <w:gridCol w:w="1093"/>
        <w:gridCol w:w="643"/>
        <w:gridCol w:w="2016"/>
        <w:gridCol w:w="2959"/>
        <w:gridCol w:w="1190"/>
        <w:gridCol w:w="3293"/>
        <w:gridCol w:w="2085"/>
      </w:tblGrid>
      <w:tr w:rsidR="007C54FC" w:rsidRPr="0089259D" w14:paraId="43EEE23C" w14:textId="77777777" w:rsidTr="007C54FC">
        <w:trPr>
          <w:trHeight w:val="416"/>
          <w:tblHeader/>
        </w:trPr>
        <w:tc>
          <w:tcPr>
            <w:tcW w:w="412" w:type="pct"/>
            <w:shd w:val="clear" w:color="auto" w:fill="EFEDDA"/>
          </w:tcPr>
          <w:p w14:paraId="56CD1DFD" w14:textId="2497552D" w:rsidR="007C54FC" w:rsidRPr="0089259D" w:rsidRDefault="007C54FC" w:rsidP="00D53AAC">
            <w:pPr>
              <w:pStyle w:val="FiBLtabelletext"/>
              <w:framePr w:hSpace="0" w:wrap="auto" w:vAnchor="margin" w:yAlign="inline"/>
              <w:suppressOverlap w:val="0"/>
              <w:rPr>
                <w:rFonts w:ascii="Gill Sans MT" w:hAnsi="Gill Sans MT" w:cstheme="minorHAnsi"/>
                <w:b/>
                <w:bCs/>
              </w:rPr>
            </w:pPr>
            <w:r w:rsidRPr="0089259D">
              <w:rPr>
                <w:rFonts w:ascii="Gill Sans MT" w:hAnsi="Gill Sans MT" w:cstheme="minorHAnsi"/>
                <w:b/>
                <w:bCs/>
              </w:rPr>
              <w:t>Duraci</w:t>
            </w:r>
            <w:r w:rsidRPr="0089259D">
              <w:rPr>
                <w:rFonts w:ascii="Gill Sans MT" w:hAnsi="Gill Sans MT"/>
                <w:b/>
                <w:bCs/>
              </w:rPr>
              <w:t>ón</w:t>
            </w:r>
          </w:p>
        </w:tc>
        <w:tc>
          <w:tcPr>
            <w:tcW w:w="1001" w:type="pct"/>
            <w:gridSpan w:val="2"/>
            <w:shd w:val="clear" w:color="auto" w:fill="EFEDDA"/>
          </w:tcPr>
          <w:p w14:paraId="3DAAF74D" w14:textId="6BA5DA63" w:rsidR="007C54FC" w:rsidRPr="0089259D" w:rsidRDefault="007C54FC" w:rsidP="00D53AAC">
            <w:pPr>
              <w:pStyle w:val="FiBLtabelletext"/>
              <w:framePr w:hSpace="0" w:wrap="auto" w:vAnchor="margin" w:yAlign="inline"/>
              <w:suppressOverlap w:val="0"/>
              <w:rPr>
                <w:rFonts w:ascii="Gill Sans MT" w:hAnsi="Gill Sans MT" w:cstheme="minorHAnsi"/>
                <w:b/>
                <w:bCs/>
              </w:rPr>
            </w:pPr>
            <w:r w:rsidRPr="0089259D">
              <w:rPr>
                <w:rFonts w:ascii="Gill Sans MT" w:hAnsi="Gill Sans MT" w:cstheme="minorHAnsi"/>
                <w:b/>
                <w:bCs/>
              </w:rPr>
              <w:t>Actividad</w:t>
            </w:r>
          </w:p>
        </w:tc>
        <w:tc>
          <w:tcPr>
            <w:tcW w:w="1114" w:type="pct"/>
            <w:shd w:val="clear" w:color="auto" w:fill="EFEDDA"/>
          </w:tcPr>
          <w:p w14:paraId="62DE26E7" w14:textId="418EDE18" w:rsidR="007C54FC" w:rsidRPr="0089259D" w:rsidRDefault="007C54FC" w:rsidP="00D53AAC">
            <w:pPr>
              <w:pStyle w:val="FiBLtabelletext"/>
              <w:framePr w:hSpace="0" w:wrap="auto" w:vAnchor="margin" w:yAlign="inline"/>
              <w:suppressOverlap w:val="0"/>
              <w:rPr>
                <w:rFonts w:ascii="Gill Sans MT" w:hAnsi="Gill Sans MT" w:cstheme="minorHAnsi"/>
                <w:b/>
                <w:bCs/>
              </w:rPr>
            </w:pPr>
            <w:r w:rsidRPr="0089259D">
              <w:rPr>
                <w:rFonts w:ascii="Gill Sans MT" w:hAnsi="Gill Sans MT" w:cstheme="minorHAnsi"/>
                <w:b/>
                <w:bCs/>
              </w:rPr>
              <w:t>Prop</w:t>
            </w:r>
            <w:r w:rsidRPr="0089259D">
              <w:rPr>
                <w:rFonts w:ascii="Gill Sans MT" w:hAnsi="Gill Sans MT"/>
                <w:b/>
                <w:bCs/>
              </w:rPr>
              <w:t>ósito</w:t>
            </w:r>
          </w:p>
        </w:tc>
        <w:tc>
          <w:tcPr>
            <w:tcW w:w="448" w:type="pct"/>
            <w:shd w:val="clear" w:color="auto" w:fill="EFEDDA"/>
          </w:tcPr>
          <w:p w14:paraId="7F875543" w14:textId="7E3A1E14" w:rsidR="007C54FC" w:rsidRPr="0089259D" w:rsidRDefault="007C54FC" w:rsidP="00D53AAC">
            <w:pPr>
              <w:pStyle w:val="FiBLtabelletext"/>
              <w:framePr w:hSpace="0" w:wrap="auto" w:vAnchor="margin" w:yAlign="inline"/>
              <w:suppressOverlap w:val="0"/>
              <w:rPr>
                <w:rFonts w:ascii="Gill Sans MT" w:hAnsi="Gill Sans MT" w:cstheme="minorHAnsi"/>
                <w:b/>
                <w:bCs/>
              </w:rPr>
            </w:pPr>
            <w:r w:rsidRPr="0089259D">
              <w:rPr>
                <w:rFonts w:ascii="Gill Sans MT" w:hAnsi="Gill Sans MT" w:cstheme="minorHAnsi"/>
                <w:b/>
                <w:bCs/>
              </w:rPr>
              <w:t>Lugar</w:t>
            </w:r>
          </w:p>
        </w:tc>
        <w:tc>
          <w:tcPr>
            <w:tcW w:w="1240" w:type="pct"/>
            <w:shd w:val="clear" w:color="auto" w:fill="EFEDDA"/>
          </w:tcPr>
          <w:p w14:paraId="05DEFA62" w14:textId="384E8961" w:rsidR="007C54FC" w:rsidRPr="0089259D" w:rsidRDefault="007C54FC" w:rsidP="00D53AAC">
            <w:pPr>
              <w:pStyle w:val="FiBLtabelletext"/>
              <w:framePr w:hSpace="0" w:wrap="auto" w:vAnchor="margin" w:yAlign="inline"/>
              <w:suppressOverlap w:val="0"/>
              <w:rPr>
                <w:rFonts w:ascii="Gill Sans MT" w:hAnsi="Gill Sans MT" w:cstheme="minorHAnsi"/>
                <w:b/>
                <w:bCs/>
              </w:rPr>
            </w:pPr>
            <w:proofErr w:type="spellStart"/>
            <w:r w:rsidRPr="0089259D">
              <w:rPr>
                <w:rFonts w:ascii="Gill Sans MT" w:hAnsi="Gill Sans MT" w:cstheme="minorHAnsi"/>
                <w:b/>
                <w:bCs/>
              </w:rPr>
              <w:t>Metodolog</w:t>
            </w:r>
            <w:proofErr w:type="spellEnd"/>
            <w:r w:rsidRPr="0089259D">
              <w:rPr>
                <w:rFonts w:ascii="Gill Sans MT" w:hAnsi="Gill Sans MT"/>
                <w:b/>
                <w:bCs/>
                <w:lang w:val="es-ES"/>
              </w:rPr>
              <w:t>í</w:t>
            </w:r>
            <w:r w:rsidRPr="0089259D">
              <w:rPr>
                <w:rFonts w:ascii="Gill Sans MT" w:hAnsi="Gill Sans MT" w:cstheme="minorHAnsi"/>
                <w:b/>
                <w:bCs/>
              </w:rPr>
              <w:t>a</w:t>
            </w:r>
          </w:p>
        </w:tc>
        <w:tc>
          <w:tcPr>
            <w:tcW w:w="785" w:type="pct"/>
            <w:shd w:val="clear" w:color="auto" w:fill="EFEDDA"/>
          </w:tcPr>
          <w:p w14:paraId="56382BA3" w14:textId="13300FB3" w:rsidR="007C54FC" w:rsidRPr="0089259D" w:rsidRDefault="007C54FC" w:rsidP="00D53AAC">
            <w:pPr>
              <w:pStyle w:val="FiBLtabelletext"/>
              <w:framePr w:hSpace="0" w:wrap="auto" w:vAnchor="margin" w:yAlign="inline"/>
              <w:suppressOverlap w:val="0"/>
              <w:rPr>
                <w:rFonts w:ascii="Gill Sans MT" w:hAnsi="Gill Sans MT" w:cstheme="minorHAnsi"/>
                <w:b/>
                <w:bCs/>
              </w:rPr>
            </w:pPr>
            <w:r w:rsidRPr="0089259D">
              <w:rPr>
                <w:rFonts w:ascii="Gill Sans MT" w:hAnsi="Gill Sans MT" w:cstheme="minorHAnsi"/>
                <w:b/>
                <w:bCs/>
              </w:rPr>
              <w:t>Materiales</w:t>
            </w:r>
          </w:p>
        </w:tc>
      </w:tr>
      <w:tr w:rsidR="003B04E4" w:rsidRPr="0089259D" w14:paraId="038A469B" w14:textId="77777777" w:rsidTr="007C54FC">
        <w:trPr>
          <w:trHeight w:val="526"/>
        </w:trPr>
        <w:tc>
          <w:tcPr>
            <w:tcW w:w="412" w:type="pct"/>
          </w:tcPr>
          <w:p w14:paraId="1FB41F36" w14:textId="61B67725"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5 min</w:t>
            </w:r>
          </w:p>
        </w:tc>
        <w:tc>
          <w:tcPr>
            <w:tcW w:w="242" w:type="pct"/>
          </w:tcPr>
          <w:p w14:paraId="5C1E2339" w14:textId="77777777" w:rsidR="003B04E4" w:rsidRPr="0089259D" w:rsidRDefault="003B04E4" w:rsidP="003B04E4">
            <w:pPr>
              <w:pStyle w:val="FiBLtabelletext"/>
              <w:framePr w:hSpace="0" w:wrap="auto" w:vAnchor="margin" w:yAlign="inline"/>
              <w:suppressOverlap w:val="0"/>
              <w:rPr>
                <w:rFonts w:ascii="Gill Sans MT" w:hAnsi="Gill Sans MT"/>
              </w:rPr>
            </w:pPr>
          </w:p>
        </w:tc>
        <w:tc>
          <w:tcPr>
            <w:tcW w:w="759" w:type="pct"/>
          </w:tcPr>
          <w:p w14:paraId="0B3A276D" w14:textId="65470048"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Introducción/</w:t>
            </w:r>
            <w:r w:rsidRPr="0089259D">
              <w:rPr>
                <w:rFonts w:ascii="Gill Sans MT" w:hAnsi="Gill Sans MT"/>
              </w:rPr>
              <w:br/>
              <w:t>Bienvenida/</w:t>
            </w:r>
            <w:r w:rsidRPr="0089259D">
              <w:rPr>
                <w:rFonts w:ascii="Gill Sans MT" w:hAnsi="Gill Sans MT"/>
              </w:rPr>
              <w:br/>
              <w:t>Agenda</w:t>
            </w:r>
          </w:p>
        </w:tc>
        <w:tc>
          <w:tcPr>
            <w:tcW w:w="1114" w:type="pct"/>
          </w:tcPr>
          <w:p w14:paraId="510736FF" w14:textId="65585832" w:rsidR="003B04E4" w:rsidRPr="0089259D" w:rsidRDefault="003B04E4" w:rsidP="003B04E4">
            <w:pPr>
              <w:pStyle w:val="FiBLtabelletext"/>
              <w:framePr w:hSpace="0" w:wrap="auto" w:vAnchor="margin" w:yAlign="inline"/>
              <w:suppressOverlap w:val="0"/>
              <w:rPr>
                <w:rFonts w:ascii="Gill Sans MT" w:hAnsi="Gill Sans MT"/>
                <w:b/>
                <w:lang w:val="es-ES"/>
              </w:rPr>
            </w:pPr>
            <w:r w:rsidRPr="0089259D">
              <w:rPr>
                <w:rFonts w:ascii="Gill Sans MT" w:hAnsi="Gill Sans MT"/>
              </w:rPr>
              <w:t>Enfatizar la importancia de este tema.</w:t>
            </w:r>
          </w:p>
        </w:tc>
        <w:tc>
          <w:tcPr>
            <w:tcW w:w="448" w:type="pct"/>
          </w:tcPr>
          <w:p w14:paraId="1CD5A988" w14:textId="6A4EC29A"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Sala</w:t>
            </w:r>
          </w:p>
        </w:tc>
        <w:tc>
          <w:tcPr>
            <w:tcW w:w="1240" w:type="pct"/>
          </w:tcPr>
          <w:p w14:paraId="4BD59887" w14:textId="2A33BC23"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El facilitador explica el programa, por qué y las metas de la sesión</w:t>
            </w:r>
          </w:p>
        </w:tc>
        <w:tc>
          <w:tcPr>
            <w:tcW w:w="785" w:type="pct"/>
          </w:tcPr>
          <w:p w14:paraId="5C494FE1" w14:textId="3767BC00"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Papelógrafo o PTT con objetivos y agenda</w:t>
            </w:r>
          </w:p>
        </w:tc>
      </w:tr>
      <w:tr w:rsidR="003B04E4" w:rsidRPr="0089259D" w14:paraId="271D190C" w14:textId="77777777" w:rsidTr="007C54FC">
        <w:trPr>
          <w:trHeight w:val="526"/>
        </w:trPr>
        <w:tc>
          <w:tcPr>
            <w:tcW w:w="412" w:type="pct"/>
          </w:tcPr>
          <w:p w14:paraId="6AC34FF2" w14:textId="32A56B42"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15 min</w:t>
            </w:r>
          </w:p>
        </w:tc>
        <w:tc>
          <w:tcPr>
            <w:tcW w:w="242" w:type="pct"/>
          </w:tcPr>
          <w:p w14:paraId="61DED420" w14:textId="0BEC8923"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5.1</w:t>
            </w:r>
          </w:p>
        </w:tc>
        <w:tc>
          <w:tcPr>
            <w:tcW w:w="759" w:type="pct"/>
          </w:tcPr>
          <w:p w14:paraId="3C7CA7F7" w14:textId="4D2E3DD2" w:rsidR="003B04E4" w:rsidRPr="0089259D" w:rsidRDefault="003B04E4" w:rsidP="003B04E4">
            <w:pPr>
              <w:pStyle w:val="FiBLtabelletext"/>
              <w:framePr w:hSpace="0" w:wrap="auto" w:vAnchor="margin" w:yAlign="inline"/>
              <w:suppressOverlap w:val="0"/>
              <w:rPr>
                <w:rFonts w:ascii="Gill Sans MT" w:hAnsi="Gill Sans MT"/>
                <w:u w:val="single"/>
                <w:lang w:val="es-ES_tradnl"/>
              </w:rPr>
            </w:pPr>
            <w:r w:rsidRPr="0089259D">
              <w:rPr>
                <w:rFonts w:ascii="Gill Sans MT" w:hAnsi="Gill Sans MT"/>
              </w:rPr>
              <w:t>Ejercicio: Intercambio de saberes</w:t>
            </w:r>
          </w:p>
        </w:tc>
        <w:tc>
          <w:tcPr>
            <w:tcW w:w="1114" w:type="pct"/>
          </w:tcPr>
          <w:p w14:paraId="15448E7E" w14:textId="4DEDAFD0"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Recabar los conocimientos de los participantes.</w:t>
            </w:r>
          </w:p>
        </w:tc>
        <w:tc>
          <w:tcPr>
            <w:tcW w:w="448" w:type="pct"/>
          </w:tcPr>
          <w:p w14:paraId="021B3080" w14:textId="414166B5"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Sala</w:t>
            </w:r>
          </w:p>
        </w:tc>
        <w:tc>
          <w:tcPr>
            <w:tcW w:w="1240" w:type="pct"/>
          </w:tcPr>
          <w:p w14:paraId="68203EDE" w14:textId="0870EAEF"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El facilitador modera la discusión, recabando los conocimientos previos de los participantes.</w:t>
            </w:r>
          </w:p>
        </w:tc>
        <w:tc>
          <w:tcPr>
            <w:tcW w:w="785" w:type="pct"/>
          </w:tcPr>
          <w:p w14:paraId="3818B679" w14:textId="6EF1901D" w:rsidR="003B04E4" w:rsidRPr="0089259D" w:rsidRDefault="003B04E4" w:rsidP="003B04E4">
            <w:pPr>
              <w:pStyle w:val="FiBLtabelletext"/>
              <w:framePr w:hSpace="0" w:wrap="auto" w:vAnchor="margin" w:yAlign="inline"/>
              <w:suppressOverlap w:val="0"/>
              <w:rPr>
                <w:rFonts w:ascii="Gill Sans MT" w:hAnsi="Gill Sans MT"/>
              </w:rPr>
            </w:pPr>
          </w:p>
        </w:tc>
      </w:tr>
      <w:tr w:rsidR="003B04E4" w:rsidRPr="0089259D" w14:paraId="07E6003D" w14:textId="77777777" w:rsidTr="007C54FC">
        <w:trPr>
          <w:trHeight w:val="50"/>
        </w:trPr>
        <w:tc>
          <w:tcPr>
            <w:tcW w:w="412" w:type="pct"/>
            <w:tcBorders>
              <w:bottom w:val="single" w:sz="4" w:space="0" w:color="2F6C86"/>
            </w:tcBorders>
          </w:tcPr>
          <w:p w14:paraId="2256BA14" w14:textId="64190815"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60 min</w:t>
            </w:r>
          </w:p>
        </w:tc>
        <w:tc>
          <w:tcPr>
            <w:tcW w:w="242" w:type="pct"/>
            <w:tcBorders>
              <w:bottom w:val="single" w:sz="4" w:space="0" w:color="2F6C86"/>
            </w:tcBorders>
          </w:tcPr>
          <w:p w14:paraId="742D4723" w14:textId="5B408DCA"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5.2*</w:t>
            </w:r>
          </w:p>
        </w:tc>
        <w:tc>
          <w:tcPr>
            <w:tcW w:w="759" w:type="pct"/>
            <w:tcBorders>
              <w:bottom w:val="single" w:sz="4" w:space="0" w:color="2F6C86"/>
            </w:tcBorders>
          </w:tcPr>
          <w:p w14:paraId="080EFA90" w14:textId="62C7E15E"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Ejercicio: Análisis de la textura del suelo</w:t>
            </w:r>
          </w:p>
        </w:tc>
        <w:tc>
          <w:tcPr>
            <w:tcW w:w="1114" w:type="pct"/>
            <w:tcBorders>
              <w:bottom w:val="single" w:sz="4" w:space="0" w:color="2F6C86"/>
            </w:tcBorders>
          </w:tcPr>
          <w:p w14:paraId="73A48A84" w14:textId="77777777" w:rsidR="003B04E4" w:rsidRPr="0089259D" w:rsidRDefault="003B04E4" w:rsidP="003B04E4">
            <w:pPr>
              <w:pStyle w:val="FiBLtabelletext"/>
              <w:framePr w:hSpace="0" w:wrap="auto" w:vAnchor="margin" w:yAlign="inline"/>
              <w:spacing w:before="120" w:line="240" w:lineRule="auto"/>
              <w:suppressOverlap w:val="0"/>
              <w:rPr>
                <w:rFonts w:ascii="Gill Sans MT" w:hAnsi="Gill Sans MT"/>
              </w:rPr>
            </w:pPr>
            <w:r w:rsidRPr="0089259D">
              <w:rPr>
                <w:rFonts w:ascii="Gill Sans MT" w:hAnsi="Gill Sans MT"/>
              </w:rPr>
              <w:t>Entender el papel de la textura del suelo en los procesos ecológicos y en la producción agrícola.</w:t>
            </w:r>
          </w:p>
          <w:p w14:paraId="72EDC98A" w14:textId="0A62EF7B"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 xml:space="preserve">Saber determinar la textura de una muestra de suelo y tomar decisiones de manejo adecuadas. </w:t>
            </w:r>
          </w:p>
        </w:tc>
        <w:tc>
          <w:tcPr>
            <w:tcW w:w="448" w:type="pct"/>
            <w:tcBorders>
              <w:bottom w:val="single" w:sz="4" w:space="0" w:color="2F6C86"/>
            </w:tcBorders>
          </w:tcPr>
          <w:p w14:paraId="27599F68" w14:textId="15C30C43"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Sala o campo</w:t>
            </w:r>
          </w:p>
        </w:tc>
        <w:tc>
          <w:tcPr>
            <w:tcW w:w="1240" w:type="pct"/>
            <w:tcBorders>
              <w:bottom w:val="single" w:sz="4" w:space="0" w:color="2F6C86"/>
            </w:tcBorders>
          </w:tcPr>
          <w:p w14:paraId="5D7FECF5" w14:textId="77777777" w:rsidR="003B04E4" w:rsidRPr="0089259D" w:rsidRDefault="003B04E4" w:rsidP="003B04E4">
            <w:pPr>
              <w:pStyle w:val="FiBLtabelletext"/>
              <w:framePr w:hSpace="0" w:wrap="auto" w:vAnchor="margin" w:yAlign="inline"/>
              <w:spacing w:before="120" w:line="240" w:lineRule="auto"/>
              <w:suppressOverlap w:val="0"/>
              <w:rPr>
                <w:rFonts w:ascii="Gill Sans MT" w:hAnsi="Gill Sans MT"/>
              </w:rPr>
            </w:pPr>
            <w:r w:rsidRPr="0089259D">
              <w:rPr>
                <w:rFonts w:ascii="Gill Sans MT" w:hAnsi="Gill Sans MT"/>
              </w:rPr>
              <w:t>Mediante un experimento, los participantes analizan la textura de diferentes muestras del suelo.</w:t>
            </w:r>
          </w:p>
          <w:p w14:paraId="34451E64" w14:textId="0FB25922"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En la discusión, se relaciona la textura con sus implicaciones para el manejo del suelo.</w:t>
            </w:r>
          </w:p>
        </w:tc>
        <w:tc>
          <w:tcPr>
            <w:tcW w:w="785" w:type="pct"/>
            <w:tcBorders>
              <w:bottom w:val="single" w:sz="4" w:space="0" w:color="2F6C86"/>
            </w:tcBorders>
          </w:tcPr>
          <w:p w14:paraId="7DD23088" w14:textId="77777777" w:rsidR="003B04E4" w:rsidRPr="0089259D" w:rsidRDefault="003B04E4" w:rsidP="003B04E4">
            <w:pPr>
              <w:pStyle w:val="FiBLtabelletext"/>
              <w:framePr w:hSpace="0" w:wrap="auto" w:vAnchor="margin" w:yAlign="inline"/>
              <w:spacing w:before="120" w:line="240" w:lineRule="auto"/>
              <w:suppressOverlap w:val="0"/>
              <w:rPr>
                <w:rFonts w:ascii="Gill Sans MT" w:hAnsi="Gill Sans MT"/>
              </w:rPr>
            </w:pPr>
            <w:r w:rsidRPr="0089259D">
              <w:rPr>
                <w:rFonts w:ascii="Gill Sans MT" w:hAnsi="Gill Sans MT"/>
              </w:rPr>
              <w:t>Muestras de suelos de diferentes texturas de acuerdo con la guía de actividades A 5.2</w:t>
            </w:r>
          </w:p>
          <w:p w14:paraId="039CDD14" w14:textId="77777777" w:rsidR="003B04E4" w:rsidRPr="0089259D" w:rsidRDefault="003B04E4" w:rsidP="003B04E4">
            <w:pPr>
              <w:pStyle w:val="FiBLtabelletext"/>
              <w:framePr w:hSpace="0" w:wrap="auto" w:vAnchor="margin" w:yAlign="inline"/>
              <w:spacing w:before="120" w:line="240" w:lineRule="auto"/>
              <w:suppressOverlap w:val="0"/>
              <w:rPr>
                <w:rFonts w:ascii="Gill Sans MT" w:hAnsi="Gill Sans MT"/>
              </w:rPr>
            </w:pPr>
            <w:r w:rsidRPr="0089259D">
              <w:rPr>
                <w:rFonts w:ascii="Gill Sans MT" w:hAnsi="Gill Sans MT"/>
              </w:rPr>
              <w:t xml:space="preserve">Hojas de trabajo H 5.2 </w:t>
            </w:r>
            <w:r w:rsidRPr="0089259D">
              <w:rPr>
                <w:rFonts w:ascii="Gill Sans MT" w:hAnsi="Gill Sans MT"/>
                <w:i/>
                <w:iCs/>
              </w:rPr>
              <w:t xml:space="preserve">Textura: Instrucción para la prueba de la manipulación </w:t>
            </w:r>
            <w:r w:rsidRPr="0089259D">
              <w:rPr>
                <w:rFonts w:ascii="Gill Sans MT" w:hAnsi="Gill Sans MT"/>
              </w:rPr>
              <w:t>impresas para cada grupo.</w:t>
            </w:r>
          </w:p>
          <w:p w14:paraId="5AABB25A" w14:textId="33D9EB8F"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 xml:space="preserve">P 5.2 </w:t>
            </w:r>
            <w:r w:rsidRPr="0089259D">
              <w:rPr>
                <w:rFonts w:ascii="Gill Sans MT" w:hAnsi="Gill Sans MT"/>
                <w:i/>
                <w:iCs/>
              </w:rPr>
              <w:t>Textura del suelo</w:t>
            </w:r>
          </w:p>
        </w:tc>
      </w:tr>
      <w:tr w:rsidR="003B04E4" w:rsidRPr="0089259D" w14:paraId="586C6CE9" w14:textId="77777777" w:rsidTr="007C54FC">
        <w:trPr>
          <w:trHeight w:val="526"/>
        </w:trPr>
        <w:tc>
          <w:tcPr>
            <w:tcW w:w="412" w:type="pct"/>
          </w:tcPr>
          <w:p w14:paraId="1DA3D9F6" w14:textId="782F22AB"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90 min</w:t>
            </w:r>
          </w:p>
        </w:tc>
        <w:tc>
          <w:tcPr>
            <w:tcW w:w="242" w:type="pct"/>
          </w:tcPr>
          <w:p w14:paraId="31ED75E1" w14:textId="389E8F1D"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5.3</w:t>
            </w:r>
          </w:p>
        </w:tc>
        <w:tc>
          <w:tcPr>
            <w:tcW w:w="759" w:type="pct"/>
          </w:tcPr>
          <w:p w14:paraId="7DD00576" w14:textId="30DADC70"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Ejercicio: Organismos del suelo – Red trófica</w:t>
            </w:r>
          </w:p>
        </w:tc>
        <w:tc>
          <w:tcPr>
            <w:tcW w:w="1114" w:type="pct"/>
          </w:tcPr>
          <w:p w14:paraId="1A34044A" w14:textId="6F368295"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Entender la relevancia de los organismos vivos y de las relaciones complejas entre ellos (la red trófica del suelo), así como su importancia en los procesos de reciclaje de nutrientes.</w:t>
            </w:r>
          </w:p>
        </w:tc>
        <w:tc>
          <w:tcPr>
            <w:tcW w:w="448" w:type="pct"/>
          </w:tcPr>
          <w:p w14:paraId="589544E0" w14:textId="427DCC97"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Sala o campo</w:t>
            </w:r>
          </w:p>
        </w:tc>
        <w:tc>
          <w:tcPr>
            <w:tcW w:w="1240" w:type="pct"/>
          </w:tcPr>
          <w:p w14:paraId="5E9E6B98" w14:textId="02FB22AD"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Mediante la observación de organismos del suelo en un terrario (o en una parcela) y la hoja de trabajo, se construye una representación de la red trófica en un trabajo grupal.</w:t>
            </w:r>
          </w:p>
        </w:tc>
        <w:tc>
          <w:tcPr>
            <w:tcW w:w="785" w:type="pct"/>
          </w:tcPr>
          <w:p w14:paraId="529EC303" w14:textId="77777777" w:rsidR="003B04E4" w:rsidRPr="0089259D" w:rsidRDefault="003B04E4" w:rsidP="003B04E4">
            <w:pPr>
              <w:pStyle w:val="FiBLtabelletext"/>
              <w:framePr w:hSpace="0" w:wrap="auto" w:vAnchor="margin" w:yAlign="inline"/>
              <w:spacing w:before="120" w:line="240" w:lineRule="auto"/>
              <w:suppressOverlap w:val="0"/>
              <w:rPr>
                <w:rFonts w:ascii="Gill Sans MT" w:hAnsi="Gill Sans MT"/>
              </w:rPr>
            </w:pPr>
            <w:r w:rsidRPr="0089259D">
              <w:rPr>
                <w:rFonts w:ascii="Gill Sans MT" w:hAnsi="Gill Sans MT"/>
              </w:rPr>
              <w:t>Terrario preparado de acuerdo con la guía de actividades A 5.3</w:t>
            </w:r>
          </w:p>
          <w:p w14:paraId="2FAC3BE8" w14:textId="77777777" w:rsidR="003B04E4" w:rsidRPr="0089259D" w:rsidRDefault="003B04E4" w:rsidP="003B04E4">
            <w:pPr>
              <w:pStyle w:val="FiBLtabelletext"/>
              <w:framePr w:hSpace="0" w:wrap="auto" w:vAnchor="margin" w:yAlign="inline"/>
              <w:spacing w:before="120" w:line="240" w:lineRule="auto"/>
              <w:suppressOverlap w:val="0"/>
              <w:rPr>
                <w:rFonts w:ascii="Gill Sans MT" w:hAnsi="Gill Sans MT"/>
              </w:rPr>
            </w:pPr>
            <w:r w:rsidRPr="0089259D">
              <w:rPr>
                <w:rFonts w:ascii="Gill Sans MT" w:hAnsi="Gill Sans MT"/>
              </w:rPr>
              <w:t xml:space="preserve">H 5.3 </w:t>
            </w:r>
            <w:r w:rsidRPr="0089259D">
              <w:rPr>
                <w:rFonts w:ascii="Gill Sans MT" w:hAnsi="Gill Sans MT"/>
                <w:i/>
                <w:iCs/>
                <w:lang w:val="es-ES"/>
              </w:rPr>
              <w:t>La red trófica de los suelos</w:t>
            </w:r>
            <w:r w:rsidRPr="0089259D">
              <w:rPr>
                <w:rFonts w:ascii="Gill Sans MT" w:hAnsi="Gill Sans MT"/>
                <w:lang w:val="es-ES"/>
              </w:rPr>
              <w:t xml:space="preserve"> </w:t>
            </w:r>
            <w:r w:rsidRPr="0089259D">
              <w:rPr>
                <w:rFonts w:ascii="Gill Sans MT" w:hAnsi="Gill Sans MT"/>
              </w:rPr>
              <w:t>impresa para los grupos, distribuyendo la hoja de solución al final</w:t>
            </w:r>
          </w:p>
          <w:p w14:paraId="7E929509" w14:textId="7D8309BF"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lastRenderedPageBreak/>
              <w:t xml:space="preserve">P 5.3 </w:t>
            </w:r>
            <w:r w:rsidRPr="0089259D">
              <w:rPr>
                <w:rFonts w:ascii="Gill Sans MT" w:hAnsi="Gill Sans MT"/>
                <w:i/>
                <w:iCs/>
                <w:lang w:val="es-ES"/>
              </w:rPr>
              <w:t>La red trófica de los suelos</w:t>
            </w:r>
          </w:p>
        </w:tc>
      </w:tr>
      <w:tr w:rsidR="003B04E4" w:rsidRPr="0089259D" w14:paraId="09065F51" w14:textId="77777777" w:rsidTr="007C54FC">
        <w:trPr>
          <w:trHeight w:val="422"/>
        </w:trPr>
        <w:tc>
          <w:tcPr>
            <w:tcW w:w="412" w:type="pct"/>
            <w:shd w:val="clear" w:color="auto" w:fill="FFFFFF" w:themeFill="background1"/>
          </w:tcPr>
          <w:p w14:paraId="1EEFEC69" w14:textId="252A2036"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lang w:val="es-ES"/>
              </w:rPr>
              <w:lastRenderedPageBreak/>
              <w:t>10 min</w:t>
            </w:r>
          </w:p>
        </w:tc>
        <w:tc>
          <w:tcPr>
            <w:tcW w:w="242" w:type="pct"/>
            <w:shd w:val="clear" w:color="auto" w:fill="FFFFFF" w:themeFill="background1"/>
          </w:tcPr>
          <w:p w14:paraId="754D470B" w14:textId="31FA0C4B"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5.4</w:t>
            </w:r>
          </w:p>
        </w:tc>
        <w:tc>
          <w:tcPr>
            <w:tcW w:w="759" w:type="pct"/>
            <w:shd w:val="clear" w:color="auto" w:fill="FFFFFF" w:themeFill="background1"/>
          </w:tcPr>
          <w:p w14:paraId="30AB551A" w14:textId="515E90B1"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 xml:space="preserve">Video: Hongos y su rol en la fertilidad del suelo  </w:t>
            </w:r>
          </w:p>
        </w:tc>
        <w:tc>
          <w:tcPr>
            <w:tcW w:w="1114" w:type="pct"/>
            <w:shd w:val="clear" w:color="auto" w:fill="FFFFFF" w:themeFill="background1"/>
          </w:tcPr>
          <w:p w14:paraId="09EAF7EC" w14:textId="740F882B"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Entender el rol de los hongos en los ciclos de nutrientes.</w:t>
            </w:r>
          </w:p>
        </w:tc>
        <w:tc>
          <w:tcPr>
            <w:tcW w:w="448" w:type="pct"/>
            <w:shd w:val="clear" w:color="auto" w:fill="FFFFFF" w:themeFill="background1"/>
          </w:tcPr>
          <w:p w14:paraId="1635CD90" w14:textId="64965A39"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Sala</w:t>
            </w:r>
          </w:p>
        </w:tc>
        <w:tc>
          <w:tcPr>
            <w:tcW w:w="1240" w:type="pct"/>
            <w:shd w:val="clear" w:color="auto" w:fill="FFFFFF" w:themeFill="background1"/>
          </w:tcPr>
          <w:p w14:paraId="2913334E" w14:textId="3F466A25" w:rsidR="003B04E4" w:rsidRPr="0089259D" w:rsidRDefault="003B04E4" w:rsidP="003B04E4">
            <w:pPr>
              <w:pStyle w:val="FiBLtabelletext"/>
              <w:framePr w:hSpace="0" w:wrap="auto" w:vAnchor="margin" w:yAlign="inline"/>
              <w:suppressOverlap w:val="0"/>
              <w:rPr>
                <w:rFonts w:ascii="Gill Sans MT" w:hAnsi="Gill Sans MT"/>
                <w:b/>
                <w:lang w:val="es-ES"/>
              </w:rPr>
            </w:pPr>
            <w:r w:rsidRPr="0089259D">
              <w:rPr>
                <w:rFonts w:ascii="Gill Sans MT" w:hAnsi="Gill Sans MT"/>
              </w:rPr>
              <w:t>Proyección de video y discusión.</w:t>
            </w:r>
          </w:p>
        </w:tc>
        <w:tc>
          <w:tcPr>
            <w:tcW w:w="785" w:type="pct"/>
            <w:shd w:val="clear" w:color="auto" w:fill="FFFFFF" w:themeFill="background1"/>
          </w:tcPr>
          <w:p w14:paraId="1078E56E" w14:textId="6A66DCD0" w:rsidR="003B04E4" w:rsidRPr="0089259D" w:rsidRDefault="003B04E4" w:rsidP="003B04E4">
            <w:pPr>
              <w:pStyle w:val="FiBLtabelletext"/>
              <w:framePr w:hSpace="0" w:wrap="auto" w:vAnchor="margin" w:yAlign="inline"/>
              <w:suppressOverlap w:val="0"/>
              <w:rPr>
                <w:rFonts w:ascii="Gill Sans MT" w:hAnsi="Gill Sans MT"/>
                <w:b/>
              </w:rPr>
            </w:pPr>
            <w:r w:rsidRPr="0089259D">
              <w:rPr>
                <w:rFonts w:ascii="Gill Sans MT" w:hAnsi="Gill Sans MT"/>
              </w:rPr>
              <w:t>V 5.4</w:t>
            </w:r>
            <w:r w:rsidRPr="0089259D">
              <w:rPr>
                <w:rFonts w:ascii="Gill Sans MT" w:hAnsi="Gill Sans MT"/>
                <w:i/>
                <w:iCs/>
              </w:rPr>
              <w:t xml:space="preserve"> Hongos y su rol en la fertilidad del suelo</w:t>
            </w:r>
          </w:p>
        </w:tc>
      </w:tr>
      <w:tr w:rsidR="003B04E4" w:rsidRPr="0089259D" w14:paraId="1430DDCA" w14:textId="77777777" w:rsidTr="007C54FC">
        <w:trPr>
          <w:trHeight w:val="526"/>
        </w:trPr>
        <w:tc>
          <w:tcPr>
            <w:tcW w:w="412" w:type="pct"/>
          </w:tcPr>
          <w:p w14:paraId="54835C4C" w14:textId="2376BD8A"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30 min</w:t>
            </w:r>
          </w:p>
        </w:tc>
        <w:tc>
          <w:tcPr>
            <w:tcW w:w="242" w:type="pct"/>
          </w:tcPr>
          <w:p w14:paraId="4E78C073" w14:textId="70CC8490"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5.5*</w:t>
            </w:r>
          </w:p>
        </w:tc>
        <w:tc>
          <w:tcPr>
            <w:tcW w:w="759" w:type="pct"/>
          </w:tcPr>
          <w:p w14:paraId="097BEAC0" w14:textId="22038976"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Ejercicio: Intercambio de saberes: Nutrientes</w:t>
            </w:r>
          </w:p>
        </w:tc>
        <w:tc>
          <w:tcPr>
            <w:tcW w:w="1114" w:type="pct"/>
          </w:tcPr>
          <w:p w14:paraId="032783C7" w14:textId="77777777" w:rsidR="003B04E4" w:rsidRPr="0089259D" w:rsidRDefault="003B04E4" w:rsidP="003B04E4">
            <w:pPr>
              <w:pStyle w:val="FiBLtabelletext"/>
              <w:framePr w:hSpace="0" w:wrap="auto" w:vAnchor="margin" w:yAlign="inline"/>
              <w:spacing w:before="120" w:line="240" w:lineRule="auto"/>
              <w:suppressOverlap w:val="0"/>
              <w:rPr>
                <w:rFonts w:ascii="Gill Sans MT" w:hAnsi="Gill Sans MT"/>
              </w:rPr>
            </w:pPr>
            <w:r w:rsidRPr="0089259D">
              <w:rPr>
                <w:rFonts w:ascii="Gill Sans MT" w:hAnsi="Gill Sans MT"/>
              </w:rPr>
              <w:t>Recabar los conocimientos de los participantes.</w:t>
            </w:r>
          </w:p>
          <w:p w14:paraId="71E97B99" w14:textId="1DF71E92"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Construir el concepto de los ciclos de nutrientes.</w:t>
            </w:r>
          </w:p>
        </w:tc>
        <w:tc>
          <w:tcPr>
            <w:tcW w:w="448" w:type="pct"/>
          </w:tcPr>
          <w:p w14:paraId="25379119" w14:textId="73AC98ED"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Sala</w:t>
            </w:r>
          </w:p>
        </w:tc>
        <w:tc>
          <w:tcPr>
            <w:tcW w:w="1240" w:type="pct"/>
          </w:tcPr>
          <w:p w14:paraId="544B3BE5" w14:textId="77777777" w:rsidR="003B04E4" w:rsidRPr="0089259D" w:rsidRDefault="003B04E4" w:rsidP="003B04E4">
            <w:pPr>
              <w:pStyle w:val="FiBLtabelletext"/>
              <w:framePr w:hSpace="0" w:wrap="auto" w:vAnchor="margin" w:yAlign="inline"/>
              <w:spacing w:before="120" w:line="240" w:lineRule="auto"/>
              <w:suppressOverlap w:val="0"/>
              <w:rPr>
                <w:rFonts w:ascii="Gill Sans MT" w:hAnsi="Gill Sans MT"/>
              </w:rPr>
            </w:pPr>
            <w:r w:rsidRPr="0089259D">
              <w:rPr>
                <w:rFonts w:ascii="Gill Sans MT" w:hAnsi="Gill Sans MT"/>
              </w:rPr>
              <w:t>Discutiendo en plenaria y mediante dibujos, se construyen los ciclos de nutrientes en la naturaleza y en la producción agrícola.</w:t>
            </w:r>
          </w:p>
          <w:p w14:paraId="5FC630F1" w14:textId="65459742"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Se discuten opciones de manejo de nutrientes en la agricultura orgánica y en la agroforestería.</w:t>
            </w:r>
          </w:p>
        </w:tc>
        <w:tc>
          <w:tcPr>
            <w:tcW w:w="785" w:type="pct"/>
          </w:tcPr>
          <w:p w14:paraId="5150649E" w14:textId="39C89B5D" w:rsidR="003B04E4" w:rsidRPr="0089259D" w:rsidRDefault="003B04E4" w:rsidP="003B04E4">
            <w:pPr>
              <w:pStyle w:val="FiBLtabelletext"/>
              <w:framePr w:hSpace="0" w:wrap="auto" w:vAnchor="margin" w:yAlign="inline"/>
              <w:suppressOverlap w:val="0"/>
              <w:rPr>
                <w:rFonts w:ascii="Gill Sans MT" w:hAnsi="Gill Sans MT"/>
              </w:rPr>
            </w:pPr>
          </w:p>
        </w:tc>
      </w:tr>
      <w:tr w:rsidR="003B04E4" w:rsidRPr="0089259D" w14:paraId="3DB5C1B3" w14:textId="77777777" w:rsidTr="007C54FC">
        <w:trPr>
          <w:trHeight w:val="422"/>
        </w:trPr>
        <w:tc>
          <w:tcPr>
            <w:tcW w:w="412" w:type="pct"/>
            <w:shd w:val="clear" w:color="auto" w:fill="FFFFFF" w:themeFill="background1"/>
          </w:tcPr>
          <w:p w14:paraId="31B94070" w14:textId="0B6FE642"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15 min</w:t>
            </w:r>
          </w:p>
        </w:tc>
        <w:tc>
          <w:tcPr>
            <w:tcW w:w="242" w:type="pct"/>
            <w:shd w:val="clear" w:color="auto" w:fill="FFFFFF" w:themeFill="background1"/>
          </w:tcPr>
          <w:p w14:paraId="2AE9C90D" w14:textId="7E91C2DE"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5.6*</w:t>
            </w:r>
          </w:p>
        </w:tc>
        <w:tc>
          <w:tcPr>
            <w:tcW w:w="759" w:type="pct"/>
            <w:shd w:val="clear" w:color="auto" w:fill="FFFFFF" w:themeFill="background1"/>
          </w:tcPr>
          <w:p w14:paraId="65D2D2AF" w14:textId="15EA49E9" w:rsidR="003B04E4" w:rsidRPr="0089259D" w:rsidRDefault="003B04E4" w:rsidP="003B04E4">
            <w:pPr>
              <w:pStyle w:val="FiBLtabelletext"/>
              <w:framePr w:hSpace="0" w:wrap="auto" w:vAnchor="margin" w:yAlign="inline"/>
              <w:suppressOverlap w:val="0"/>
              <w:rPr>
                <w:rFonts w:ascii="Gill Sans MT" w:hAnsi="Gill Sans MT"/>
                <w:u w:val="single"/>
              </w:rPr>
            </w:pPr>
            <w:r w:rsidRPr="0089259D">
              <w:rPr>
                <w:rFonts w:ascii="Gill Sans MT" w:hAnsi="Gill Sans MT"/>
              </w:rPr>
              <w:t>Video: La energía del sistema – especies de biomasa</w:t>
            </w:r>
          </w:p>
        </w:tc>
        <w:tc>
          <w:tcPr>
            <w:tcW w:w="1114" w:type="pct"/>
            <w:shd w:val="clear" w:color="auto" w:fill="FFFFFF" w:themeFill="background1"/>
          </w:tcPr>
          <w:p w14:paraId="0DA29B4D" w14:textId="3222BCFE"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Relacionar la teoría del módulo con la práctica de podas regulares en sistemas agroforestales dinámicos.</w:t>
            </w:r>
          </w:p>
        </w:tc>
        <w:tc>
          <w:tcPr>
            <w:tcW w:w="448" w:type="pct"/>
            <w:shd w:val="clear" w:color="auto" w:fill="FFFFFF" w:themeFill="background1"/>
          </w:tcPr>
          <w:p w14:paraId="322C8675" w14:textId="50E22DC4"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Sala</w:t>
            </w:r>
          </w:p>
        </w:tc>
        <w:tc>
          <w:tcPr>
            <w:tcW w:w="1240" w:type="pct"/>
            <w:shd w:val="clear" w:color="auto" w:fill="FFFFFF" w:themeFill="background1"/>
          </w:tcPr>
          <w:p w14:paraId="712EF3CB" w14:textId="512A5951"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Proyección de video y discusión.</w:t>
            </w:r>
          </w:p>
        </w:tc>
        <w:tc>
          <w:tcPr>
            <w:tcW w:w="785" w:type="pct"/>
            <w:shd w:val="clear" w:color="auto" w:fill="FFFFFF" w:themeFill="background1"/>
          </w:tcPr>
          <w:p w14:paraId="314BA2EA" w14:textId="6C9F1475" w:rsidR="003B04E4" w:rsidRPr="0089259D" w:rsidRDefault="003B04E4" w:rsidP="003B04E4">
            <w:pPr>
              <w:pStyle w:val="SysComtabletext"/>
              <w:spacing w:before="120"/>
            </w:pPr>
            <w:r w:rsidRPr="0089259D">
              <w:t xml:space="preserve">V 5.6 </w:t>
            </w:r>
            <w:r w:rsidRPr="0089259D">
              <w:rPr>
                <w:i/>
                <w:iCs/>
              </w:rPr>
              <w:t>La energía del sistema – Especies de biomasa</w:t>
            </w:r>
          </w:p>
        </w:tc>
      </w:tr>
      <w:tr w:rsidR="003B04E4" w:rsidRPr="0089259D" w14:paraId="5CECF20A" w14:textId="77777777" w:rsidTr="007C54FC">
        <w:trPr>
          <w:trHeight w:val="422"/>
        </w:trPr>
        <w:tc>
          <w:tcPr>
            <w:tcW w:w="412" w:type="pct"/>
            <w:shd w:val="clear" w:color="auto" w:fill="FFFFFF" w:themeFill="background1"/>
          </w:tcPr>
          <w:p w14:paraId="00D4CFF1" w14:textId="5E18C7FF"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75 min</w:t>
            </w:r>
          </w:p>
        </w:tc>
        <w:tc>
          <w:tcPr>
            <w:tcW w:w="242" w:type="pct"/>
            <w:shd w:val="clear" w:color="auto" w:fill="FFFFFF" w:themeFill="background1"/>
          </w:tcPr>
          <w:p w14:paraId="7F39F0D7" w14:textId="38D24D51"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5.7</w:t>
            </w:r>
          </w:p>
        </w:tc>
        <w:tc>
          <w:tcPr>
            <w:tcW w:w="759" w:type="pct"/>
            <w:shd w:val="clear" w:color="auto" w:fill="FFFFFF" w:themeFill="background1"/>
          </w:tcPr>
          <w:p w14:paraId="6CD97352" w14:textId="6A3E21AF" w:rsidR="003B04E4" w:rsidRPr="0089259D" w:rsidRDefault="003B04E4" w:rsidP="003B04E4">
            <w:pPr>
              <w:pStyle w:val="FiBLtabelletext"/>
              <w:framePr w:hSpace="0" w:wrap="auto" w:vAnchor="margin" w:yAlign="inline"/>
              <w:suppressOverlap w:val="0"/>
              <w:rPr>
                <w:rFonts w:ascii="Gill Sans MT" w:hAnsi="Gill Sans MT"/>
                <w:u w:val="single"/>
              </w:rPr>
            </w:pPr>
            <w:r w:rsidRPr="0089259D">
              <w:rPr>
                <w:rFonts w:ascii="Gill Sans MT" w:hAnsi="Gill Sans MT"/>
              </w:rPr>
              <w:t>Ejercicio: Ciclos de nutrientes: El caso del Nitrógeno</w:t>
            </w:r>
          </w:p>
        </w:tc>
        <w:tc>
          <w:tcPr>
            <w:tcW w:w="1114" w:type="pct"/>
            <w:shd w:val="clear" w:color="auto" w:fill="FFFFFF" w:themeFill="background1"/>
          </w:tcPr>
          <w:p w14:paraId="7344EABE" w14:textId="77777777" w:rsidR="003B04E4" w:rsidRPr="0089259D" w:rsidRDefault="003B04E4" w:rsidP="003B04E4">
            <w:pPr>
              <w:pStyle w:val="FiBLtabelletext"/>
              <w:framePr w:hSpace="0" w:wrap="auto" w:vAnchor="margin" w:yAlign="inline"/>
              <w:spacing w:before="120" w:line="240" w:lineRule="auto"/>
              <w:suppressOverlap w:val="0"/>
              <w:rPr>
                <w:rFonts w:ascii="Gill Sans MT" w:hAnsi="Gill Sans MT"/>
              </w:rPr>
            </w:pPr>
            <w:r w:rsidRPr="0089259D">
              <w:rPr>
                <w:rFonts w:ascii="Gill Sans MT" w:hAnsi="Gill Sans MT"/>
              </w:rPr>
              <w:t>Identificar los procesos clave del ciclo del nitrógeno y los organismos involucrados.</w:t>
            </w:r>
          </w:p>
          <w:p w14:paraId="6D2A08E6" w14:textId="35EE6BDE"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Fortalecer el lenguaje técnico.</w:t>
            </w:r>
          </w:p>
        </w:tc>
        <w:tc>
          <w:tcPr>
            <w:tcW w:w="448" w:type="pct"/>
            <w:shd w:val="clear" w:color="auto" w:fill="FFFFFF" w:themeFill="background1"/>
          </w:tcPr>
          <w:p w14:paraId="00A43FFE" w14:textId="02F61393"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Sala</w:t>
            </w:r>
          </w:p>
        </w:tc>
        <w:tc>
          <w:tcPr>
            <w:tcW w:w="1240" w:type="pct"/>
            <w:shd w:val="clear" w:color="auto" w:fill="FFFFFF" w:themeFill="background1"/>
          </w:tcPr>
          <w:p w14:paraId="48B7746D" w14:textId="47A768D0"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eastAsia="Times New Roman" w:hAnsi="Gill Sans MT" w:cs="Gill Sans MT"/>
                <w:lang w:eastAsia="de-CH"/>
              </w:rPr>
              <w:t>Usando preguntas y respuestas proporcionadas, el facilitador busca el dialogo con los participantes. Luego se usa un esquema visual para fortalecer el lenguaje técnico.</w:t>
            </w:r>
          </w:p>
        </w:tc>
        <w:tc>
          <w:tcPr>
            <w:tcW w:w="785" w:type="pct"/>
            <w:shd w:val="clear" w:color="auto" w:fill="FFFFFF" w:themeFill="background1"/>
          </w:tcPr>
          <w:p w14:paraId="40FA49C5" w14:textId="2DE0BD33"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P 5.7 Ciclo de nitrógeno cómo póster y como folletos para el trabajo grupal</w:t>
            </w:r>
          </w:p>
        </w:tc>
      </w:tr>
      <w:tr w:rsidR="003B04E4" w:rsidRPr="0089259D" w14:paraId="00DB357F" w14:textId="77777777" w:rsidTr="007C54FC">
        <w:trPr>
          <w:trHeight w:val="422"/>
        </w:trPr>
        <w:tc>
          <w:tcPr>
            <w:tcW w:w="412" w:type="pct"/>
            <w:shd w:val="clear" w:color="auto" w:fill="FFFFFF" w:themeFill="background1"/>
          </w:tcPr>
          <w:p w14:paraId="090E63EB" w14:textId="766B9762"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10 min</w:t>
            </w:r>
          </w:p>
        </w:tc>
        <w:tc>
          <w:tcPr>
            <w:tcW w:w="242" w:type="pct"/>
            <w:shd w:val="clear" w:color="auto" w:fill="FFFFFF" w:themeFill="background1"/>
          </w:tcPr>
          <w:p w14:paraId="081BF2A2" w14:textId="189B8E2E" w:rsidR="003B04E4" w:rsidRPr="0089259D" w:rsidRDefault="003B04E4" w:rsidP="003B04E4">
            <w:pPr>
              <w:pStyle w:val="FiBLtabelletext"/>
              <w:framePr w:hSpace="0" w:wrap="auto" w:vAnchor="margin" w:yAlign="inline"/>
              <w:suppressOverlap w:val="0"/>
              <w:rPr>
                <w:rFonts w:ascii="Gill Sans MT" w:hAnsi="Gill Sans MT"/>
              </w:rPr>
            </w:pPr>
          </w:p>
        </w:tc>
        <w:tc>
          <w:tcPr>
            <w:tcW w:w="759" w:type="pct"/>
            <w:shd w:val="clear" w:color="auto" w:fill="FFFFFF" w:themeFill="background1"/>
          </w:tcPr>
          <w:p w14:paraId="3337F689" w14:textId="75813BB1" w:rsidR="003B04E4" w:rsidRPr="0089259D" w:rsidRDefault="003B04E4" w:rsidP="003B04E4">
            <w:pPr>
              <w:pStyle w:val="FiBLtabelletext"/>
              <w:framePr w:hSpace="0" w:wrap="auto" w:vAnchor="margin" w:yAlign="inline"/>
              <w:suppressOverlap w:val="0"/>
              <w:rPr>
                <w:rFonts w:ascii="Gill Sans MT" w:hAnsi="Gill Sans MT"/>
                <w:u w:val="single"/>
              </w:rPr>
            </w:pPr>
            <w:r w:rsidRPr="0089259D">
              <w:rPr>
                <w:rFonts w:ascii="Gill Sans MT" w:hAnsi="Gill Sans MT"/>
                <w:u w:val="single"/>
              </w:rPr>
              <w:t>Cierre</w:t>
            </w:r>
            <w:r w:rsidRPr="0089259D">
              <w:rPr>
                <w:rFonts w:ascii="Gill Sans MT" w:hAnsi="Gill Sans MT"/>
              </w:rPr>
              <w:t>: Cosecha de aprendizajes</w:t>
            </w:r>
          </w:p>
        </w:tc>
        <w:tc>
          <w:tcPr>
            <w:tcW w:w="1114" w:type="pct"/>
            <w:shd w:val="clear" w:color="auto" w:fill="FFFFFF" w:themeFill="background1"/>
          </w:tcPr>
          <w:p w14:paraId="072F5E90" w14:textId="77777777" w:rsidR="003B04E4" w:rsidRPr="0089259D" w:rsidRDefault="003B04E4" w:rsidP="003B04E4">
            <w:pPr>
              <w:pStyle w:val="FiBLtabelletext"/>
              <w:framePr w:hSpace="0" w:wrap="auto" w:vAnchor="margin" w:yAlign="inline"/>
              <w:spacing w:before="120" w:line="240" w:lineRule="auto"/>
              <w:suppressOverlap w:val="0"/>
              <w:rPr>
                <w:rFonts w:ascii="Gill Sans MT" w:hAnsi="Gill Sans MT"/>
              </w:rPr>
            </w:pPr>
            <w:r w:rsidRPr="0089259D">
              <w:rPr>
                <w:rFonts w:ascii="Gill Sans MT" w:hAnsi="Gill Sans MT"/>
              </w:rPr>
              <w:t>Consolidar y compartir las diferentes lecciones aprendidas.</w:t>
            </w:r>
          </w:p>
          <w:p w14:paraId="43527283" w14:textId="3F4B6074"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Motivar pasos concretos para implementar.</w:t>
            </w:r>
          </w:p>
        </w:tc>
        <w:tc>
          <w:tcPr>
            <w:tcW w:w="448" w:type="pct"/>
            <w:shd w:val="clear" w:color="auto" w:fill="FFFFFF" w:themeFill="background1"/>
          </w:tcPr>
          <w:p w14:paraId="4CFFF204" w14:textId="66DC41EF"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Sala o Campo</w:t>
            </w:r>
          </w:p>
        </w:tc>
        <w:tc>
          <w:tcPr>
            <w:tcW w:w="1240" w:type="pct"/>
            <w:shd w:val="clear" w:color="auto" w:fill="FFFFFF" w:themeFill="background1"/>
          </w:tcPr>
          <w:p w14:paraId="187F76EF" w14:textId="77777777" w:rsidR="003B04E4" w:rsidRPr="0089259D" w:rsidRDefault="003B04E4" w:rsidP="003B04E4">
            <w:pPr>
              <w:pStyle w:val="FiBLtabelletext"/>
              <w:framePr w:hSpace="0" w:wrap="auto" w:vAnchor="margin" w:yAlign="inline"/>
              <w:spacing w:before="120" w:line="240" w:lineRule="auto"/>
              <w:suppressOverlap w:val="0"/>
              <w:rPr>
                <w:rFonts w:ascii="Gill Sans MT" w:hAnsi="Gill Sans MT"/>
              </w:rPr>
            </w:pPr>
            <w:r w:rsidRPr="0089259D">
              <w:rPr>
                <w:rFonts w:ascii="Gill Sans MT" w:hAnsi="Gill Sans MT"/>
              </w:rPr>
              <w:t>El facilitador lidera el proceso de reflexión y pregunta por acciones concretas a tomar.</w:t>
            </w:r>
          </w:p>
          <w:p w14:paraId="686963DF" w14:textId="6D026BAA" w:rsidR="003B04E4" w:rsidRPr="0089259D" w:rsidRDefault="003B04E4" w:rsidP="003B04E4">
            <w:pPr>
              <w:pStyle w:val="FiBLtabelletext"/>
              <w:framePr w:hSpace="0" w:wrap="auto" w:vAnchor="margin" w:yAlign="inline"/>
              <w:suppressOverlap w:val="0"/>
              <w:rPr>
                <w:rFonts w:ascii="Gill Sans MT" w:hAnsi="Gill Sans MT"/>
                <w:lang w:val="es-ES"/>
              </w:rPr>
            </w:pPr>
            <w:r w:rsidRPr="0089259D">
              <w:rPr>
                <w:rFonts w:ascii="Gill Sans MT" w:hAnsi="Gill Sans MT"/>
              </w:rPr>
              <w:t>Los participantes hacen una reflexión propia y comparten entre dos o en plenaria.</w:t>
            </w:r>
          </w:p>
        </w:tc>
        <w:tc>
          <w:tcPr>
            <w:tcW w:w="785" w:type="pct"/>
            <w:shd w:val="clear" w:color="auto" w:fill="FFFFFF" w:themeFill="background1"/>
          </w:tcPr>
          <w:p w14:paraId="2E2948D1" w14:textId="601B48BD" w:rsidR="003B04E4" w:rsidRPr="0089259D" w:rsidRDefault="003B04E4" w:rsidP="003B04E4">
            <w:pPr>
              <w:pStyle w:val="FiBLtabelletext"/>
              <w:framePr w:hSpace="0" w:wrap="auto" w:vAnchor="margin" w:yAlign="inline"/>
              <w:suppressOverlap w:val="0"/>
              <w:rPr>
                <w:rFonts w:ascii="Gill Sans MT" w:hAnsi="Gill Sans MT"/>
              </w:rPr>
            </w:pPr>
            <w:r w:rsidRPr="0089259D">
              <w:rPr>
                <w:rFonts w:ascii="Gill Sans MT" w:hAnsi="Gill Sans MT"/>
              </w:rPr>
              <w:t>(papelógrafo, tarjetas)</w:t>
            </w:r>
          </w:p>
        </w:tc>
      </w:tr>
    </w:tbl>
    <w:p w14:paraId="0C86A98C" w14:textId="77777777" w:rsidR="007C54FC" w:rsidRPr="0089259D" w:rsidRDefault="007C54FC">
      <w:pPr>
        <w:rPr>
          <w:lang w:val="de-CH"/>
        </w:rPr>
      </w:pPr>
    </w:p>
    <w:sectPr w:rsidR="007C54FC" w:rsidRPr="0089259D" w:rsidSect="007C54FC">
      <w:headerReference w:type="even" r:id="rId6"/>
      <w:headerReference w:type="default" r:id="rId7"/>
      <w:footerReference w:type="even" r:id="rId8"/>
      <w:footerReference w:type="default" r:id="rId9"/>
      <w:headerReference w:type="first" r:id="rId10"/>
      <w:footerReference w:type="first" r:id="rId11"/>
      <w:pgSz w:w="15840" w:h="12240" w:orient="landscape" w:code="1"/>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78831" w14:textId="77777777" w:rsidR="00FE0D23" w:rsidRDefault="00FE0D23" w:rsidP="0089259D">
      <w:pPr>
        <w:spacing w:after="0" w:line="240" w:lineRule="auto"/>
      </w:pPr>
      <w:r>
        <w:separator/>
      </w:r>
    </w:p>
  </w:endnote>
  <w:endnote w:type="continuationSeparator" w:id="0">
    <w:p w14:paraId="7994F62A" w14:textId="77777777" w:rsidR="00FE0D23" w:rsidRDefault="00FE0D23" w:rsidP="00892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B199F" w14:textId="77777777" w:rsidR="009325F3" w:rsidRDefault="009325F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3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072"/>
      <w:gridCol w:w="3686"/>
      <w:gridCol w:w="567"/>
    </w:tblGrid>
    <w:tr w:rsidR="0089259D" w:rsidRPr="00415537" w14:paraId="5B618979" w14:textId="77777777" w:rsidTr="009325F3">
      <w:tc>
        <w:tcPr>
          <w:tcW w:w="9072" w:type="dxa"/>
        </w:tcPr>
        <w:p w14:paraId="587050F7" w14:textId="77777777" w:rsidR="0089259D" w:rsidRPr="002E2F46" w:rsidRDefault="0089259D" w:rsidP="0089259D">
          <w:pPr>
            <w:pStyle w:val="SysComfooterbold"/>
            <w:rPr>
              <w:sz w:val="20"/>
              <w:szCs w:val="20"/>
            </w:rPr>
          </w:pPr>
          <w:r w:rsidRPr="002E2F46">
            <w:rPr>
              <w:sz w:val="20"/>
              <w:szCs w:val="20"/>
            </w:rPr>
            <w:t>Cacao orgánico en sistemas agroforestales</w:t>
          </w:r>
        </w:p>
      </w:tc>
      <w:tc>
        <w:tcPr>
          <w:tcW w:w="3686" w:type="dxa"/>
        </w:tcPr>
        <w:p w14:paraId="67DF0851" w14:textId="77777777" w:rsidR="0089259D" w:rsidRPr="00415537" w:rsidRDefault="0089259D" w:rsidP="0089259D">
          <w:pPr>
            <w:pStyle w:val="Fuzeile"/>
            <w:rPr>
              <w:lang w:val="es-BO"/>
            </w:rPr>
          </w:pPr>
        </w:p>
      </w:tc>
      <w:tc>
        <w:tcPr>
          <w:tcW w:w="567" w:type="dxa"/>
        </w:tcPr>
        <w:p w14:paraId="724EFD8A" w14:textId="77777777" w:rsidR="0089259D" w:rsidRPr="00415537" w:rsidRDefault="0089259D" w:rsidP="0089259D">
          <w:pPr>
            <w:pStyle w:val="Fuzeile"/>
            <w:rPr>
              <w:lang w:val="es-BO"/>
            </w:rPr>
          </w:pPr>
        </w:p>
      </w:tc>
    </w:tr>
    <w:tr w:rsidR="0089259D" w:rsidRPr="00415537" w14:paraId="6101730C" w14:textId="77777777" w:rsidTr="009325F3">
      <w:tc>
        <w:tcPr>
          <w:tcW w:w="9072" w:type="dxa"/>
        </w:tcPr>
        <w:p w14:paraId="47E3C7FD" w14:textId="6522375D" w:rsidR="0089259D" w:rsidRPr="002E2F46" w:rsidRDefault="0089259D" w:rsidP="0089259D">
          <w:pPr>
            <w:pStyle w:val="Fuzeile"/>
            <w:rPr>
              <w:sz w:val="20"/>
              <w:szCs w:val="20"/>
              <w:lang w:val="es-BO"/>
            </w:rPr>
          </w:pPr>
          <w:r w:rsidRPr="002E2F46">
            <w:rPr>
              <w:sz w:val="20"/>
              <w:szCs w:val="20"/>
              <w:lang w:val="es-BO"/>
            </w:rPr>
            <w:t>Material didáctico para facilitadores</w:t>
          </w:r>
          <w:r w:rsidRPr="002E2F46">
            <w:rPr>
              <w:sz w:val="20"/>
              <w:szCs w:val="20"/>
            </w:rPr>
            <w:t xml:space="preserve"> | Plan de sesión </w:t>
          </w:r>
          <w:r w:rsidR="009325F3" w:rsidRPr="002E2F46">
            <w:rPr>
              <w:sz w:val="20"/>
              <w:szCs w:val="20"/>
            </w:rPr>
            <w:t>Módulo</w:t>
          </w:r>
          <w:r w:rsidRPr="002E2F46">
            <w:rPr>
              <w:sz w:val="20"/>
              <w:szCs w:val="20"/>
            </w:rPr>
            <w:t xml:space="preserve"> 5</w:t>
          </w:r>
          <w:r w:rsidR="009325F3" w:rsidRPr="002E2F46">
            <w:rPr>
              <w:sz w:val="20"/>
              <w:szCs w:val="20"/>
            </w:rPr>
            <w:t xml:space="preserve"> – Fertilidad del suelo</w:t>
          </w:r>
        </w:p>
      </w:tc>
      <w:tc>
        <w:tcPr>
          <w:tcW w:w="3686" w:type="dxa"/>
        </w:tcPr>
        <w:p w14:paraId="087C175F" w14:textId="77777777" w:rsidR="0089259D" w:rsidRPr="00415537" w:rsidRDefault="0089259D" w:rsidP="0089259D">
          <w:pPr>
            <w:pStyle w:val="Fuzeile"/>
            <w:rPr>
              <w:lang w:val="es-BO"/>
            </w:rPr>
          </w:pPr>
        </w:p>
      </w:tc>
      <w:tc>
        <w:tcPr>
          <w:tcW w:w="567" w:type="dxa"/>
        </w:tcPr>
        <w:p w14:paraId="1B993E8D" w14:textId="77777777" w:rsidR="0089259D" w:rsidRPr="00415537" w:rsidRDefault="0089259D" w:rsidP="0089259D">
          <w:pPr>
            <w:pStyle w:val="Fuzeile"/>
            <w:rPr>
              <w:lang w:val="es-BO"/>
            </w:rPr>
          </w:pPr>
        </w:p>
      </w:tc>
    </w:tr>
    <w:tr w:rsidR="0089259D" w:rsidRPr="00F77058" w14:paraId="3FFECAC2" w14:textId="77777777" w:rsidTr="009325F3">
      <w:tc>
        <w:tcPr>
          <w:tcW w:w="9072" w:type="dxa"/>
        </w:tcPr>
        <w:p w14:paraId="0FA78CAC" w14:textId="77777777" w:rsidR="0089259D" w:rsidRPr="002E2F46" w:rsidRDefault="0089259D" w:rsidP="0089259D">
          <w:pPr>
            <w:pStyle w:val="Fuzeile"/>
            <w:rPr>
              <w:sz w:val="20"/>
              <w:szCs w:val="20"/>
            </w:rPr>
          </w:pPr>
          <w:r w:rsidRPr="002E2F46">
            <w:rPr>
              <w:sz w:val="20"/>
              <w:szCs w:val="20"/>
            </w:rPr>
            <w:t>2026 | FiBL | ECOTOP</w:t>
          </w:r>
        </w:p>
      </w:tc>
      <w:tc>
        <w:tcPr>
          <w:tcW w:w="3686" w:type="dxa"/>
        </w:tcPr>
        <w:p w14:paraId="29CC58E2" w14:textId="77777777" w:rsidR="0089259D" w:rsidRPr="00F77058" w:rsidRDefault="0089259D" w:rsidP="0089259D">
          <w:pPr>
            <w:pStyle w:val="Fuzeile"/>
          </w:pPr>
        </w:p>
      </w:tc>
      <w:tc>
        <w:tcPr>
          <w:tcW w:w="567" w:type="dxa"/>
        </w:tcPr>
        <w:p w14:paraId="1F7AAAFF" w14:textId="77777777" w:rsidR="0089259D" w:rsidRPr="00F77058" w:rsidRDefault="0089259D" w:rsidP="0089259D">
          <w:pPr>
            <w:pStyle w:val="Fuzeile"/>
          </w:pPr>
          <w:r>
            <w:fldChar w:fldCharType="begin"/>
          </w:r>
          <w:r>
            <w:instrText xml:space="preserve"> PAGE   \* MERGEFORMAT </w:instrText>
          </w:r>
          <w:r>
            <w:fldChar w:fldCharType="separate"/>
          </w:r>
          <w:r>
            <w:rPr>
              <w:noProof/>
            </w:rPr>
            <w:t>26</w:t>
          </w:r>
          <w:r>
            <w:fldChar w:fldCharType="end"/>
          </w:r>
        </w:p>
      </w:tc>
    </w:tr>
  </w:tbl>
  <w:p w14:paraId="0DE8F986" w14:textId="77777777" w:rsidR="0089259D" w:rsidRDefault="0089259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AF9EA" w14:textId="77777777" w:rsidR="009325F3" w:rsidRDefault="009325F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3E0B3" w14:textId="77777777" w:rsidR="00FE0D23" w:rsidRDefault="00FE0D23" w:rsidP="0089259D">
      <w:pPr>
        <w:spacing w:after="0" w:line="240" w:lineRule="auto"/>
      </w:pPr>
      <w:r>
        <w:separator/>
      </w:r>
    </w:p>
  </w:footnote>
  <w:footnote w:type="continuationSeparator" w:id="0">
    <w:p w14:paraId="322747BC" w14:textId="77777777" w:rsidR="00FE0D23" w:rsidRDefault="00FE0D23" w:rsidP="00892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E4F19" w14:textId="77777777" w:rsidR="009325F3" w:rsidRDefault="009325F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5D713" w14:textId="77777777" w:rsidR="009325F3" w:rsidRDefault="009325F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10BC2" w14:textId="77777777" w:rsidR="009325F3" w:rsidRDefault="009325F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4FC"/>
    <w:rsid w:val="001A4613"/>
    <w:rsid w:val="002E2F46"/>
    <w:rsid w:val="00353E32"/>
    <w:rsid w:val="003B04E4"/>
    <w:rsid w:val="005022FD"/>
    <w:rsid w:val="006C1C6C"/>
    <w:rsid w:val="00745F32"/>
    <w:rsid w:val="007C54FC"/>
    <w:rsid w:val="00874C44"/>
    <w:rsid w:val="0089259D"/>
    <w:rsid w:val="008F2EEB"/>
    <w:rsid w:val="009325F3"/>
    <w:rsid w:val="00C1004E"/>
    <w:rsid w:val="00D357E1"/>
    <w:rsid w:val="00E4657F"/>
    <w:rsid w:val="00E64A7A"/>
    <w:rsid w:val="00F11F2E"/>
    <w:rsid w:val="00FE0D2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DD0FB"/>
  <w15:chartTrackingRefBased/>
  <w15:docId w15:val="{7B02863E-AE27-4A9B-9CA1-97896FD13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ysCom_standard"/>
    <w:rsid w:val="007C54FC"/>
    <w:pPr>
      <w:spacing w:after="120" w:line="280" w:lineRule="atLeast"/>
    </w:pPr>
    <w:rPr>
      <w:rFonts w:ascii="Gill Sans MT" w:hAnsi="Gill Sans MT"/>
      <w:kern w:val="0"/>
      <w:lang w:val="es-ES"/>
      <w14:ligatures w14:val="none"/>
    </w:rPr>
  </w:style>
  <w:style w:type="paragraph" w:styleId="berschrift1">
    <w:name w:val="heading 1"/>
    <w:basedOn w:val="Standard"/>
    <w:next w:val="Standard"/>
    <w:link w:val="berschrift1Zchn"/>
    <w:uiPriority w:val="9"/>
    <w:qFormat/>
    <w:rsid w:val="007C54F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de-CH"/>
      <w14:ligatures w14:val="standardContextual"/>
    </w:rPr>
  </w:style>
  <w:style w:type="paragraph" w:styleId="berschrift2">
    <w:name w:val="heading 2"/>
    <w:basedOn w:val="Standard"/>
    <w:next w:val="Standard"/>
    <w:link w:val="berschrift2Zchn"/>
    <w:uiPriority w:val="9"/>
    <w:semiHidden/>
    <w:unhideWhenUsed/>
    <w:qFormat/>
    <w:rsid w:val="007C54F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de-CH"/>
      <w14:ligatures w14:val="standardContextual"/>
    </w:rPr>
  </w:style>
  <w:style w:type="paragraph" w:styleId="berschrift3">
    <w:name w:val="heading 3"/>
    <w:basedOn w:val="Standard"/>
    <w:next w:val="Standard"/>
    <w:link w:val="berschrift3Zchn"/>
    <w:uiPriority w:val="9"/>
    <w:semiHidden/>
    <w:unhideWhenUsed/>
    <w:qFormat/>
    <w:rsid w:val="007C54F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de-CH"/>
      <w14:ligatures w14:val="standardContextual"/>
    </w:rPr>
  </w:style>
  <w:style w:type="paragraph" w:styleId="berschrift4">
    <w:name w:val="heading 4"/>
    <w:basedOn w:val="Standard"/>
    <w:next w:val="Standard"/>
    <w:link w:val="berschrift4Zchn"/>
    <w:uiPriority w:val="9"/>
    <w:semiHidden/>
    <w:unhideWhenUsed/>
    <w:qFormat/>
    <w:rsid w:val="007C54FC"/>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de-CH"/>
      <w14:ligatures w14:val="standardContextual"/>
    </w:rPr>
  </w:style>
  <w:style w:type="paragraph" w:styleId="berschrift5">
    <w:name w:val="heading 5"/>
    <w:basedOn w:val="Standard"/>
    <w:next w:val="Standard"/>
    <w:link w:val="berschrift5Zchn"/>
    <w:uiPriority w:val="9"/>
    <w:semiHidden/>
    <w:unhideWhenUsed/>
    <w:qFormat/>
    <w:rsid w:val="007C54FC"/>
    <w:pPr>
      <w:keepNext/>
      <w:keepLines/>
      <w:spacing w:before="80" w:after="40" w:line="259" w:lineRule="auto"/>
      <w:outlineLvl w:val="4"/>
    </w:pPr>
    <w:rPr>
      <w:rFonts w:asciiTheme="minorHAnsi" w:eastAsiaTheme="majorEastAsia" w:hAnsiTheme="minorHAnsi" w:cstheme="majorBidi"/>
      <w:color w:val="0F4761" w:themeColor="accent1" w:themeShade="BF"/>
      <w:kern w:val="2"/>
      <w:lang w:val="de-CH"/>
      <w14:ligatures w14:val="standardContextual"/>
    </w:rPr>
  </w:style>
  <w:style w:type="paragraph" w:styleId="berschrift6">
    <w:name w:val="heading 6"/>
    <w:basedOn w:val="Standard"/>
    <w:next w:val="Standard"/>
    <w:link w:val="berschrift6Zchn"/>
    <w:uiPriority w:val="9"/>
    <w:semiHidden/>
    <w:unhideWhenUsed/>
    <w:qFormat/>
    <w:rsid w:val="007C54FC"/>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de-CH"/>
      <w14:ligatures w14:val="standardContextual"/>
    </w:rPr>
  </w:style>
  <w:style w:type="paragraph" w:styleId="berschrift7">
    <w:name w:val="heading 7"/>
    <w:basedOn w:val="Standard"/>
    <w:next w:val="Standard"/>
    <w:link w:val="berschrift7Zchn"/>
    <w:uiPriority w:val="9"/>
    <w:semiHidden/>
    <w:unhideWhenUsed/>
    <w:qFormat/>
    <w:rsid w:val="007C54FC"/>
    <w:pPr>
      <w:keepNext/>
      <w:keepLines/>
      <w:spacing w:before="40" w:after="0" w:line="259" w:lineRule="auto"/>
      <w:outlineLvl w:val="6"/>
    </w:pPr>
    <w:rPr>
      <w:rFonts w:asciiTheme="minorHAnsi" w:eastAsiaTheme="majorEastAsia" w:hAnsiTheme="minorHAnsi" w:cstheme="majorBidi"/>
      <w:color w:val="595959" w:themeColor="text1" w:themeTint="A6"/>
      <w:kern w:val="2"/>
      <w:lang w:val="de-CH"/>
      <w14:ligatures w14:val="standardContextual"/>
    </w:rPr>
  </w:style>
  <w:style w:type="paragraph" w:styleId="berschrift8">
    <w:name w:val="heading 8"/>
    <w:basedOn w:val="Standard"/>
    <w:next w:val="Standard"/>
    <w:link w:val="berschrift8Zchn"/>
    <w:uiPriority w:val="9"/>
    <w:semiHidden/>
    <w:unhideWhenUsed/>
    <w:qFormat/>
    <w:rsid w:val="007C54FC"/>
    <w:pPr>
      <w:keepNext/>
      <w:keepLines/>
      <w:spacing w:after="0" w:line="259" w:lineRule="auto"/>
      <w:outlineLvl w:val="7"/>
    </w:pPr>
    <w:rPr>
      <w:rFonts w:asciiTheme="minorHAnsi" w:eastAsiaTheme="majorEastAsia" w:hAnsiTheme="minorHAnsi" w:cstheme="majorBidi"/>
      <w:i/>
      <w:iCs/>
      <w:color w:val="272727" w:themeColor="text1" w:themeTint="D8"/>
      <w:kern w:val="2"/>
      <w:lang w:val="de-CH"/>
      <w14:ligatures w14:val="standardContextual"/>
    </w:rPr>
  </w:style>
  <w:style w:type="paragraph" w:styleId="berschrift9">
    <w:name w:val="heading 9"/>
    <w:basedOn w:val="Standard"/>
    <w:next w:val="Standard"/>
    <w:link w:val="berschrift9Zchn"/>
    <w:uiPriority w:val="9"/>
    <w:semiHidden/>
    <w:unhideWhenUsed/>
    <w:qFormat/>
    <w:rsid w:val="007C54FC"/>
    <w:pPr>
      <w:keepNext/>
      <w:keepLines/>
      <w:spacing w:after="0" w:line="259" w:lineRule="auto"/>
      <w:outlineLvl w:val="8"/>
    </w:pPr>
    <w:rPr>
      <w:rFonts w:asciiTheme="minorHAnsi" w:eastAsiaTheme="majorEastAsia" w:hAnsiTheme="minorHAnsi" w:cstheme="majorBidi"/>
      <w:color w:val="272727" w:themeColor="text1" w:themeTint="D8"/>
      <w:kern w:val="2"/>
      <w:lang w:val="de-CH"/>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C54F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C54F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C54F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C54F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C54F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C54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C54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C54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C54FC"/>
    <w:rPr>
      <w:rFonts w:eastAsiaTheme="majorEastAsia" w:cstheme="majorBidi"/>
      <w:color w:val="272727" w:themeColor="text1" w:themeTint="D8"/>
    </w:rPr>
  </w:style>
  <w:style w:type="paragraph" w:styleId="Titel">
    <w:name w:val="Title"/>
    <w:basedOn w:val="Standard"/>
    <w:next w:val="Standard"/>
    <w:link w:val="TitelZchn"/>
    <w:uiPriority w:val="10"/>
    <w:qFormat/>
    <w:rsid w:val="007C54FC"/>
    <w:pPr>
      <w:spacing w:after="80" w:line="240" w:lineRule="auto"/>
      <w:contextualSpacing/>
    </w:pPr>
    <w:rPr>
      <w:rFonts w:asciiTheme="majorHAnsi" w:eastAsiaTheme="majorEastAsia" w:hAnsiTheme="majorHAnsi" w:cstheme="majorBidi"/>
      <w:spacing w:val="-10"/>
      <w:kern w:val="28"/>
      <w:sz w:val="56"/>
      <w:szCs w:val="56"/>
      <w:lang w:val="de-CH"/>
      <w14:ligatures w14:val="standardContextual"/>
    </w:rPr>
  </w:style>
  <w:style w:type="character" w:customStyle="1" w:styleId="TitelZchn">
    <w:name w:val="Titel Zchn"/>
    <w:basedOn w:val="Absatz-Standardschriftart"/>
    <w:link w:val="Titel"/>
    <w:uiPriority w:val="10"/>
    <w:rsid w:val="007C54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C54F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de-CH"/>
      <w14:ligatures w14:val="standardContextual"/>
    </w:rPr>
  </w:style>
  <w:style w:type="character" w:customStyle="1" w:styleId="UntertitelZchn">
    <w:name w:val="Untertitel Zchn"/>
    <w:basedOn w:val="Absatz-Standardschriftart"/>
    <w:link w:val="Untertitel"/>
    <w:uiPriority w:val="11"/>
    <w:rsid w:val="007C54F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C54FC"/>
    <w:pPr>
      <w:spacing w:before="160" w:after="160" w:line="259" w:lineRule="auto"/>
      <w:jc w:val="center"/>
    </w:pPr>
    <w:rPr>
      <w:rFonts w:asciiTheme="minorHAnsi" w:hAnsiTheme="minorHAnsi"/>
      <w:i/>
      <w:iCs/>
      <w:color w:val="404040" w:themeColor="text1" w:themeTint="BF"/>
      <w:kern w:val="2"/>
      <w:lang w:val="de-CH"/>
      <w14:ligatures w14:val="standardContextual"/>
    </w:rPr>
  </w:style>
  <w:style w:type="character" w:customStyle="1" w:styleId="ZitatZchn">
    <w:name w:val="Zitat Zchn"/>
    <w:basedOn w:val="Absatz-Standardschriftart"/>
    <w:link w:val="Zitat"/>
    <w:uiPriority w:val="29"/>
    <w:rsid w:val="007C54FC"/>
    <w:rPr>
      <w:i/>
      <w:iCs/>
      <w:color w:val="404040" w:themeColor="text1" w:themeTint="BF"/>
    </w:rPr>
  </w:style>
  <w:style w:type="paragraph" w:styleId="Listenabsatz">
    <w:name w:val="List Paragraph"/>
    <w:basedOn w:val="Standard"/>
    <w:uiPriority w:val="34"/>
    <w:qFormat/>
    <w:rsid w:val="007C54FC"/>
    <w:pPr>
      <w:spacing w:after="160" w:line="259" w:lineRule="auto"/>
      <w:ind w:left="720"/>
      <w:contextualSpacing/>
    </w:pPr>
    <w:rPr>
      <w:rFonts w:asciiTheme="minorHAnsi" w:hAnsiTheme="minorHAnsi"/>
      <w:kern w:val="2"/>
      <w:lang w:val="de-CH"/>
      <w14:ligatures w14:val="standardContextual"/>
    </w:rPr>
  </w:style>
  <w:style w:type="character" w:styleId="IntensiveHervorhebung">
    <w:name w:val="Intense Emphasis"/>
    <w:basedOn w:val="Absatz-Standardschriftart"/>
    <w:uiPriority w:val="21"/>
    <w:qFormat/>
    <w:rsid w:val="007C54FC"/>
    <w:rPr>
      <w:i/>
      <w:iCs/>
      <w:color w:val="0F4761" w:themeColor="accent1" w:themeShade="BF"/>
    </w:rPr>
  </w:style>
  <w:style w:type="paragraph" w:styleId="IntensivesZitat">
    <w:name w:val="Intense Quote"/>
    <w:basedOn w:val="Standard"/>
    <w:next w:val="Standard"/>
    <w:link w:val="IntensivesZitatZchn"/>
    <w:uiPriority w:val="30"/>
    <w:qFormat/>
    <w:rsid w:val="007C54F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lang w:val="de-CH"/>
      <w14:ligatures w14:val="standardContextual"/>
    </w:rPr>
  </w:style>
  <w:style w:type="character" w:customStyle="1" w:styleId="IntensivesZitatZchn">
    <w:name w:val="Intensives Zitat Zchn"/>
    <w:basedOn w:val="Absatz-Standardschriftart"/>
    <w:link w:val="IntensivesZitat"/>
    <w:uiPriority w:val="30"/>
    <w:rsid w:val="007C54FC"/>
    <w:rPr>
      <w:i/>
      <w:iCs/>
      <w:color w:val="0F4761" w:themeColor="accent1" w:themeShade="BF"/>
    </w:rPr>
  </w:style>
  <w:style w:type="character" w:styleId="IntensiverVerweis">
    <w:name w:val="Intense Reference"/>
    <w:basedOn w:val="Absatz-Standardschriftart"/>
    <w:uiPriority w:val="32"/>
    <w:qFormat/>
    <w:rsid w:val="007C54FC"/>
    <w:rPr>
      <w:b/>
      <w:bCs/>
      <w:smallCaps/>
      <w:color w:val="0F4761" w:themeColor="accent1" w:themeShade="BF"/>
      <w:spacing w:val="5"/>
    </w:rPr>
  </w:style>
  <w:style w:type="table" w:styleId="TabellemithellemGitternetz">
    <w:name w:val="Grid Table Light"/>
    <w:basedOn w:val="NormaleTabelle"/>
    <w:uiPriority w:val="40"/>
    <w:rsid w:val="007C54FC"/>
    <w:pPr>
      <w:spacing w:after="0" w:line="240" w:lineRule="auto"/>
    </w:pPr>
    <w:rPr>
      <w:rFonts w:ascii="Gill Sans MT" w:eastAsiaTheme="minorEastAsia" w:hAnsi="Gill Sans MT"/>
      <w:kern w:val="0"/>
      <w:lang w:eastAsia="zh-CN"/>
      <w14:ligatures w14:val="none"/>
    </w:rPr>
    <w:tblPr>
      <w:tblBorders>
        <w:top w:val="single" w:sz="4" w:space="0" w:color="2F6C86"/>
        <w:left w:val="single" w:sz="4" w:space="0" w:color="2F6C86"/>
        <w:bottom w:val="single" w:sz="4" w:space="0" w:color="2F6C86"/>
        <w:right w:val="single" w:sz="4" w:space="0" w:color="2F6C86"/>
        <w:insideH w:val="single" w:sz="4" w:space="0" w:color="2F6C86"/>
        <w:insideV w:val="single" w:sz="4" w:space="0" w:color="2F6C86"/>
      </w:tblBorders>
    </w:tblPr>
  </w:style>
  <w:style w:type="paragraph" w:customStyle="1" w:styleId="FiBLtabelletext">
    <w:name w:val="FiBL_tabelle_text"/>
    <w:basedOn w:val="Standard"/>
    <w:qFormat/>
    <w:rsid w:val="007C54FC"/>
    <w:pPr>
      <w:framePr w:hSpace="141" w:wrap="around" w:vAnchor="text" w:hAnchor="text" w:y="1"/>
      <w:suppressOverlap/>
    </w:pPr>
    <w:rPr>
      <w:rFonts w:ascii="Calibri" w:eastAsiaTheme="minorEastAsia" w:hAnsi="Calibri" w:cs="Calibri"/>
      <w:sz w:val="20"/>
      <w:szCs w:val="20"/>
      <w:lang w:val="es-BO" w:eastAsia="zh-CN"/>
    </w:rPr>
  </w:style>
  <w:style w:type="paragraph" w:customStyle="1" w:styleId="FiBLtabellekopfzeile">
    <w:name w:val="FiBL_tabelle_kopfzeile"/>
    <w:basedOn w:val="FiBLtabelletext"/>
    <w:qFormat/>
    <w:rsid w:val="007C54FC"/>
    <w:pPr>
      <w:framePr w:wrap="around"/>
    </w:pPr>
    <w:rPr>
      <w:b/>
    </w:rPr>
  </w:style>
  <w:style w:type="paragraph" w:customStyle="1" w:styleId="SysComheading2ohneVerzeichnis">
    <w:name w:val="SysCom_heading2_ohneVerzeichnis"/>
    <w:basedOn w:val="berschrift2"/>
    <w:rsid w:val="007C54FC"/>
    <w:pPr>
      <w:numPr>
        <w:ilvl w:val="1"/>
      </w:numPr>
      <w:spacing w:before="240" w:after="120" w:line="300" w:lineRule="atLeast"/>
      <w:outlineLvl w:val="9"/>
    </w:pPr>
    <w:rPr>
      <w:rFonts w:ascii="Gill Sans MT" w:eastAsiaTheme="minorEastAsia" w:hAnsi="Gill Sans MT" w:cstheme="minorBidi"/>
      <w:color w:val="5B881F"/>
      <w:kern w:val="0"/>
      <w:szCs w:val="50"/>
      <w:lang w:val="es-BO"/>
      <w14:ligatures w14:val="none"/>
    </w:rPr>
  </w:style>
  <w:style w:type="paragraph" w:styleId="Kommentartext">
    <w:name w:val="annotation text"/>
    <w:basedOn w:val="Standard"/>
    <w:link w:val="KommentartextZchn"/>
    <w:uiPriority w:val="99"/>
    <w:unhideWhenUsed/>
    <w:rsid w:val="003B04E4"/>
    <w:pPr>
      <w:spacing w:line="240" w:lineRule="auto"/>
    </w:pPr>
    <w:rPr>
      <w:sz w:val="20"/>
      <w:szCs w:val="20"/>
    </w:rPr>
  </w:style>
  <w:style w:type="character" w:customStyle="1" w:styleId="KommentartextZchn">
    <w:name w:val="Kommentartext Zchn"/>
    <w:basedOn w:val="Absatz-Standardschriftart"/>
    <w:link w:val="Kommentartext"/>
    <w:uiPriority w:val="99"/>
    <w:rsid w:val="003B04E4"/>
    <w:rPr>
      <w:rFonts w:ascii="Gill Sans MT" w:hAnsi="Gill Sans MT"/>
      <w:kern w:val="0"/>
      <w:sz w:val="20"/>
      <w:szCs w:val="20"/>
      <w:lang w:val="es-ES"/>
      <w14:ligatures w14:val="none"/>
    </w:rPr>
  </w:style>
  <w:style w:type="paragraph" w:customStyle="1" w:styleId="SysComtabletext">
    <w:name w:val="SysCom_table_text"/>
    <w:basedOn w:val="Standard"/>
    <w:rsid w:val="003B04E4"/>
    <w:pPr>
      <w:spacing w:before="200" w:line="240" w:lineRule="auto"/>
    </w:pPr>
    <w:rPr>
      <w:rFonts w:eastAsiaTheme="minorEastAsia"/>
      <w:bCs/>
      <w:sz w:val="20"/>
      <w:lang w:eastAsia="zh-CN"/>
    </w:rPr>
  </w:style>
  <w:style w:type="paragraph" w:styleId="Kopfzeile">
    <w:name w:val="header"/>
    <w:basedOn w:val="Standard"/>
    <w:link w:val="KopfzeileZchn"/>
    <w:uiPriority w:val="99"/>
    <w:unhideWhenUsed/>
    <w:rsid w:val="0089259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9259D"/>
    <w:rPr>
      <w:rFonts w:ascii="Gill Sans MT" w:hAnsi="Gill Sans MT"/>
      <w:kern w:val="0"/>
      <w:lang w:val="es-ES"/>
      <w14:ligatures w14:val="none"/>
    </w:rPr>
  </w:style>
  <w:style w:type="paragraph" w:styleId="Fuzeile">
    <w:name w:val="footer"/>
    <w:aliases w:val="SysCom_footer"/>
    <w:basedOn w:val="Standard"/>
    <w:link w:val="FuzeileZchn"/>
    <w:uiPriority w:val="99"/>
    <w:unhideWhenUsed/>
    <w:rsid w:val="0089259D"/>
    <w:pPr>
      <w:tabs>
        <w:tab w:val="center" w:pos="4536"/>
        <w:tab w:val="right" w:pos="9072"/>
      </w:tabs>
      <w:spacing w:after="0" w:line="240" w:lineRule="auto"/>
    </w:pPr>
  </w:style>
  <w:style w:type="character" w:customStyle="1" w:styleId="FuzeileZchn">
    <w:name w:val="Fußzeile Zchn"/>
    <w:aliases w:val="SysCom_footer Zchn"/>
    <w:basedOn w:val="Absatz-Standardschriftart"/>
    <w:link w:val="Fuzeile"/>
    <w:uiPriority w:val="99"/>
    <w:rsid w:val="0089259D"/>
    <w:rPr>
      <w:rFonts w:ascii="Gill Sans MT" w:hAnsi="Gill Sans MT"/>
      <w:kern w:val="0"/>
      <w:lang w:val="es-ES"/>
      <w14:ligatures w14:val="none"/>
    </w:rPr>
  </w:style>
  <w:style w:type="paragraph" w:customStyle="1" w:styleId="SysComfooterbold">
    <w:name w:val="SysCom_footer_bold"/>
    <w:basedOn w:val="Fuzeile"/>
    <w:rsid w:val="0089259D"/>
    <w:rPr>
      <w:b/>
      <w:sz w:val="18"/>
    </w:rPr>
  </w:style>
  <w:style w:type="table" w:styleId="Tabellenraster">
    <w:name w:val="Table Grid"/>
    <w:basedOn w:val="NormaleTabelle"/>
    <w:uiPriority w:val="39"/>
    <w:rsid w:val="0089259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503</Words>
  <Characters>2943</Characters>
  <Application>Microsoft Office Word</Application>
  <DocSecurity>0</DocSecurity>
  <Lines>183</Lines>
  <Paragraphs>86</Paragraphs>
  <ScaleCrop>false</ScaleCrop>
  <HeadingPairs>
    <vt:vector size="2" baseType="variant">
      <vt:variant>
        <vt:lpstr>Titel</vt:lpstr>
      </vt:variant>
      <vt:variant>
        <vt:i4>1</vt:i4>
      </vt:variant>
    </vt:vector>
  </HeadingPairs>
  <TitlesOfParts>
    <vt:vector size="1" baseType="lpstr">
      <vt:lpstr>Módulo 5 – Fertilidad del suelo: Plan de sesión detallado</vt:lpstr>
    </vt:vector>
  </TitlesOfParts>
  <Company>FiBL, ECOTOP</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Módulo 5 – Fertilidad del suelo: Plan de sesión detallado</dc:title>
  <dc:subject>Cacao en sistemas agroforestales. Material didáctico para facilitadores</dc:subject>
  <dc:creator>Johanna Rüegg (FiBL), Joachim Milz (ECOTOP), Barbora Tůmová (FiBL), Thomas Bernet (FiBL)</dc:creator>
  <cp:keywords>cacao, frutos tropicales, orgánico, proyecto SysCom, manual, currículo, materiales didácticos, sistemas agroforestales, agroforestería dinámica, agroforestería sintrópica, agricultura sostenible, agricultura orgánica, sistemas de cultivo, biodiversidad, fertilidad del suelo, productividad, rentabilidad, concientización, implementación, guía de actividades, facilitación, moderación, participativo,hoja de trabajo, póster, folleto, vídeo, diapositiva, módulos temáticos, Bolivia</cp:keywords>
  <dc:description/>
  <cp:lastModifiedBy>Gilles Weidmann</cp:lastModifiedBy>
  <cp:revision>6</cp:revision>
  <dcterms:created xsi:type="dcterms:W3CDTF">2026-10-12T11:40:00Z</dcterms:created>
  <dcterms:modified xsi:type="dcterms:W3CDTF">2026-10-20T12:29:00Z</dcterms:modified>
  <cp:category>Plan de sesión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cd1fc9fe9f25030347ffee82f4f205d98422907951f1ee29ff6030ec328988f2</vt:lpwstr>
  </property>
</Properties>
</file>