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FE" w:rsidRPr="003E49DE" w:rsidRDefault="00917B9B" w:rsidP="003E5C36">
      <w:pPr>
        <w:pStyle w:val="FiBLmmzwischentitel"/>
        <w:rPr>
          <w:lang w:val="it-CH"/>
        </w:rPr>
        <w:sectPr w:rsidR="004762FE" w:rsidRPr="003E49DE" w:rsidSect="001B31D5">
          <w:headerReference w:type="default" r:id="rId8"/>
          <w:footerReference w:type="default" r:id="rId9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3E49DE">
        <w:rPr>
          <w:lang w:val="it-CH"/>
        </w:rPr>
        <w:t>Comunicato stampa</w:t>
      </w:r>
    </w:p>
    <w:p w:rsidR="00DE44EA" w:rsidRPr="003E49DE" w:rsidRDefault="00917B9B" w:rsidP="00DE44EA">
      <w:pPr>
        <w:pStyle w:val="FiBLmmtitel"/>
        <w:rPr>
          <w:lang w:val="it-CH"/>
        </w:rPr>
      </w:pPr>
      <w:bookmarkStart w:id="0" w:name="_GoBack"/>
      <w:r w:rsidRPr="003E49DE">
        <w:rPr>
          <w:lang w:val="it-CH"/>
        </w:rPr>
        <w:t>Il</w:t>
      </w:r>
      <w:r w:rsidR="00706914" w:rsidRPr="003E49DE">
        <w:rPr>
          <w:lang w:val="it-CH"/>
        </w:rPr>
        <w:t xml:space="preserve"> FiBL S</w:t>
      </w:r>
      <w:r w:rsidRPr="003E49DE">
        <w:rPr>
          <w:lang w:val="it-CH"/>
        </w:rPr>
        <w:t>vizzera avanza verso il futuro con una nuova direzione</w:t>
      </w:r>
    </w:p>
    <w:bookmarkEnd w:id="0"/>
    <w:p w:rsidR="00917B9B" w:rsidRPr="003E49DE" w:rsidRDefault="00917B9B" w:rsidP="00917B9B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lang w:val="it-CH"/>
        </w:rPr>
      </w:pPr>
      <w:r w:rsidRPr="003E49DE">
        <w:rPr>
          <w:rFonts w:ascii="Gill Sans MT" w:eastAsia="Times New Roman" w:hAnsi="Gill Sans MT" w:cs="Times New Roman"/>
          <w:b/>
          <w:lang w:val="it-CH"/>
        </w:rPr>
        <w:t xml:space="preserve">L’Istituto di ricerca dell’agricoltura biologica </w:t>
      </w:r>
      <w:r w:rsidR="000F607B">
        <w:rPr>
          <w:rFonts w:ascii="Gill Sans MT" w:eastAsia="Times New Roman" w:hAnsi="Gill Sans MT" w:cs="Times New Roman"/>
          <w:b/>
          <w:lang w:val="it-CH"/>
        </w:rPr>
        <w:t xml:space="preserve">(FiBL) </w:t>
      </w:r>
      <w:r w:rsidRPr="003E49DE">
        <w:rPr>
          <w:rFonts w:ascii="Gill Sans MT" w:eastAsia="Times New Roman" w:hAnsi="Gill Sans MT" w:cs="Times New Roman"/>
          <w:b/>
          <w:lang w:val="it-CH"/>
        </w:rPr>
        <w:t>entra in una nuova fase: il1° aprile Knut </w:t>
      </w:r>
      <w:proofErr w:type="spellStart"/>
      <w:r w:rsidRPr="003E49DE">
        <w:rPr>
          <w:rFonts w:ascii="Gill Sans MT" w:eastAsia="Times New Roman" w:hAnsi="Gill Sans MT" w:cs="Times New Roman"/>
          <w:b/>
          <w:lang w:val="it-CH"/>
        </w:rPr>
        <w:t>Schmidtke</w:t>
      </w:r>
      <w:proofErr w:type="spellEnd"/>
      <w:r w:rsidRPr="003E49DE">
        <w:rPr>
          <w:rFonts w:ascii="Gill Sans MT" w:eastAsia="Times New Roman" w:hAnsi="Gill Sans MT" w:cs="Times New Roman"/>
          <w:b/>
          <w:lang w:val="it-CH"/>
        </w:rPr>
        <w:t xml:space="preserve">, Marc Schärer e Lucius Tamm hanno assunto congiuntamente la direzione del FiBL Svizzera. </w:t>
      </w:r>
    </w:p>
    <w:p w:rsidR="009D6C18" w:rsidRPr="003E49DE" w:rsidRDefault="00E06042" w:rsidP="00917B9B">
      <w:pPr>
        <w:pStyle w:val="FiBLmmstandard"/>
        <w:rPr>
          <w:lang w:val="it-CH"/>
        </w:rPr>
      </w:pPr>
      <w:r w:rsidRPr="003E49DE">
        <w:rPr>
          <w:lang w:val="it-CH"/>
        </w:rPr>
        <w:t xml:space="preserve">(Frick, </w:t>
      </w:r>
      <w:r w:rsidR="00706914" w:rsidRPr="003E49DE">
        <w:rPr>
          <w:lang w:val="it-CH"/>
        </w:rPr>
        <w:t>02.04.2020</w:t>
      </w:r>
      <w:r w:rsidRPr="003E49DE">
        <w:rPr>
          <w:lang w:val="it-CH"/>
        </w:rPr>
        <w:t xml:space="preserve">) </w:t>
      </w:r>
      <w:r w:rsidR="00B60EBE" w:rsidRPr="003E49DE">
        <w:rPr>
          <w:rFonts w:eastAsia="Times New Roman" w:cs="Times New Roman"/>
          <w:lang w:val="it-CH"/>
        </w:rPr>
        <w:t>Il FiBL Svizzera affronta le sfide della ricerca e della consulenza in agricoltura biologica con una nuova direzione rafforzata. Dal 1° aprile 2020 Knut </w:t>
      </w:r>
      <w:proofErr w:type="spellStart"/>
      <w:r w:rsidR="00B60EBE" w:rsidRPr="003E49DE">
        <w:rPr>
          <w:rFonts w:eastAsia="Times New Roman" w:cs="Times New Roman"/>
          <w:lang w:val="it-CH"/>
        </w:rPr>
        <w:t>Schmidtke</w:t>
      </w:r>
      <w:proofErr w:type="spellEnd"/>
      <w:r w:rsidR="00B60EBE" w:rsidRPr="003E49DE">
        <w:rPr>
          <w:rFonts w:eastAsia="Times New Roman" w:cs="Times New Roman"/>
          <w:lang w:val="it-CH"/>
        </w:rPr>
        <w:t>, Marc Schärer e Lucius Tamm formano un team largo e competente per dirigere insieme l’istituto.</w:t>
      </w:r>
    </w:p>
    <w:p w:rsidR="009D6C18" w:rsidRPr="003E49DE" w:rsidRDefault="00DE16F1" w:rsidP="00B60EBE">
      <w:pPr>
        <w:spacing w:before="100" w:beforeAutospacing="1" w:after="100" w:afterAutospacing="1"/>
        <w:rPr>
          <w:rFonts w:ascii="Palatino Linotype" w:eastAsia="Times New Roman" w:hAnsi="Palatino Linotype" w:cs="Times New Roman"/>
          <w:lang w:val="it-CH"/>
        </w:rPr>
      </w:pPr>
      <w:r>
        <w:rPr>
          <w:rFonts w:ascii="Palatino Linotype" w:eastAsia="Times New Roman" w:hAnsi="Palatino Linotype" w:cs="Times New Roman"/>
          <w:lang w:val="it-CH"/>
        </w:rPr>
        <w:t>Una</w:t>
      </w:r>
      <w:r w:rsidR="00B60EBE" w:rsidRPr="003E49DE">
        <w:rPr>
          <w:rFonts w:ascii="Palatino Linotype" w:eastAsia="Times New Roman" w:hAnsi="Palatino Linotype" w:cs="Times New Roman"/>
          <w:lang w:val="it-CH"/>
        </w:rPr>
        <w:t xml:space="preserve"> ricerca di eccellenza e il trasferimento delle conoscenze in agricoltura biologica e sostenibile sono i compiti e le competenze fondamentali del FiBL. </w:t>
      </w:r>
      <w:r w:rsidR="00560AF3">
        <w:rPr>
          <w:rFonts w:ascii="Palatino Linotype" w:eastAsia="Times New Roman" w:hAnsi="Palatino Linotype" w:cs="Times New Roman"/>
          <w:lang w:val="it-CH"/>
        </w:rPr>
        <w:t>La nuova direzione</w:t>
      </w:r>
      <w:r w:rsidR="004D573D">
        <w:rPr>
          <w:rFonts w:ascii="Palatino Linotype" w:eastAsia="Times New Roman" w:hAnsi="Palatino Linotype" w:cs="Times New Roman"/>
          <w:lang w:val="it-CH"/>
        </w:rPr>
        <w:t xml:space="preserve"> concentra il lavoro del FiBL sul</w:t>
      </w:r>
      <w:r w:rsidR="00560AF3">
        <w:rPr>
          <w:rFonts w:ascii="Palatino Linotype" w:eastAsia="Times New Roman" w:hAnsi="Palatino Linotype" w:cs="Times New Roman"/>
          <w:lang w:val="it-CH"/>
        </w:rPr>
        <w:t xml:space="preserve">le principali sfide del futuro </w:t>
      </w:r>
      <w:r w:rsidR="00E615D9">
        <w:rPr>
          <w:rFonts w:ascii="Palatino Linotype" w:eastAsia="Times New Roman" w:hAnsi="Palatino Linotype" w:cs="Times New Roman"/>
          <w:lang w:val="it-CH"/>
        </w:rPr>
        <w:t>per</w:t>
      </w:r>
      <w:r w:rsidR="00B60EBE" w:rsidRPr="003E49DE">
        <w:rPr>
          <w:rFonts w:ascii="Palatino Linotype" w:eastAsia="Times New Roman" w:hAnsi="Palatino Linotype" w:cs="Times New Roman"/>
          <w:lang w:val="it-CH"/>
        </w:rPr>
        <w:t xml:space="preserve">: </w:t>
      </w:r>
    </w:p>
    <w:p w:rsidR="009D6C18" w:rsidRPr="003E49DE" w:rsidRDefault="00B60EBE" w:rsidP="00B22AFE">
      <w:pPr>
        <w:pStyle w:val="FiBLnummerierung"/>
        <w:rPr>
          <w:lang w:val="it-CH"/>
        </w:rPr>
      </w:pPr>
      <w:r w:rsidRPr="003E49DE">
        <w:rPr>
          <w:rFonts w:eastAsia="Times New Roman" w:cs="Arial"/>
          <w:lang w:val="it-CH"/>
        </w:rPr>
        <w:t>aumentare la produttività, la qualità dei prodotti e la creazione di valore dell’agricoltura biologica;</w:t>
      </w:r>
    </w:p>
    <w:p w:rsidR="009D6C18" w:rsidRPr="003E49DE" w:rsidRDefault="00B60EBE" w:rsidP="00B22AFE">
      <w:pPr>
        <w:pStyle w:val="FiBLnummerierung"/>
        <w:rPr>
          <w:lang w:val="it-CH"/>
        </w:rPr>
      </w:pPr>
      <w:r w:rsidRPr="003E49DE">
        <w:rPr>
          <w:rFonts w:eastAsia="Times New Roman" w:cs="Arial"/>
          <w:bCs/>
          <w:lang w:val="it-CH"/>
        </w:rPr>
        <w:t>ridurre l’impatto dell’agricoltura sul clima, sviluppare strategie di adattamento al cambiamento climatico e attuarle rapidamente;</w:t>
      </w:r>
    </w:p>
    <w:p w:rsidR="009D6C18" w:rsidRPr="003E49DE" w:rsidRDefault="00B60EBE" w:rsidP="00B22AFE">
      <w:pPr>
        <w:pStyle w:val="FiBLnummerierung"/>
        <w:rPr>
          <w:lang w:val="it-CH"/>
        </w:rPr>
      </w:pPr>
      <w:r w:rsidRPr="003E49DE">
        <w:rPr>
          <w:rFonts w:eastAsia="Times New Roman" w:cs="Arial"/>
          <w:lang w:val="it-CH"/>
        </w:rPr>
        <w:t>elaborare nuove strategie volte ad aumentare la biodiversità in agricoltura e metterle in pratica su vasta scala;</w:t>
      </w:r>
    </w:p>
    <w:p w:rsidR="009D6C18" w:rsidRPr="003E49DE" w:rsidRDefault="00560AF3" w:rsidP="00B22AFE">
      <w:pPr>
        <w:pStyle w:val="FiBLnummerierung"/>
        <w:rPr>
          <w:lang w:val="it-CH"/>
        </w:rPr>
      </w:pPr>
      <w:r>
        <w:rPr>
          <w:rFonts w:eastAsia="Times New Roman" w:cs="Arial"/>
          <w:bCs/>
          <w:lang w:val="it-CH"/>
        </w:rPr>
        <w:t>contribuire a</w:t>
      </w:r>
      <w:r w:rsidR="00B60EBE" w:rsidRPr="003E49DE">
        <w:rPr>
          <w:rFonts w:eastAsia="Times New Roman" w:cs="Arial"/>
          <w:bCs/>
          <w:lang w:val="it-CH"/>
        </w:rPr>
        <w:t>l dibattito sociale sul tipo e sulla portata dell’allevamento; ciò implica di far evolvere la detenzione di animali da reddito per quanto riguarda le basi foraggere regionali e i sistemi di allevamento rispettosi degli animali;</w:t>
      </w:r>
    </w:p>
    <w:p w:rsidR="00373618" w:rsidRPr="003E49DE" w:rsidRDefault="00B60EBE" w:rsidP="00373618">
      <w:pPr>
        <w:pStyle w:val="FiBLnummerierung"/>
        <w:rPr>
          <w:lang w:val="it-CH"/>
        </w:rPr>
      </w:pPr>
      <w:r w:rsidRPr="003E49DE">
        <w:rPr>
          <w:rFonts w:eastAsia="Times New Roman" w:cs="Arial"/>
          <w:bCs/>
          <w:lang w:val="it-CH"/>
        </w:rPr>
        <w:t>ottimizzare l’agricoltura biologica attraverso l’uso di nuovi procedimenti biologici e tecnologie digitali, in modo che essa crei durevolmente del valore e non cessi di essere innovativa.</w:t>
      </w:r>
    </w:p>
    <w:p w:rsidR="00373618" w:rsidRPr="003E49DE" w:rsidRDefault="00373618" w:rsidP="0037361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it-CH"/>
        </w:rPr>
      </w:pPr>
      <w:r w:rsidRPr="003E49DE">
        <w:rPr>
          <w:rFonts w:ascii="Palatino Linotype" w:eastAsia="Times New Roman" w:hAnsi="Palatino Linotype" w:cs="Times New Roman"/>
          <w:lang w:val="it-CH"/>
        </w:rPr>
        <w:t>Prima di assumere il suo incarico al FiBL, Knut </w:t>
      </w:r>
      <w:proofErr w:type="spellStart"/>
      <w:r w:rsidRPr="003E49DE">
        <w:rPr>
          <w:rFonts w:ascii="Palatino Linotype" w:eastAsia="Times New Roman" w:hAnsi="Palatino Linotype" w:cs="Times New Roman"/>
          <w:lang w:val="it-CH"/>
        </w:rPr>
        <w:t>Schmidtke</w:t>
      </w:r>
      <w:proofErr w:type="spellEnd"/>
      <w:r w:rsidRPr="003E49DE">
        <w:rPr>
          <w:rFonts w:ascii="Palatino Linotype" w:eastAsia="Times New Roman" w:hAnsi="Palatino Linotype" w:cs="Times New Roman"/>
          <w:lang w:val="it-CH"/>
        </w:rPr>
        <w:t xml:space="preserve"> è stato, dal 2003, professore di agricoltura biologica e, dal 2015, prorettore responsabile della ricerca e dello sviluppo presso la scuola universitaria per la tecnica e l’economia (HTW) di Dresda. Titolare di un dottorato di ricerca in scienze agrarie</w:t>
      </w:r>
      <w:r w:rsidR="003E49DE">
        <w:rPr>
          <w:rFonts w:ascii="Palatino Linotype" w:eastAsia="Times New Roman" w:hAnsi="Palatino Linotype" w:cs="Times New Roman"/>
          <w:lang w:val="it-CH"/>
        </w:rPr>
        <w:t>,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 aveva lavorato in precedenza presso le università di </w:t>
      </w:r>
      <w:proofErr w:type="spellStart"/>
      <w:r w:rsidRPr="003E49DE">
        <w:rPr>
          <w:rFonts w:ascii="Palatino Linotype" w:eastAsia="Times New Roman" w:hAnsi="Palatino Linotype" w:cs="Times New Roman"/>
          <w:lang w:val="it-CH"/>
        </w:rPr>
        <w:t>Giessen</w:t>
      </w:r>
      <w:proofErr w:type="spellEnd"/>
      <w:r w:rsidRPr="003E49DE">
        <w:rPr>
          <w:rFonts w:ascii="Palatino Linotype" w:eastAsia="Times New Roman" w:hAnsi="Palatino Linotype" w:cs="Times New Roman"/>
          <w:lang w:val="it-CH"/>
        </w:rPr>
        <w:t xml:space="preserve"> e di Gottinga. Dopo alcune docenze come professore ospite a Vienna e Sapporo, in Giappone, è passato alla HTW di Dresda in veste di professore. </w:t>
      </w:r>
      <w:r w:rsidRPr="003E49DE">
        <w:rPr>
          <w:rFonts w:ascii="Palatino Linotype" w:eastAsia="Times New Roman" w:hAnsi="Palatino Linotype" w:cs="Times New Roman"/>
          <w:bCs/>
          <w:lang w:val="it-CH"/>
        </w:rPr>
        <w:t>In una procedura ampiamente sostenuta, i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l cinquantasettenne è stato nominato </w:t>
      </w:r>
      <w:r w:rsidRPr="003E49DE">
        <w:rPr>
          <w:rFonts w:ascii="Palatino Linotype" w:eastAsia="Times New Roman" w:hAnsi="Palatino Linotype" w:cs="Times New Roman"/>
          <w:b/>
          <w:lang w:val="it-CH"/>
        </w:rPr>
        <w:t xml:space="preserve">Direttore Ricerca, </w:t>
      </w:r>
      <w:r w:rsidR="008937B3" w:rsidRPr="003E49DE">
        <w:rPr>
          <w:rFonts w:ascii="Palatino Linotype" w:eastAsia="Times New Roman" w:hAnsi="Palatino Linotype" w:cs="Times New Roman"/>
          <w:b/>
          <w:lang w:val="it-CH"/>
        </w:rPr>
        <w:t xml:space="preserve">Divulgazione </w:t>
      </w:r>
      <w:r w:rsidRPr="003E49DE">
        <w:rPr>
          <w:rFonts w:ascii="Palatino Linotype" w:eastAsia="Times New Roman" w:hAnsi="Palatino Linotype" w:cs="Times New Roman"/>
          <w:b/>
          <w:lang w:val="it-CH"/>
        </w:rPr>
        <w:t xml:space="preserve">&amp; </w:t>
      </w:r>
      <w:r w:rsidR="008937B3" w:rsidRPr="003E49DE">
        <w:rPr>
          <w:rFonts w:ascii="Palatino Linotype" w:eastAsia="Times New Roman" w:hAnsi="Palatino Linotype" w:cs="Times New Roman"/>
          <w:b/>
          <w:lang w:val="it-CH"/>
        </w:rPr>
        <w:t>Innovazione</w:t>
      </w:r>
      <w:r w:rsidR="008937B3" w:rsidRPr="003E49DE">
        <w:rPr>
          <w:rFonts w:ascii="Palatino Linotype" w:eastAsia="Times New Roman" w:hAnsi="Palatino Linotype" w:cs="Times New Roman"/>
          <w:bCs/>
          <w:lang w:val="it-CH"/>
        </w:rPr>
        <w:t xml:space="preserve"> </w:t>
      </w:r>
      <w:r w:rsidRPr="003E49DE">
        <w:rPr>
          <w:rFonts w:ascii="Palatino Linotype" w:eastAsia="Times New Roman" w:hAnsi="Palatino Linotype" w:cs="Times New Roman"/>
          <w:bCs/>
          <w:lang w:val="it-CH"/>
        </w:rPr>
        <w:t xml:space="preserve">dal consiglio di fondazione </w:t>
      </w:r>
      <w:r w:rsidRPr="003E49DE">
        <w:rPr>
          <w:rFonts w:ascii="Palatino Linotype" w:eastAsia="Times New Roman" w:hAnsi="Palatino Linotype" w:cs="Times New Roman"/>
          <w:bCs/>
          <w:lang w:val="it-CH"/>
        </w:rPr>
        <w:lastRenderedPageBreak/>
        <w:t>del FiBL su raccomandazione della commissione per le nomine.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 Assume inoltre la presidenza del consiglio di amministrazione del FiBL Svizzera.</w:t>
      </w:r>
    </w:p>
    <w:p w:rsidR="00373618" w:rsidRPr="003E49DE" w:rsidRDefault="00373618" w:rsidP="0037361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it-CH"/>
        </w:rPr>
      </w:pPr>
      <w:r w:rsidRPr="003E49DE">
        <w:rPr>
          <w:rFonts w:ascii="Palatino Linotype" w:eastAsia="Times New Roman" w:hAnsi="Palatino Linotype" w:cs="Times New Roman"/>
          <w:lang w:val="it-CH"/>
        </w:rPr>
        <w:t xml:space="preserve">Marc Schärer dirige, da agosto 2017, le finanze e la contabilità del FiBL. L’economista aziendale (SUP) trentottenne, titolare di un </w:t>
      </w:r>
      <w:r w:rsidRPr="003E49DE">
        <w:rPr>
          <w:rFonts w:ascii="Palatino Linotype" w:eastAsia="Times New Roman" w:hAnsi="Palatino Linotype" w:cs="Times New Roman"/>
          <w:i/>
          <w:iCs/>
          <w:lang w:val="it-CH"/>
        </w:rPr>
        <w:t xml:space="preserve">Master of Advanced </w:t>
      </w:r>
      <w:proofErr w:type="spellStart"/>
      <w:r w:rsidRPr="003E49DE">
        <w:rPr>
          <w:rFonts w:ascii="Palatino Linotype" w:eastAsia="Times New Roman" w:hAnsi="Palatino Linotype" w:cs="Times New Roman"/>
          <w:i/>
          <w:iCs/>
          <w:lang w:val="it-CH"/>
        </w:rPr>
        <w:t>Studies</w:t>
      </w:r>
      <w:proofErr w:type="spellEnd"/>
      <w:r w:rsidRPr="003E49DE">
        <w:rPr>
          <w:rFonts w:ascii="Palatino Linotype" w:eastAsia="Times New Roman" w:hAnsi="Palatino Linotype" w:cs="Times New Roman"/>
          <w:lang w:val="it-CH"/>
        </w:rPr>
        <w:t xml:space="preserve"> (MAS) in </w:t>
      </w:r>
      <w:proofErr w:type="spellStart"/>
      <w:r w:rsidRPr="003E49DE">
        <w:rPr>
          <w:rFonts w:ascii="Palatino Linotype" w:eastAsia="Times New Roman" w:hAnsi="Palatino Linotype" w:cs="Times New Roman"/>
          <w:i/>
          <w:iCs/>
          <w:lang w:val="it-CH"/>
        </w:rPr>
        <w:t>Risk</w:t>
      </w:r>
      <w:proofErr w:type="spellEnd"/>
      <w:r w:rsidRPr="003E49DE">
        <w:rPr>
          <w:rFonts w:ascii="Palatino Linotype" w:eastAsia="Times New Roman" w:hAnsi="Palatino Linotype" w:cs="Times New Roman"/>
          <w:i/>
          <w:iCs/>
          <w:lang w:val="it-CH"/>
        </w:rPr>
        <w:t xml:space="preserve"> Management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 ha lavorato nell’ambito della revisione contabile prima di occupare per diversi anni una funzione direttiva nel </w:t>
      </w:r>
      <w:proofErr w:type="spellStart"/>
      <w:r w:rsidRPr="003E49DE">
        <w:rPr>
          <w:rFonts w:ascii="Palatino Linotype" w:eastAsia="Times New Roman" w:hAnsi="Palatino Linotype" w:cs="Times New Roman"/>
          <w:lang w:val="it-CH"/>
        </w:rPr>
        <w:t>controlling</w:t>
      </w:r>
      <w:proofErr w:type="spellEnd"/>
      <w:r w:rsidRPr="003E49DE">
        <w:rPr>
          <w:rFonts w:ascii="Palatino Linotype" w:eastAsia="Times New Roman" w:hAnsi="Palatino Linotype" w:cs="Times New Roman"/>
          <w:lang w:val="it-CH"/>
        </w:rPr>
        <w:t xml:space="preserve"> di una pubblica amministrazione. Marc Schärer è stato nominato </w:t>
      </w:r>
      <w:r w:rsidRPr="003E49DE">
        <w:rPr>
          <w:rFonts w:ascii="Palatino Linotype" w:eastAsia="Times New Roman" w:hAnsi="Palatino Linotype" w:cs="Times New Roman"/>
          <w:b/>
          <w:lang w:val="it-CH"/>
        </w:rPr>
        <w:t>Direttore Finanze &amp; Amministrazione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 dal consiglio di fondazione del FiBL. </w:t>
      </w:r>
    </w:p>
    <w:p w:rsidR="00373618" w:rsidRPr="003E49DE" w:rsidRDefault="00373618" w:rsidP="0037361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it-CH"/>
        </w:rPr>
      </w:pPr>
      <w:r w:rsidRPr="003E49DE">
        <w:rPr>
          <w:rFonts w:ascii="Palatino Linotype" w:eastAsia="Times New Roman" w:hAnsi="Palatino Linotype" w:cs="Times New Roman"/>
          <w:lang w:val="it-CH"/>
        </w:rPr>
        <w:t xml:space="preserve">Lucius Tamm lavora dal 1994 come ricercatore presso il FiBL, occupando incarichi dirigenziali; dal 1999 è membro del consiglio di amministrazione. Il cinquantasettenne è responsabile del Dipartimento di scienze delle produzioni vegetali e, dal 2017, ricopriva la funzione di vicedirettore. Lucius Tamm è stato nominato </w:t>
      </w:r>
      <w:r w:rsidRPr="003E49DE">
        <w:rPr>
          <w:rFonts w:ascii="Palatino Linotype" w:eastAsia="Times New Roman" w:hAnsi="Palatino Linotype" w:cs="Times New Roman"/>
          <w:b/>
          <w:lang w:val="it-CH"/>
        </w:rPr>
        <w:t xml:space="preserve">Direttore della Cooperazione </w:t>
      </w:r>
      <w:r w:rsidRPr="003E49DE">
        <w:rPr>
          <w:rFonts w:ascii="Palatino Linotype" w:eastAsia="Times New Roman" w:hAnsi="Palatino Linotype" w:cs="Times New Roman"/>
          <w:lang w:val="it-CH"/>
        </w:rPr>
        <w:t xml:space="preserve">dal consiglio di fondazione. In tale veste svilupperà la rete nazionale e internazionale ben ramificata del FiBL Svizzera. Parallelamente continuerà a dirigere il Dipartimento di scienze delle produzioni vegetali. </w:t>
      </w:r>
    </w:p>
    <w:p w:rsidR="00373618" w:rsidRPr="003E49DE" w:rsidRDefault="00373618" w:rsidP="0037361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it-CH"/>
        </w:rPr>
      </w:pPr>
      <w:r w:rsidRPr="003E49DE">
        <w:rPr>
          <w:rFonts w:ascii="Palatino Linotype" w:eastAsia="Times New Roman" w:hAnsi="Palatino Linotype" w:cs="Times New Roman"/>
          <w:lang w:val="it-CH"/>
        </w:rPr>
        <w:t>Beate Huber lavora dal 2002 presso il FiBL. Nel 2009 è stata nominata al consiglio di amministrazione in quanto responsabile del Dipartimento della cooperazione internazionale e dal 2017 svolgeva la funzione di vicedirettrice. Beate Huber sosterrà la direzione nelle questioni relative alla cultura aziendale.</w:t>
      </w:r>
    </w:p>
    <w:p w:rsidR="00373618" w:rsidRPr="003E49DE" w:rsidRDefault="00373618" w:rsidP="0037361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it-CH"/>
        </w:rPr>
      </w:pPr>
      <w:r w:rsidRPr="003E49DE">
        <w:rPr>
          <w:rFonts w:ascii="Palatino Linotype" w:eastAsia="Times New Roman" w:hAnsi="Palatino Linotype" w:cs="Times New Roman"/>
          <w:lang w:val="it-CH"/>
        </w:rPr>
        <w:t xml:space="preserve">La nuova direzione del FiBL Svizzera è subentrata a Urs Niggli il 1° aprile 2020. Ricordiamo che sotto la sua guida, dal 1990, il FiBL è diventato uno degli istituti di ricerca più importanti a livello mondiale con un totale di 280 collaboratrici e collaboratori attivi nelle sedi in Svizzera, Germania, Austria, Francia e a Bruxelles. </w:t>
      </w:r>
      <w:r w:rsidRPr="003E49DE">
        <w:rPr>
          <w:rFonts w:ascii="Palatino Linotype" w:hAnsi="Palatino Linotype"/>
          <w:lang w:val="it-CH"/>
        </w:rPr>
        <w:t>Come presidente dei consigli di FiBL Europe, FiBL Germania e FiBL Austria, Urs Niggli continuerà a sostenere attivamente il FiBL.</w:t>
      </w:r>
    </w:p>
    <w:p w:rsidR="00CD4B01" w:rsidRPr="003E49DE" w:rsidRDefault="008937B3" w:rsidP="00661678">
      <w:pPr>
        <w:pStyle w:val="FiBLmmzusatzinfo"/>
        <w:rPr>
          <w:lang w:val="it-CH"/>
        </w:rPr>
      </w:pPr>
      <w:r w:rsidRPr="003E49DE">
        <w:rPr>
          <w:lang w:val="it-CH"/>
        </w:rPr>
        <w:t>Contatti</w:t>
      </w:r>
    </w:p>
    <w:p w:rsidR="00F63347" w:rsidRPr="003E49DE" w:rsidRDefault="00F63347" w:rsidP="00F63347">
      <w:pPr>
        <w:pStyle w:val="FiBLmmaufzhlungszeichen"/>
        <w:rPr>
          <w:lang w:val="it-CH"/>
        </w:rPr>
      </w:pPr>
      <w:r w:rsidRPr="003E49DE">
        <w:rPr>
          <w:lang w:val="it-CH"/>
        </w:rPr>
        <w:t xml:space="preserve">Knut </w:t>
      </w:r>
      <w:proofErr w:type="spellStart"/>
      <w:r w:rsidRPr="003E49DE">
        <w:rPr>
          <w:lang w:val="it-CH"/>
        </w:rPr>
        <w:t>Schmid</w:t>
      </w:r>
      <w:r w:rsidR="003C7066">
        <w:rPr>
          <w:lang w:val="it-CH"/>
        </w:rPr>
        <w:t>t</w:t>
      </w:r>
      <w:r w:rsidRPr="003E49DE">
        <w:rPr>
          <w:lang w:val="it-CH"/>
        </w:rPr>
        <w:t>ke</w:t>
      </w:r>
      <w:proofErr w:type="spellEnd"/>
      <w:r w:rsidRPr="003E49DE">
        <w:rPr>
          <w:lang w:val="it-CH"/>
        </w:rPr>
        <w:t>, Diret</w:t>
      </w:r>
      <w:r w:rsidR="008937B3" w:rsidRPr="003E49DE">
        <w:rPr>
          <w:lang w:val="it-CH"/>
        </w:rPr>
        <w:t>t</w:t>
      </w:r>
      <w:r w:rsidRPr="003E49DE">
        <w:rPr>
          <w:lang w:val="it-CH"/>
        </w:rPr>
        <w:t>or</w:t>
      </w:r>
      <w:r w:rsidR="008937B3" w:rsidRPr="003E49DE">
        <w:rPr>
          <w:lang w:val="it-CH"/>
        </w:rPr>
        <w:t>e</w:t>
      </w:r>
      <w:r w:rsidRPr="003E49DE">
        <w:rPr>
          <w:lang w:val="it-CH"/>
        </w:rPr>
        <w:t xml:space="preserve"> </w:t>
      </w:r>
      <w:r w:rsidR="008937B3" w:rsidRPr="003E49DE">
        <w:rPr>
          <w:lang w:val="it-CH"/>
        </w:rPr>
        <w:t>Ricerca, Divulgazione</w:t>
      </w:r>
      <w:r w:rsidRPr="003E49DE">
        <w:rPr>
          <w:lang w:val="it-CH"/>
        </w:rPr>
        <w:t xml:space="preserve"> &amp; Innova</w:t>
      </w:r>
      <w:r w:rsidR="008937B3" w:rsidRPr="003E49DE">
        <w:rPr>
          <w:lang w:val="it-CH"/>
        </w:rPr>
        <w:t>zione</w:t>
      </w:r>
      <w:r w:rsidRPr="003E49DE">
        <w:rPr>
          <w:lang w:val="it-CH"/>
        </w:rPr>
        <w:t>, FiBL S</w:t>
      </w:r>
      <w:r w:rsidR="008937B3" w:rsidRPr="003E49DE">
        <w:rPr>
          <w:lang w:val="it-CH"/>
        </w:rPr>
        <w:t>vizzera</w:t>
      </w:r>
      <w:r w:rsidRPr="003E49DE">
        <w:rPr>
          <w:lang w:val="it-CH"/>
        </w:rPr>
        <w:br/>
        <w:t xml:space="preserve">Tel. +41 (0)62 865-0410, </w:t>
      </w:r>
      <w:hyperlink r:id="rId10" w:history="1">
        <w:r w:rsidRPr="003E49DE">
          <w:rPr>
            <w:rStyle w:val="Hyperlink"/>
            <w:lang w:val="it-CH"/>
          </w:rPr>
          <w:t>knut.schmidtke@fibl.org</w:t>
        </w:r>
      </w:hyperlink>
    </w:p>
    <w:p w:rsidR="00F63347" w:rsidRPr="003E49DE" w:rsidRDefault="00F63347" w:rsidP="00772516">
      <w:pPr>
        <w:pStyle w:val="FiBLmmaufzhlungszeichen"/>
        <w:rPr>
          <w:lang w:val="it-CH"/>
        </w:rPr>
      </w:pPr>
      <w:r w:rsidRPr="003E49DE">
        <w:rPr>
          <w:lang w:val="it-CH"/>
        </w:rPr>
        <w:t>Marc Schärer, Dire</w:t>
      </w:r>
      <w:r w:rsidR="003A7CB8" w:rsidRPr="003E49DE">
        <w:rPr>
          <w:lang w:val="it-CH"/>
        </w:rPr>
        <w:t xml:space="preserve">ttore </w:t>
      </w:r>
      <w:r w:rsidRPr="003E49DE">
        <w:rPr>
          <w:lang w:val="it-CH"/>
        </w:rPr>
        <w:t>Finanze &amp; A</w:t>
      </w:r>
      <w:r w:rsidR="003A7CB8" w:rsidRPr="003E49DE">
        <w:rPr>
          <w:lang w:val="it-CH"/>
        </w:rPr>
        <w:t>m</w:t>
      </w:r>
      <w:r w:rsidRPr="003E49DE">
        <w:rPr>
          <w:lang w:val="it-CH"/>
        </w:rPr>
        <w:t>ministra</w:t>
      </w:r>
      <w:r w:rsidR="003A7CB8" w:rsidRPr="003E49DE">
        <w:rPr>
          <w:lang w:val="it-CH"/>
        </w:rPr>
        <w:t>z</w:t>
      </w:r>
      <w:r w:rsidRPr="003E49DE">
        <w:rPr>
          <w:lang w:val="it-CH"/>
        </w:rPr>
        <w:t>ion</w:t>
      </w:r>
      <w:r w:rsidR="003A7CB8" w:rsidRPr="003E49DE">
        <w:rPr>
          <w:lang w:val="it-CH"/>
        </w:rPr>
        <w:t>e</w:t>
      </w:r>
      <w:r w:rsidRPr="003E49DE">
        <w:rPr>
          <w:lang w:val="it-CH"/>
        </w:rPr>
        <w:t xml:space="preserve">, FiBL </w:t>
      </w:r>
      <w:r w:rsidR="008937B3" w:rsidRPr="003E49DE">
        <w:rPr>
          <w:lang w:val="it-CH"/>
        </w:rPr>
        <w:t>Svizzera</w:t>
      </w:r>
      <w:r w:rsidRPr="003E49DE">
        <w:rPr>
          <w:lang w:val="it-CH"/>
        </w:rPr>
        <w:br/>
      </w:r>
      <w:r w:rsidR="00E11855" w:rsidRPr="003E49DE">
        <w:rPr>
          <w:lang w:val="it-CH"/>
        </w:rPr>
        <w:t xml:space="preserve">Tel. +41 (0)62 865-0400, </w:t>
      </w:r>
      <w:hyperlink r:id="rId11" w:history="1">
        <w:r w:rsidR="00E11855" w:rsidRPr="003E49DE">
          <w:rPr>
            <w:rStyle w:val="Hyperlink"/>
            <w:lang w:val="it-CH"/>
          </w:rPr>
          <w:t>marc.schaerer@fibl.org</w:t>
        </w:r>
      </w:hyperlink>
    </w:p>
    <w:p w:rsidR="00F63347" w:rsidRPr="00CD7186" w:rsidRDefault="00F63347" w:rsidP="008D20C8">
      <w:pPr>
        <w:pStyle w:val="FiBLmmaufzhlungszeichen"/>
        <w:rPr>
          <w:rStyle w:val="Hyperlink"/>
          <w:color w:val="auto"/>
          <w:u w:val="none"/>
          <w:lang w:val="it-CH"/>
        </w:rPr>
      </w:pPr>
      <w:r w:rsidRPr="003E49DE">
        <w:rPr>
          <w:lang w:val="it-CH"/>
        </w:rPr>
        <w:t>Lucius Tamm, Dire</w:t>
      </w:r>
      <w:r w:rsidR="003A7CB8" w:rsidRPr="003E49DE">
        <w:rPr>
          <w:lang w:val="it-CH"/>
        </w:rPr>
        <w:t>ttore della Cooperazione</w:t>
      </w:r>
      <w:r w:rsidRPr="003E49DE">
        <w:rPr>
          <w:lang w:val="it-CH"/>
        </w:rPr>
        <w:t xml:space="preserve">, FiBL </w:t>
      </w:r>
      <w:r w:rsidR="008937B3" w:rsidRPr="003E49DE">
        <w:rPr>
          <w:lang w:val="it-CH"/>
        </w:rPr>
        <w:t>Svizzera</w:t>
      </w:r>
      <w:r w:rsidR="00E11855" w:rsidRPr="003E49DE">
        <w:rPr>
          <w:lang w:val="it-CH"/>
        </w:rPr>
        <w:br/>
      </w:r>
      <w:r w:rsidR="0049398B" w:rsidRPr="003E49DE">
        <w:rPr>
          <w:lang w:val="it-CH"/>
        </w:rPr>
        <w:t xml:space="preserve">Tel. </w:t>
      </w:r>
      <w:r w:rsidR="00E11855" w:rsidRPr="003E49DE">
        <w:rPr>
          <w:lang w:val="it-CH"/>
        </w:rPr>
        <w:t>+41 (0)62 865-7238</w:t>
      </w:r>
      <w:r w:rsidR="0049398B" w:rsidRPr="003E49DE">
        <w:rPr>
          <w:lang w:val="it-CH"/>
        </w:rPr>
        <w:t xml:space="preserve">, </w:t>
      </w:r>
      <w:hyperlink r:id="rId12" w:history="1">
        <w:r w:rsidR="0049398B" w:rsidRPr="003E49DE">
          <w:rPr>
            <w:rStyle w:val="Hyperlink"/>
            <w:lang w:val="it-CH"/>
          </w:rPr>
          <w:t>lucius.tamm@fibl.org</w:t>
        </w:r>
      </w:hyperlink>
    </w:p>
    <w:p w:rsidR="00CD7186" w:rsidRPr="00CD7186" w:rsidRDefault="00CD7186" w:rsidP="00946632">
      <w:pPr>
        <w:pStyle w:val="FiBLmmaufzhlungszeichen"/>
        <w:rPr>
          <w:lang w:val="it-CH"/>
        </w:rPr>
      </w:pPr>
      <w:r w:rsidRPr="00CD7186">
        <w:rPr>
          <w:lang w:val="it-CH"/>
        </w:rPr>
        <w:t>Beate Huber, R</w:t>
      </w:r>
      <w:r w:rsidRPr="00CD7186">
        <w:rPr>
          <w:lang w:val="it-CH"/>
        </w:rPr>
        <w:t>esponsabile del Dipartimento della cooperazione internazionale</w:t>
      </w:r>
      <w:r w:rsidRPr="00CD7186">
        <w:rPr>
          <w:lang w:val="it-CH"/>
        </w:rPr>
        <w:t>, FiBL Svizzera</w:t>
      </w:r>
      <w:r w:rsidRPr="00CD7186">
        <w:rPr>
          <w:lang w:val="it-CH"/>
        </w:rPr>
        <w:br/>
        <w:t xml:space="preserve">Tel. </w:t>
      </w:r>
      <w:r w:rsidRPr="00CD7186">
        <w:rPr>
          <w:rFonts w:eastAsia="Times New Roman" w:cs="Times New Roman"/>
          <w:lang w:val="it-CH"/>
        </w:rPr>
        <w:t>+41 (0)62 865-0425</w:t>
      </w:r>
      <w:r>
        <w:rPr>
          <w:rFonts w:eastAsia="Times New Roman" w:cs="Times New Roman"/>
          <w:lang w:val="it-CH"/>
        </w:rPr>
        <w:t xml:space="preserve">, </w:t>
      </w:r>
      <w:hyperlink r:id="rId13" w:history="1">
        <w:r w:rsidRPr="00BB4406">
          <w:rPr>
            <w:rStyle w:val="Hyperlink"/>
            <w:rFonts w:eastAsia="Times New Roman" w:cs="Times New Roman"/>
            <w:lang w:val="it-CH"/>
          </w:rPr>
          <w:t>beate.huber@fibl.org</w:t>
        </w:r>
      </w:hyperlink>
    </w:p>
    <w:p w:rsidR="002A7256" w:rsidRPr="003E49DE" w:rsidRDefault="003A7CB8" w:rsidP="002A7256">
      <w:pPr>
        <w:pStyle w:val="FiBLmmzusatzinfo"/>
        <w:rPr>
          <w:lang w:val="it-CH"/>
        </w:rPr>
      </w:pPr>
      <w:r w:rsidRPr="003E49DE">
        <w:rPr>
          <w:lang w:val="it-CH"/>
        </w:rPr>
        <w:lastRenderedPageBreak/>
        <w:t>Per consultare questo comunicato stampa su</w:t>
      </w:r>
      <w:r w:rsidR="002A7256" w:rsidRPr="003E49DE">
        <w:rPr>
          <w:lang w:val="it-CH"/>
        </w:rPr>
        <w:t xml:space="preserve"> Internet</w:t>
      </w:r>
    </w:p>
    <w:p w:rsidR="00F63347" w:rsidRPr="003E49DE" w:rsidRDefault="00D61ABB" w:rsidP="007C691F">
      <w:pPr>
        <w:pStyle w:val="FiBLmmstandard"/>
        <w:rPr>
          <w:lang w:val="it-CH"/>
        </w:rPr>
      </w:pPr>
      <w:r w:rsidRPr="003E49DE">
        <w:rPr>
          <w:lang w:val="it-CH"/>
        </w:rPr>
        <w:t xml:space="preserve">Il presente comunicato stampa e materiale fotografico sono disponibili su Internet all’indirizzo </w:t>
      </w:r>
      <w:hyperlink r:id="rId14" w:history="1">
        <w:r w:rsidRPr="003E49DE">
          <w:rPr>
            <w:rStyle w:val="Hyperlink"/>
            <w:lang w:val="it-CH"/>
          </w:rPr>
          <w:t>https://www.fibl.org/it/infoteca/media-it.html</w:t>
        </w:r>
      </w:hyperlink>
      <w:r w:rsidRPr="003E49DE">
        <w:rPr>
          <w:lang w:val="it-CH"/>
        </w:rPr>
        <w:t xml:space="preserve"> </w:t>
      </w:r>
    </w:p>
    <w:p w:rsidR="00D61ABB" w:rsidRPr="003E49DE" w:rsidRDefault="00D61ABB" w:rsidP="00D61ABB">
      <w:pPr>
        <w:pStyle w:val="FiBLmmerluterungtitel"/>
        <w:rPr>
          <w:lang w:val="it-CH"/>
        </w:rPr>
      </w:pPr>
      <w:r w:rsidRPr="003E49DE">
        <w:rPr>
          <w:lang w:val="it-CH"/>
        </w:rPr>
        <w:t>FiBL</w:t>
      </w:r>
    </w:p>
    <w:p w:rsidR="00D61ABB" w:rsidRPr="003E49DE" w:rsidRDefault="00D61ABB" w:rsidP="00D61ABB">
      <w:pPr>
        <w:pStyle w:val="FiBLmmerluterung"/>
        <w:rPr>
          <w:lang w:val="it-CH"/>
        </w:rPr>
      </w:pPr>
      <w:r w:rsidRPr="003E49DE">
        <w:rPr>
          <w:lang w:val="it-CH"/>
        </w:rPr>
        <w:t xml:space="preserve">L’Istituto di ricerca dell’agricoltura biologica </w:t>
      </w:r>
      <w:r w:rsidR="00F15FA1">
        <w:rPr>
          <w:lang w:val="it-CH"/>
        </w:rPr>
        <w:t>(</w:t>
      </w:r>
      <w:r w:rsidRPr="003E49DE">
        <w:rPr>
          <w:lang w:val="it-CH"/>
        </w:rPr>
        <w:t>FiBL</w:t>
      </w:r>
      <w:r w:rsidR="00F15FA1">
        <w:rPr>
          <w:lang w:val="it-CH"/>
        </w:rPr>
        <w:t>)</w:t>
      </w:r>
      <w:r w:rsidRPr="003E49DE">
        <w:rPr>
          <w:lang w:val="it-CH"/>
        </w:rPr>
        <w:t xml:space="preserve"> è uno dei principali istituti di ricerca in agricoltura biologica a livello mondiale. I punti forti del FiBL sono la ricerca interdisciplinare, </w:t>
      </w:r>
      <w:r w:rsidR="0078102E" w:rsidRPr="003E49DE">
        <w:rPr>
          <w:lang w:val="it-CH"/>
        </w:rPr>
        <w:t xml:space="preserve">l’innovazione in collaborazione con gli agricoltori e il settore alimentare </w:t>
      </w:r>
      <w:r w:rsidRPr="003E49DE">
        <w:rPr>
          <w:lang w:val="it-CH"/>
        </w:rPr>
        <w:t xml:space="preserve">e un rapido trasferimento delle conoscenze. </w:t>
      </w:r>
      <w:r w:rsidR="008702DD">
        <w:rPr>
          <w:lang w:val="it-CH"/>
        </w:rPr>
        <w:t>N</w:t>
      </w:r>
      <w:r w:rsidR="008702DD" w:rsidRPr="003E49DE">
        <w:rPr>
          <w:lang w:val="it-CH"/>
        </w:rPr>
        <w:t>elle diverse sedi</w:t>
      </w:r>
      <w:r w:rsidR="008702DD">
        <w:rPr>
          <w:lang w:val="it-CH"/>
        </w:rPr>
        <w:t xml:space="preserve"> dell’istituto</w:t>
      </w:r>
      <w:r w:rsidR="008702DD" w:rsidRPr="003E49DE">
        <w:rPr>
          <w:lang w:val="it-CH"/>
        </w:rPr>
        <w:t xml:space="preserve"> </w:t>
      </w:r>
      <w:r w:rsidR="008702DD">
        <w:rPr>
          <w:lang w:val="it-CH"/>
        </w:rPr>
        <w:t xml:space="preserve">sono attivi </w:t>
      </w:r>
      <w:r w:rsidRPr="003E49DE">
        <w:rPr>
          <w:lang w:val="it-CH"/>
        </w:rPr>
        <w:t>280</w:t>
      </w:r>
      <w:r w:rsidR="003A2C51">
        <w:rPr>
          <w:lang w:val="it-CH"/>
        </w:rPr>
        <w:t> </w:t>
      </w:r>
      <w:r w:rsidRPr="003E49DE">
        <w:rPr>
          <w:lang w:val="it-CH"/>
        </w:rPr>
        <w:t>collaboratrici e collaboratori</w:t>
      </w:r>
      <w:r w:rsidR="0078102E" w:rsidRPr="003E49DE">
        <w:rPr>
          <w:lang w:val="it-CH"/>
        </w:rPr>
        <w:t xml:space="preserve">. </w:t>
      </w:r>
    </w:p>
    <w:p w:rsidR="00D61ABB" w:rsidRPr="003E49DE" w:rsidRDefault="0078102E" w:rsidP="00D61ABB">
      <w:pPr>
        <w:pStyle w:val="FiBLmmerluterungaufzhlung"/>
        <w:numPr>
          <w:ilvl w:val="0"/>
          <w:numId w:val="6"/>
        </w:numPr>
        <w:ind w:left="426" w:hanging="284"/>
        <w:rPr>
          <w:rStyle w:val="Hyperlink"/>
          <w:lang w:val="it-CH"/>
        </w:rPr>
      </w:pPr>
      <w:r w:rsidRPr="003E49DE">
        <w:rPr>
          <w:lang w:val="it-CH"/>
        </w:rPr>
        <w:t>Sito Internet</w:t>
      </w:r>
      <w:r w:rsidR="00D61ABB" w:rsidRPr="003E49DE">
        <w:rPr>
          <w:lang w:val="it-CH"/>
        </w:rPr>
        <w:t xml:space="preserve">: </w:t>
      </w:r>
      <w:hyperlink r:id="rId15" w:history="1">
        <w:r w:rsidR="00D61ABB" w:rsidRPr="003E49DE">
          <w:rPr>
            <w:rStyle w:val="Hyperlink"/>
            <w:lang w:val="it-CH"/>
          </w:rPr>
          <w:t>www.fibl.org</w:t>
        </w:r>
      </w:hyperlink>
    </w:p>
    <w:p w:rsidR="00D61ABB" w:rsidRPr="00F15FA1" w:rsidRDefault="00D61ABB" w:rsidP="00D61ABB">
      <w:pPr>
        <w:pStyle w:val="FiBLmmerluterungaufzhlung"/>
        <w:numPr>
          <w:ilvl w:val="0"/>
          <w:numId w:val="6"/>
        </w:numPr>
        <w:ind w:left="426" w:hanging="284"/>
        <w:rPr>
          <w:lang w:val="es-ES"/>
        </w:rPr>
      </w:pPr>
      <w:r w:rsidRPr="00F15FA1">
        <w:rPr>
          <w:lang w:val="es-ES"/>
        </w:rPr>
        <w:t xml:space="preserve">Video: </w:t>
      </w:r>
      <w:hyperlink r:id="rId16" w:history="1">
        <w:r w:rsidR="0078102E" w:rsidRPr="00F15FA1">
          <w:rPr>
            <w:rStyle w:val="Hyperlink"/>
            <w:lang w:val="es-ES"/>
          </w:rPr>
          <w:t>https://www.youtube.com/watch?v=4OdQQHapZO8</w:t>
        </w:r>
      </w:hyperlink>
      <w:r w:rsidR="0078102E" w:rsidRPr="00F15FA1">
        <w:rPr>
          <w:lang w:val="es-ES"/>
        </w:rPr>
        <w:t xml:space="preserve"> </w:t>
      </w:r>
    </w:p>
    <w:sectPr w:rsidR="00D61ABB" w:rsidRPr="00F15FA1" w:rsidSect="00F63347">
      <w:footerReference w:type="default" r:id="rId1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8F" w:rsidRDefault="009B7B8F" w:rsidP="00F53AA9">
      <w:pPr>
        <w:spacing w:after="0" w:line="240" w:lineRule="auto"/>
      </w:pPr>
      <w:r>
        <w:separator/>
      </w:r>
    </w:p>
  </w:endnote>
  <w:endnote w:type="continuationSeparator" w:id="0">
    <w:p w:rsidR="009B7B8F" w:rsidRDefault="009B7B8F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560AF3" w:rsidTr="00C16594">
      <w:trPr>
        <w:trHeight w:val="508"/>
      </w:trPr>
      <w:tc>
        <w:tcPr>
          <w:tcW w:w="7656" w:type="dxa"/>
        </w:tcPr>
        <w:p w:rsidR="008A6B50" w:rsidRPr="008937B3" w:rsidRDefault="008937B3" w:rsidP="00DA14CE">
          <w:pPr>
            <w:pStyle w:val="FiBLmmfusszeile"/>
            <w:rPr>
              <w:lang w:val="it-IT"/>
            </w:rPr>
          </w:pPr>
          <w:r w:rsidRPr="008937B3">
            <w:rPr>
              <w:lang w:val="it-IT"/>
            </w:rPr>
            <w:t>Istituto di ricerca dell’</w:t>
          </w:r>
          <w:r>
            <w:rPr>
              <w:lang w:val="it-IT"/>
            </w:rPr>
            <w:t>agricoltura biologica</w:t>
          </w:r>
          <w:r w:rsidR="00F73377" w:rsidRPr="008937B3">
            <w:rPr>
              <w:lang w:val="it-IT"/>
            </w:rPr>
            <w:t xml:space="preserve"> </w:t>
          </w:r>
          <w:r w:rsidR="00F15FA1">
            <w:rPr>
              <w:lang w:val="it-IT"/>
            </w:rPr>
            <w:t>(</w:t>
          </w:r>
          <w:r w:rsidR="00F73377" w:rsidRPr="008937B3">
            <w:rPr>
              <w:lang w:val="it-IT"/>
            </w:rPr>
            <w:t>FiBL</w:t>
          </w:r>
          <w:r w:rsidR="00F15FA1">
            <w:rPr>
              <w:lang w:val="it-IT"/>
            </w:rPr>
            <w:t>)</w:t>
          </w:r>
          <w:r w:rsidR="00F73377" w:rsidRPr="008937B3">
            <w:rPr>
              <w:lang w:val="it-IT"/>
            </w:rPr>
            <w:t xml:space="preserve"> | </w:t>
          </w:r>
          <w:proofErr w:type="spellStart"/>
          <w:r w:rsidR="00F73377" w:rsidRPr="008937B3">
            <w:rPr>
              <w:lang w:val="it-IT"/>
            </w:rPr>
            <w:t>Ackerstrasse</w:t>
          </w:r>
          <w:proofErr w:type="spellEnd"/>
          <w:r w:rsidR="00F73377" w:rsidRPr="008937B3">
            <w:rPr>
              <w:lang w:val="it-IT"/>
            </w:rPr>
            <w:t xml:space="preserve"> 113 | </w:t>
          </w:r>
          <w:r>
            <w:rPr>
              <w:lang w:val="it-IT"/>
            </w:rPr>
            <w:t>casella postale</w:t>
          </w:r>
          <w:r w:rsidR="00F73377" w:rsidRPr="008937B3">
            <w:rPr>
              <w:lang w:val="it-IT"/>
            </w:rPr>
            <w:t xml:space="preserve"> 219 </w:t>
          </w:r>
        </w:p>
        <w:p w:rsidR="00F73377" w:rsidRPr="008937B3" w:rsidRDefault="00F73377" w:rsidP="0001151E">
          <w:pPr>
            <w:pStyle w:val="FiBLmmfusszeile"/>
            <w:rPr>
              <w:lang w:val="it-IT"/>
            </w:rPr>
          </w:pPr>
          <w:r w:rsidRPr="008937B3">
            <w:rPr>
              <w:lang w:val="it-IT"/>
            </w:rPr>
            <w:t>5070 Frick | S</w:t>
          </w:r>
          <w:r w:rsidR="008937B3">
            <w:rPr>
              <w:lang w:val="it-IT"/>
            </w:rPr>
            <w:t>vizzera</w:t>
          </w:r>
          <w:r w:rsidR="001B2B79" w:rsidRPr="008937B3">
            <w:rPr>
              <w:lang w:val="it-IT"/>
            </w:rPr>
            <w:t xml:space="preserve"> | </w:t>
          </w:r>
          <w:r w:rsidR="0001151E" w:rsidRPr="008937B3">
            <w:rPr>
              <w:lang w:val="it-IT"/>
            </w:rPr>
            <w:t>Tel</w:t>
          </w:r>
          <w:r w:rsidR="008937B3">
            <w:rPr>
              <w:lang w:val="it-IT"/>
            </w:rPr>
            <w:t>.</w:t>
          </w:r>
          <w:r w:rsidR="001B2B79" w:rsidRPr="008937B3">
            <w:rPr>
              <w:lang w:val="it-IT"/>
            </w:rPr>
            <w:t xml:space="preserve"> +41 </w:t>
          </w:r>
          <w:r w:rsidRPr="008937B3">
            <w:rPr>
              <w:lang w:val="it-IT"/>
            </w:rPr>
            <w:t xml:space="preserve">62 865 72 72 | </w:t>
          </w:r>
          <w:hyperlink r:id="rId1">
            <w:r w:rsidRPr="008937B3">
              <w:rPr>
                <w:lang w:val="it-IT"/>
              </w:rPr>
              <w:t xml:space="preserve">info.suisse@fibl.org </w:t>
            </w:r>
          </w:hyperlink>
          <w:r w:rsidRPr="008937B3">
            <w:rPr>
              <w:lang w:val="it-IT"/>
            </w:rPr>
            <w:t xml:space="preserve">| </w:t>
          </w:r>
          <w:hyperlink r:id="rId2">
            <w:r w:rsidRPr="008937B3">
              <w:rPr>
                <w:lang w:val="it-IT"/>
              </w:rPr>
              <w:t>www.fibl.org</w:t>
            </w:r>
          </w:hyperlink>
        </w:p>
      </w:tc>
      <w:tc>
        <w:tcPr>
          <w:tcW w:w="407" w:type="dxa"/>
        </w:tcPr>
        <w:p w:rsidR="00F73377" w:rsidRPr="008937B3" w:rsidRDefault="00F73377" w:rsidP="00DA14CE">
          <w:pPr>
            <w:pStyle w:val="FiBLmmseitennummer"/>
            <w:rPr>
              <w:lang w:val="it-IT"/>
            </w:rPr>
          </w:pPr>
        </w:p>
      </w:tc>
    </w:tr>
  </w:tbl>
  <w:p w:rsidR="00D142E7" w:rsidRPr="008937B3" w:rsidRDefault="00D142E7" w:rsidP="00F73377">
    <w:pPr>
      <w:pStyle w:val="Fuzeile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3A7CB8" w:rsidTr="0053530C">
      <w:trPr>
        <w:trHeight w:val="508"/>
      </w:trPr>
      <w:tc>
        <w:tcPr>
          <w:tcW w:w="4923" w:type="pct"/>
        </w:tcPr>
        <w:p w:rsidR="00DA14CE" w:rsidRPr="003A7CB8" w:rsidRDefault="008937B3" w:rsidP="00706914">
          <w:pPr>
            <w:pStyle w:val="FiBLmmfusszeile"/>
            <w:rPr>
              <w:lang w:val="it-CH"/>
            </w:rPr>
          </w:pPr>
          <w:r w:rsidRPr="003A7CB8">
            <w:rPr>
              <w:lang w:val="it-CH"/>
            </w:rPr>
            <w:t xml:space="preserve">Comunicato stampa del </w:t>
          </w:r>
          <w:r w:rsidR="00706914" w:rsidRPr="003A7CB8">
            <w:rPr>
              <w:lang w:val="it-CH"/>
            </w:rPr>
            <w:t>2</w:t>
          </w:r>
          <w:r w:rsidRPr="003A7CB8">
            <w:rPr>
              <w:lang w:val="it-CH"/>
            </w:rPr>
            <w:t xml:space="preserve"> aprile </w:t>
          </w:r>
          <w:r w:rsidR="00706914" w:rsidRPr="003A7CB8">
            <w:rPr>
              <w:lang w:val="it-CH"/>
            </w:rPr>
            <w:t>2020</w:t>
          </w:r>
        </w:p>
      </w:tc>
      <w:tc>
        <w:tcPr>
          <w:tcW w:w="77" w:type="pct"/>
        </w:tcPr>
        <w:p w:rsidR="00DA14CE" w:rsidRPr="003A7CB8" w:rsidRDefault="00DA14CE" w:rsidP="00DA14CE">
          <w:pPr>
            <w:pStyle w:val="FiBLmmseitennummer"/>
            <w:rPr>
              <w:lang w:val="it-CH"/>
            </w:rPr>
          </w:pPr>
          <w:r w:rsidRPr="003A7CB8">
            <w:rPr>
              <w:lang w:val="it-CH"/>
            </w:rPr>
            <w:fldChar w:fldCharType="begin"/>
          </w:r>
          <w:r w:rsidRPr="003A7CB8">
            <w:rPr>
              <w:lang w:val="it-CH"/>
            </w:rPr>
            <w:instrText xml:space="preserve"> PAGE   \* MERGEFORMAT </w:instrText>
          </w:r>
          <w:r w:rsidRPr="003A7CB8">
            <w:rPr>
              <w:lang w:val="it-CH"/>
            </w:rPr>
            <w:fldChar w:fldCharType="separate"/>
          </w:r>
          <w:r w:rsidR="00605131">
            <w:rPr>
              <w:noProof/>
              <w:lang w:val="it-CH"/>
            </w:rPr>
            <w:t>3</w:t>
          </w:r>
          <w:r w:rsidRPr="003A7CB8">
            <w:rPr>
              <w:lang w:val="it-CH"/>
            </w:rPr>
            <w:fldChar w:fldCharType="end"/>
          </w:r>
        </w:p>
      </w:tc>
    </w:tr>
  </w:tbl>
  <w:p w:rsidR="00DA14CE" w:rsidRPr="003A7CB8" w:rsidRDefault="00DA14CE" w:rsidP="00F73377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8F" w:rsidRDefault="009B7B8F" w:rsidP="00F53AA9">
      <w:pPr>
        <w:spacing w:after="0" w:line="240" w:lineRule="auto"/>
      </w:pPr>
      <w:r>
        <w:separator/>
      </w:r>
    </w:p>
  </w:footnote>
  <w:footnote w:type="continuationSeparator" w:id="0">
    <w:p w:rsidR="009B7B8F" w:rsidRDefault="009B7B8F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C16594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B4409F00"/>
    <w:lvl w:ilvl="0" w:tplc="5FB88C02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color w:val="auto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16481F0A"/>
    <w:lvl w:ilvl="0" w:tplc="2990F19E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66D97"/>
    <w:multiLevelType w:val="hybridMultilevel"/>
    <w:tmpl w:val="39D04D3C"/>
    <w:lvl w:ilvl="0" w:tplc="5F2A51BE">
      <w:start w:val="1"/>
      <w:numFmt w:val="decimal"/>
      <w:pStyle w:val="FiBLnummerierung"/>
      <w:lvlText w:val="%1."/>
      <w:lvlJc w:val="left"/>
      <w:pPr>
        <w:ind w:left="502" w:hanging="360"/>
      </w:pPr>
      <w:rPr>
        <w:rFonts w:ascii="Gill Sans MT" w:hAnsi="Gill Sans MT" w:hint="default"/>
        <w:b/>
        <w:i w:val="0"/>
        <w:color w:val="2F6C86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0F607B"/>
    <w:rsid w:val="001050BE"/>
    <w:rsid w:val="00107221"/>
    <w:rsid w:val="001354F8"/>
    <w:rsid w:val="001366DE"/>
    <w:rsid w:val="00146772"/>
    <w:rsid w:val="00164C87"/>
    <w:rsid w:val="0017068A"/>
    <w:rsid w:val="0018434A"/>
    <w:rsid w:val="001926E1"/>
    <w:rsid w:val="00195EC7"/>
    <w:rsid w:val="001A2005"/>
    <w:rsid w:val="001B2B79"/>
    <w:rsid w:val="001B31D5"/>
    <w:rsid w:val="001B3DB5"/>
    <w:rsid w:val="001E1C11"/>
    <w:rsid w:val="001F27C8"/>
    <w:rsid w:val="001F529F"/>
    <w:rsid w:val="00211862"/>
    <w:rsid w:val="002203DD"/>
    <w:rsid w:val="0022639B"/>
    <w:rsid w:val="00230924"/>
    <w:rsid w:val="00280674"/>
    <w:rsid w:val="002925F1"/>
    <w:rsid w:val="002A7256"/>
    <w:rsid w:val="002B1D53"/>
    <w:rsid w:val="002C0814"/>
    <w:rsid w:val="002C3506"/>
    <w:rsid w:val="002D757B"/>
    <w:rsid w:val="002D7D78"/>
    <w:rsid w:val="002E414D"/>
    <w:rsid w:val="002F586A"/>
    <w:rsid w:val="003150C5"/>
    <w:rsid w:val="00351FE2"/>
    <w:rsid w:val="00373618"/>
    <w:rsid w:val="003847CC"/>
    <w:rsid w:val="003A2C51"/>
    <w:rsid w:val="003A4191"/>
    <w:rsid w:val="003A7CB8"/>
    <w:rsid w:val="003C3779"/>
    <w:rsid w:val="003C4537"/>
    <w:rsid w:val="003C6406"/>
    <w:rsid w:val="003C7066"/>
    <w:rsid w:val="003D1138"/>
    <w:rsid w:val="003E49DE"/>
    <w:rsid w:val="003E5C36"/>
    <w:rsid w:val="0041671F"/>
    <w:rsid w:val="00423C89"/>
    <w:rsid w:val="00425CDF"/>
    <w:rsid w:val="0044286A"/>
    <w:rsid w:val="00446B90"/>
    <w:rsid w:val="00450F2F"/>
    <w:rsid w:val="00453BD9"/>
    <w:rsid w:val="004570C7"/>
    <w:rsid w:val="00465871"/>
    <w:rsid w:val="0046602F"/>
    <w:rsid w:val="004730C6"/>
    <w:rsid w:val="004762FE"/>
    <w:rsid w:val="004807B1"/>
    <w:rsid w:val="0049398B"/>
    <w:rsid w:val="004B6C83"/>
    <w:rsid w:val="004C4067"/>
    <w:rsid w:val="004D0109"/>
    <w:rsid w:val="004D573D"/>
    <w:rsid w:val="004D6428"/>
    <w:rsid w:val="004F613F"/>
    <w:rsid w:val="005334DB"/>
    <w:rsid w:val="0053530C"/>
    <w:rsid w:val="00540B0E"/>
    <w:rsid w:val="00540DAE"/>
    <w:rsid w:val="00555C7D"/>
    <w:rsid w:val="00560AF3"/>
    <w:rsid w:val="00571E3B"/>
    <w:rsid w:val="0057407D"/>
    <w:rsid w:val="00580C94"/>
    <w:rsid w:val="005867AD"/>
    <w:rsid w:val="005938C8"/>
    <w:rsid w:val="0059401F"/>
    <w:rsid w:val="005D0989"/>
    <w:rsid w:val="005F1359"/>
    <w:rsid w:val="005F5A7E"/>
    <w:rsid w:val="00605131"/>
    <w:rsid w:val="006410F4"/>
    <w:rsid w:val="00661678"/>
    <w:rsid w:val="0066529D"/>
    <w:rsid w:val="00681E9E"/>
    <w:rsid w:val="006D0FF6"/>
    <w:rsid w:val="006D4D11"/>
    <w:rsid w:val="006E612A"/>
    <w:rsid w:val="00706914"/>
    <w:rsid w:val="00712776"/>
    <w:rsid w:val="00727486"/>
    <w:rsid w:val="00736F11"/>
    <w:rsid w:val="00754508"/>
    <w:rsid w:val="00764E69"/>
    <w:rsid w:val="007666E3"/>
    <w:rsid w:val="0078102E"/>
    <w:rsid w:val="00783BE6"/>
    <w:rsid w:val="0078787E"/>
    <w:rsid w:val="00793238"/>
    <w:rsid w:val="007A051D"/>
    <w:rsid w:val="007A0D20"/>
    <w:rsid w:val="007C6110"/>
    <w:rsid w:val="007C691F"/>
    <w:rsid w:val="007C7E19"/>
    <w:rsid w:val="007F2027"/>
    <w:rsid w:val="00817B94"/>
    <w:rsid w:val="00823157"/>
    <w:rsid w:val="008417D3"/>
    <w:rsid w:val="00842D06"/>
    <w:rsid w:val="00861053"/>
    <w:rsid w:val="00866E96"/>
    <w:rsid w:val="008670F4"/>
    <w:rsid w:val="008702DD"/>
    <w:rsid w:val="00870F62"/>
    <w:rsid w:val="00872371"/>
    <w:rsid w:val="008937B3"/>
    <w:rsid w:val="008A5E8C"/>
    <w:rsid w:val="008A6B50"/>
    <w:rsid w:val="008D48AD"/>
    <w:rsid w:val="009109C1"/>
    <w:rsid w:val="00912457"/>
    <w:rsid w:val="00912F05"/>
    <w:rsid w:val="00917B9B"/>
    <w:rsid w:val="009669B5"/>
    <w:rsid w:val="00981742"/>
    <w:rsid w:val="00982A03"/>
    <w:rsid w:val="00986F71"/>
    <w:rsid w:val="009B52A0"/>
    <w:rsid w:val="009B7B8F"/>
    <w:rsid w:val="009C0B90"/>
    <w:rsid w:val="009C0F61"/>
    <w:rsid w:val="009C7E54"/>
    <w:rsid w:val="009D6C18"/>
    <w:rsid w:val="00A033E7"/>
    <w:rsid w:val="00A04F66"/>
    <w:rsid w:val="00A135C6"/>
    <w:rsid w:val="00A17E51"/>
    <w:rsid w:val="00A27464"/>
    <w:rsid w:val="00A365ED"/>
    <w:rsid w:val="00A57050"/>
    <w:rsid w:val="00A624F0"/>
    <w:rsid w:val="00A83320"/>
    <w:rsid w:val="00AA295A"/>
    <w:rsid w:val="00AC6487"/>
    <w:rsid w:val="00B03F04"/>
    <w:rsid w:val="00B116CC"/>
    <w:rsid w:val="00B11B61"/>
    <w:rsid w:val="00B169A5"/>
    <w:rsid w:val="00B22AFE"/>
    <w:rsid w:val="00B25F0B"/>
    <w:rsid w:val="00B273DE"/>
    <w:rsid w:val="00B44024"/>
    <w:rsid w:val="00B60EBE"/>
    <w:rsid w:val="00BB6309"/>
    <w:rsid w:val="00BB7AF8"/>
    <w:rsid w:val="00BC05AC"/>
    <w:rsid w:val="00C10742"/>
    <w:rsid w:val="00C14AA4"/>
    <w:rsid w:val="00C16594"/>
    <w:rsid w:val="00C50896"/>
    <w:rsid w:val="00C54E7B"/>
    <w:rsid w:val="00C725B7"/>
    <w:rsid w:val="00C73E52"/>
    <w:rsid w:val="00C8256D"/>
    <w:rsid w:val="00C93A6C"/>
    <w:rsid w:val="00CC3D03"/>
    <w:rsid w:val="00CD4B01"/>
    <w:rsid w:val="00CD7186"/>
    <w:rsid w:val="00CE1A38"/>
    <w:rsid w:val="00CF4CEC"/>
    <w:rsid w:val="00D142E7"/>
    <w:rsid w:val="00D20589"/>
    <w:rsid w:val="00D25E6E"/>
    <w:rsid w:val="00D61ABB"/>
    <w:rsid w:val="00D7727C"/>
    <w:rsid w:val="00D82FEC"/>
    <w:rsid w:val="00DA14CE"/>
    <w:rsid w:val="00DA5D86"/>
    <w:rsid w:val="00DC15AC"/>
    <w:rsid w:val="00DD0000"/>
    <w:rsid w:val="00DE16F1"/>
    <w:rsid w:val="00DE44EA"/>
    <w:rsid w:val="00E06042"/>
    <w:rsid w:val="00E11855"/>
    <w:rsid w:val="00E26382"/>
    <w:rsid w:val="00E32B51"/>
    <w:rsid w:val="00E433A3"/>
    <w:rsid w:val="00E615D9"/>
    <w:rsid w:val="00E64975"/>
    <w:rsid w:val="00E71FBF"/>
    <w:rsid w:val="00ED0946"/>
    <w:rsid w:val="00EE2D4C"/>
    <w:rsid w:val="00EF726D"/>
    <w:rsid w:val="00F07B60"/>
    <w:rsid w:val="00F130EA"/>
    <w:rsid w:val="00F15FA1"/>
    <w:rsid w:val="00F21C5E"/>
    <w:rsid w:val="00F463DB"/>
    <w:rsid w:val="00F53AA9"/>
    <w:rsid w:val="00F60E58"/>
    <w:rsid w:val="00F63347"/>
    <w:rsid w:val="00F6745D"/>
    <w:rsid w:val="00F73377"/>
    <w:rsid w:val="00F940B0"/>
    <w:rsid w:val="00FC7C7B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FBD72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paragraph" w:customStyle="1" w:styleId="FiBLnummerierung">
    <w:name w:val="FiBL_nummerierung"/>
    <w:basedOn w:val="FiBLmmaufzhlungszeichen"/>
    <w:qFormat/>
    <w:rsid w:val="00B22AFE"/>
    <w:pPr>
      <w:numPr>
        <w:numId w:val="5"/>
      </w:numPr>
    </w:pPr>
    <w:rPr>
      <w:lang w:val="de-DE"/>
    </w:rPr>
  </w:style>
  <w:style w:type="paragraph" w:customStyle="1" w:styleId="news-img-caption">
    <w:name w:val="news-img-caption"/>
    <w:basedOn w:val="Standard"/>
    <w:rsid w:val="009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6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ate.huber@fibl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us.tamm@fibl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OdQQHapZO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.schaerer@fi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bl.org" TargetMode="External"/><Relationship Id="rId10" Type="http://schemas.openxmlformats.org/officeDocument/2006/relationships/hyperlink" Target="mailto:knut.schmidtke@fibl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ibl.org/it/infoteca/media-it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7E5B-E3DD-4420-9741-B6F1DA9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4911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Medienmitteilung "Das FiBL Schweiz geht mit neuer Direktion in die Zukunft"</vt:lpstr>
      <vt:lpstr>Medienmitteilung "Das FiBL Schweiz geht mit neuer Direktion in die Zukunft"</vt:lpstr>
      <vt:lpstr>Medienmitteilung "Das FiBL Schweiz geht mit neuer Direktion in die Zukunft"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"Il FiBL Svizzera avanza verso il futuro con una nuova direzione"</dc:title>
  <dc:creator>FiBL</dc:creator>
  <cp:lastModifiedBy>Basler Andreas</cp:lastModifiedBy>
  <cp:revision>10</cp:revision>
  <cp:lastPrinted>2017-07-05T15:05:00Z</cp:lastPrinted>
  <dcterms:created xsi:type="dcterms:W3CDTF">2020-04-01T07:25:00Z</dcterms:created>
  <dcterms:modified xsi:type="dcterms:W3CDTF">2020-04-01T15:02:00Z</dcterms:modified>
</cp:coreProperties>
</file>