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9CCB9E" w14:textId="643523CB" w:rsidR="004762FE" w:rsidRPr="00062187" w:rsidRDefault="009D1172" w:rsidP="00453BD9">
      <w:pPr>
        <w:pStyle w:val="FiBLcmintertitre"/>
        <w:sectPr w:rsidR="004762FE" w:rsidRPr="00062187" w:rsidSect="00675CE0">
          <w:headerReference w:type="default" r:id="rId11"/>
          <w:footerReference w:type="default" r:id="rId12"/>
          <w:type w:val="continuous"/>
          <w:pgSz w:w="11906" w:h="16838"/>
          <w:pgMar w:top="2268" w:right="1701" w:bottom="1701" w:left="1701" w:header="1134" w:footer="567" w:gutter="0"/>
          <w:cols w:space="708"/>
          <w:docGrid w:linePitch="360"/>
        </w:sectPr>
      </w:pPr>
      <w:r w:rsidRPr="00062187">
        <w:t>Communiqué aux médias</w:t>
      </w:r>
      <w:r w:rsidR="001D20E9" w:rsidRPr="00062187">
        <w:t xml:space="preserve"> </w:t>
      </w:r>
    </w:p>
    <w:p w14:paraId="649CCB9F" w14:textId="7B9ABAB0" w:rsidR="00DE44EA" w:rsidRPr="001475E4" w:rsidRDefault="001475E4" w:rsidP="00DE44EA">
      <w:pPr>
        <w:pStyle w:val="FiBLcmtitre"/>
      </w:pPr>
      <w:r>
        <w:t xml:space="preserve">Pois, soja, lupin, féverole: </w:t>
      </w:r>
      <w:r w:rsidR="003407BF">
        <w:t>l</w:t>
      </w:r>
      <w:r>
        <w:t>es légumineuses à la conquête de nos</w:t>
      </w:r>
      <w:r w:rsidR="000F7802">
        <w:t xml:space="preserve"> champs et de nos</w:t>
      </w:r>
      <w:r>
        <w:t xml:space="preserve"> assiettes </w:t>
      </w:r>
    </w:p>
    <w:p w14:paraId="7F55759E" w14:textId="1980B637" w:rsidR="00DE2474" w:rsidRDefault="00B5508C" w:rsidP="00DE2474">
      <w:pPr>
        <w:pStyle w:val="FiBLcmlead"/>
      </w:pPr>
      <w:r>
        <w:t>Convaincu que l</w:t>
      </w:r>
      <w:r w:rsidR="003407BF">
        <w:t>a transition alimentaire passe par les protéines végétales</w:t>
      </w:r>
      <w:r>
        <w:t>, l</w:t>
      </w:r>
      <w:r w:rsidR="000F7802">
        <w:t xml:space="preserve">’Institut de recherche de l’agriculture biologique </w:t>
      </w:r>
      <w:r w:rsidR="00FC2AD3">
        <w:t xml:space="preserve">FiBL </w:t>
      </w:r>
      <w:r w:rsidR="000F7802">
        <w:t>consacre plusieurs projets aux légumineuses</w:t>
      </w:r>
      <w:r w:rsidR="00F56705">
        <w:t xml:space="preserve"> à graines</w:t>
      </w:r>
      <w:r w:rsidR="000F7802">
        <w:t xml:space="preserve">. </w:t>
      </w:r>
      <w:r w:rsidR="00DE2474">
        <w:t>À Grange</w:t>
      </w:r>
      <w:r w:rsidR="00F56705">
        <w:t>-</w:t>
      </w:r>
      <w:r w:rsidR="00DE2474">
        <w:t>Verney (</w:t>
      </w:r>
      <w:proofErr w:type="spellStart"/>
      <w:r w:rsidR="00DE2474">
        <w:t>Moudon</w:t>
      </w:r>
      <w:proofErr w:type="spellEnd"/>
      <w:r w:rsidR="00F56705">
        <w:t xml:space="preserve">, </w:t>
      </w:r>
      <w:r w:rsidR="001239A7" w:rsidRPr="001239A7">
        <w:t>en Suisse</w:t>
      </w:r>
      <w:r w:rsidR="00DE2474">
        <w:t xml:space="preserve">), </w:t>
      </w:r>
      <w:r w:rsidR="00DE2474" w:rsidRPr="00020434">
        <w:t xml:space="preserve">un dispositif de </w:t>
      </w:r>
      <w:r w:rsidR="00DE2474">
        <w:t>64 micro</w:t>
      </w:r>
      <w:r w:rsidR="00F56705">
        <w:t>-</w:t>
      </w:r>
      <w:r w:rsidR="00DE2474">
        <w:t xml:space="preserve">parcelles explore les performances agronomiques et environnementales des cultures </w:t>
      </w:r>
      <w:r w:rsidR="00F56705">
        <w:t>associant céréales et légumineuses à graines</w:t>
      </w:r>
      <w:r w:rsidR="00020434">
        <w:t>.</w:t>
      </w:r>
      <w:r w:rsidR="00DE2474">
        <w:t xml:space="preserve"> </w:t>
      </w:r>
      <w:r w:rsidR="00020434">
        <w:t xml:space="preserve">Une </w:t>
      </w:r>
      <w:r w:rsidR="00F56705">
        <w:t xml:space="preserve">véritable </w:t>
      </w:r>
      <w:r w:rsidR="00DE2474">
        <w:t>vitrine scientifique au service de l’agriculture de demain.</w:t>
      </w:r>
    </w:p>
    <w:p w14:paraId="708F4D06" w14:textId="190D9207" w:rsidR="00DE2474" w:rsidRPr="00DE2474" w:rsidRDefault="00544377" w:rsidP="00DE2474">
      <w:pPr>
        <w:pStyle w:val="FiBLcmstandard"/>
      </w:pPr>
      <w:r w:rsidRPr="001475E4">
        <w:rPr>
          <w:noProof/>
        </w:rPr>
        <w:drawing>
          <wp:anchor distT="0" distB="0" distL="114300" distR="114300" simplePos="0" relativeHeight="251659264" behindDoc="0" locked="0" layoutInCell="1" allowOverlap="1" wp14:anchorId="447746EE" wp14:editId="7DEB38FF">
            <wp:simplePos x="0" y="0"/>
            <wp:positionH relativeFrom="column">
              <wp:posOffset>3882390</wp:posOffset>
            </wp:positionH>
            <wp:positionV relativeFrom="paragraph">
              <wp:posOffset>110490</wp:posOffset>
            </wp:positionV>
            <wp:extent cx="3151505" cy="175704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1505" cy="1757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75E4">
        <w:rPr>
          <w:noProof/>
        </w:rPr>
        <w:drawing>
          <wp:anchor distT="0" distB="0" distL="114300" distR="114300" simplePos="0" relativeHeight="251660288" behindDoc="0" locked="0" layoutInCell="1" allowOverlap="1" wp14:anchorId="36B047A8" wp14:editId="255D0DE8">
            <wp:simplePos x="0" y="0"/>
            <wp:positionH relativeFrom="column">
              <wp:posOffset>1834515</wp:posOffset>
            </wp:positionH>
            <wp:positionV relativeFrom="paragraph">
              <wp:posOffset>110490</wp:posOffset>
            </wp:positionV>
            <wp:extent cx="2386330" cy="1786890"/>
            <wp:effectExtent l="0" t="0" r="0" b="381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6330" cy="1786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75E4">
        <w:rPr>
          <w:noProof/>
        </w:rPr>
        <w:drawing>
          <wp:anchor distT="0" distB="0" distL="114300" distR="114300" simplePos="0" relativeHeight="251661312" behindDoc="0" locked="0" layoutInCell="1" allowOverlap="1" wp14:anchorId="2C16B9C7" wp14:editId="311F8252">
            <wp:simplePos x="0" y="0"/>
            <wp:positionH relativeFrom="margin">
              <wp:posOffset>-1080135</wp:posOffset>
            </wp:positionH>
            <wp:positionV relativeFrom="paragraph">
              <wp:posOffset>101287</wp:posOffset>
            </wp:positionV>
            <wp:extent cx="3208655" cy="1804670"/>
            <wp:effectExtent l="0" t="0" r="0" b="508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8655" cy="1804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B27B71" w14:textId="2EDD2468" w:rsidR="001475E4" w:rsidRPr="001475E4" w:rsidRDefault="001475E4" w:rsidP="001475E4">
      <w:pPr>
        <w:pStyle w:val="FiBLcmstandard"/>
      </w:pPr>
    </w:p>
    <w:p w14:paraId="2F581952" w14:textId="5E27FFFA" w:rsidR="008719AE" w:rsidRPr="001475E4" w:rsidRDefault="008719AE" w:rsidP="008719AE">
      <w:pPr>
        <w:pStyle w:val="FiBLcmstandard"/>
      </w:pPr>
    </w:p>
    <w:p w14:paraId="580C48A6" w14:textId="77777777" w:rsidR="001475E4" w:rsidRDefault="001475E4" w:rsidP="008719AE">
      <w:pPr>
        <w:pStyle w:val="FiBLcmtitre"/>
        <w:jc w:val="center"/>
      </w:pPr>
    </w:p>
    <w:p w14:paraId="232EE8B3" w14:textId="13F368FD" w:rsidR="008719AE" w:rsidRPr="001475E4" w:rsidRDefault="008719AE" w:rsidP="008719AE">
      <w:pPr>
        <w:pStyle w:val="FiBLcmtitre"/>
        <w:jc w:val="center"/>
      </w:pPr>
      <w:r w:rsidRPr="001475E4">
        <w:t xml:space="preserve"> </w:t>
      </w:r>
      <w:proofErr w:type="spellStart"/>
      <w:r w:rsidRPr="001475E4">
        <w:t>Platzhalter</w:t>
      </w:r>
      <w:proofErr w:type="spellEnd"/>
      <w:r w:rsidRPr="001475E4">
        <w:t xml:space="preserve"> </w:t>
      </w:r>
      <w:proofErr w:type="spellStart"/>
      <w:r w:rsidRPr="001475E4">
        <w:t>Bild</w:t>
      </w:r>
      <w:proofErr w:type="spellEnd"/>
      <w:r w:rsidRPr="001475E4">
        <w:t xml:space="preserve"> ***</w:t>
      </w:r>
    </w:p>
    <w:p w14:paraId="2CBA9C1A" w14:textId="77777777" w:rsidR="008719AE" w:rsidRPr="001475E4" w:rsidRDefault="008719AE" w:rsidP="009C0B90">
      <w:pPr>
        <w:pStyle w:val="FiBLcmstandard"/>
        <w:rPr>
          <w:highlight w:val="yellow"/>
        </w:rPr>
      </w:pPr>
    </w:p>
    <w:p w14:paraId="09DA6407" w14:textId="77777777" w:rsidR="008719AE" w:rsidRPr="001475E4" w:rsidRDefault="008719AE" w:rsidP="009C0B90">
      <w:pPr>
        <w:pStyle w:val="FiBLcmstandard"/>
        <w:rPr>
          <w:highlight w:val="yellow"/>
        </w:rPr>
      </w:pPr>
    </w:p>
    <w:p w14:paraId="123C5AFD" w14:textId="4B44CFBF" w:rsidR="00544377" w:rsidRDefault="00E06042" w:rsidP="003945F6">
      <w:pPr>
        <w:rPr>
          <w:rFonts w:ascii="Palatino Linotype" w:hAnsi="Palatino Linotype"/>
          <w:bCs/>
          <w:lang w:val="fr-CH"/>
        </w:rPr>
      </w:pPr>
      <w:r w:rsidRPr="00DE71E7">
        <w:rPr>
          <w:rFonts w:ascii="Palatino Linotype" w:hAnsi="Palatino Linotype"/>
          <w:lang w:val="fr-CH"/>
        </w:rPr>
        <w:t>(</w:t>
      </w:r>
      <w:r w:rsidR="001475E4" w:rsidRPr="00DE71E7">
        <w:rPr>
          <w:rFonts w:ascii="Palatino Linotype" w:hAnsi="Palatino Linotype"/>
          <w:lang w:val="fr-CH"/>
        </w:rPr>
        <w:t>Lausanne</w:t>
      </w:r>
      <w:r w:rsidRPr="00DE71E7">
        <w:rPr>
          <w:rFonts w:ascii="Palatino Linotype" w:hAnsi="Palatino Linotype"/>
          <w:lang w:val="fr-CH"/>
        </w:rPr>
        <w:t xml:space="preserve">, </w:t>
      </w:r>
      <w:r w:rsidR="001475E4" w:rsidRPr="00DE71E7">
        <w:rPr>
          <w:rFonts w:ascii="Palatino Linotype" w:hAnsi="Palatino Linotype"/>
          <w:lang w:val="fr-CH"/>
        </w:rPr>
        <w:t>0</w:t>
      </w:r>
      <w:r w:rsidR="00DE71E7">
        <w:rPr>
          <w:rFonts w:ascii="Palatino Linotype" w:hAnsi="Palatino Linotype"/>
          <w:lang w:val="fr-CH"/>
        </w:rPr>
        <w:t>3</w:t>
      </w:r>
      <w:r w:rsidR="001475E4" w:rsidRPr="00DE71E7">
        <w:rPr>
          <w:rFonts w:ascii="Palatino Linotype" w:hAnsi="Palatino Linotype"/>
          <w:lang w:val="fr-CH"/>
        </w:rPr>
        <w:t>.07.2025</w:t>
      </w:r>
      <w:r w:rsidRPr="00DE71E7">
        <w:rPr>
          <w:rFonts w:ascii="Palatino Linotype" w:hAnsi="Palatino Linotype"/>
          <w:lang w:val="fr-CH"/>
        </w:rPr>
        <w:t>)</w:t>
      </w:r>
      <w:r w:rsidRPr="00397DEC">
        <w:rPr>
          <w:lang w:val="fr-CH"/>
        </w:rPr>
        <w:t xml:space="preserve"> </w:t>
      </w:r>
      <w:r w:rsidR="00FC2AD3" w:rsidRPr="00FC2AD3">
        <w:rPr>
          <w:rFonts w:ascii="Palatino Linotype" w:hAnsi="Palatino Linotype"/>
          <w:bCs/>
          <w:lang w:val="fr-CH"/>
        </w:rPr>
        <w:t xml:space="preserve">Face aux enjeux climatiques, nutritionnels et agricoles </w:t>
      </w:r>
      <w:r w:rsidR="00FC2AD3">
        <w:rPr>
          <w:rFonts w:ascii="Palatino Linotype" w:hAnsi="Palatino Linotype"/>
          <w:bCs/>
          <w:lang w:val="fr-CH"/>
        </w:rPr>
        <w:t>actuels</w:t>
      </w:r>
      <w:r w:rsidR="00FC2AD3" w:rsidRPr="00FC2AD3">
        <w:rPr>
          <w:rFonts w:ascii="Palatino Linotype" w:hAnsi="Palatino Linotype"/>
          <w:bCs/>
          <w:lang w:val="fr-CH"/>
        </w:rPr>
        <w:t xml:space="preserve">, les protéines végétales représentent un </w:t>
      </w:r>
      <w:r w:rsidR="00FC2AD3" w:rsidRPr="00FC2AD3">
        <w:rPr>
          <w:rFonts w:ascii="Palatino Linotype" w:hAnsi="Palatino Linotype"/>
          <w:b/>
          <w:bCs/>
          <w:lang w:val="fr-CH"/>
        </w:rPr>
        <w:t xml:space="preserve">levier central pour </w:t>
      </w:r>
      <w:r w:rsidR="00F56705">
        <w:rPr>
          <w:rFonts w:ascii="Palatino Linotype" w:hAnsi="Palatino Linotype"/>
          <w:b/>
          <w:bCs/>
          <w:lang w:val="fr-CH"/>
        </w:rPr>
        <w:t>faire évoluer</w:t>
      </w:r>
      <w:r w:rsidR="00FC2AD3" w:rsidRPr="00FC2AD3">
        <w:rPr>
          <w:rFonts w:ascii="Palatino Linotype" w:hAnsi="Palatino Linotype"/>
          <w:b/>
          <w:bCs/>
          <w:lang w:val="fr-CH"/>
        </w:rPr>
        <w:t xml:space="preserve"> nos systèmes </w:t>
      </w:r>
      <w:r w:rsidR="00D87509" w:rsidRPr="00EB013D">
        <w:rPr>
          <w:rFonts w:ascii="Palatino Linotype" w:hAnsi="Palatino Linotype"/>
          <w:b/>
          <w:bCs/>
          <w:lang w:val="fr-CH"/>
        </w:rPr>
        <w:t xml:space="preserve">agricoles </w:t>
      </w:r>
      <w:r w:rsidR="00FC2AD3" w:rsidRPr="00FC2AD3">
        <w:rPr>
          <w:rFonts w:ascii="Palatino Linotype" w:hAnsi="Palatino Linotype"/>
          <w:b/>
          <w:bCs/>
          <w:lang w:val="fr-CH"/>
        </w:rPr>
        <w:t>alimentaires</w:t>
      </w:r>
      <w:r w:rsidR="00FC2AD3" w:rsidRPr="00FC2AD3">
        <w:rPr>
          <w:rFonts w:ascii="Palatino Linotype" w:hAnsi="Palatino Linotype"/>
          <w:bCs/>
          <w:lang w:val="fr-CH"/>
        </w:rPr>
        <w:t xml:space="preserve">. </w:t>
      </w:r>
      <w:r w:rsidR="00D87509" w:rsidRPr="00D87509">
        <w:rPr>
          <w:rFonts w:ascii="Palatino Linotype" w:hAnsi="Palatino Linotype"/>
          <w:bCs/>
          <w:lang w:val="fr-CH"/>
        </w:rPr>
        <w:t>P</w:t>
      </w:r>
      <w:r w:rsidR="00397DEC" w:rsidRPr="003407BF">
        <w:rPr>
          <w:rFonts w:ascii="Palatino Linotype" w:hAnsi="Palatino Linotype"/>
          <w:bCs/>
          <w:lang w:val="fr-CH"/>
        </w:rPr>
        <w:t>ois, lentilles, soja lupin, féverole, etc.</w:t>
      </w:r>
      <w:r w:rsidR="00D87509" w:rsidRPr="00D87509">
        <w:rPr>
          <w:rFonts w:ascii="Palatino Linotype" w:hAnsi="Palatino Linotype"/>
          <w:bCs/>
          <w:lang w:val="fr-CH"/>
        </w:rPr>
        <w:t xml:space="preserve"> </w:t>
      </w:r>
      <w:r w:rsidR="00397DEC" w:rsidRPr="003407BF">
        <w:rPr>
          <w:rFonts w:ascii="Palatino Linotype" w:hAnsi="Palatino Linotype"/>
          <w:bCs/>
          <w:lang w:val="fr-CH"/>
        </w:rPr>
        <w:t xml:space="preserve">constituent </w:t>
      </w:r>
      <w:r w:rsidR="00D87509" w:rsidRPr="00D87509">
        <w:rPr>
          <w:rFonts w:ascii="Palatino Linotype" w:hAnsi="Palatino Linotype"/>
          <w:bCs/>
          <w:lang w:val="fr-CH"/>
        </w:rPr>
        <w:t xml:space="preserve">en effet </w:t>
      </w:r>
      <w:r w:rsidR="00397DEC" w:rsidRPr="003407BF">
        <w:rPr>
          <w:rFonts w:ascii="Palatino Linotype" w:hAnsi="Palatino Linotype"/>
          <w:bCs/>
          <w:lang w:val="fr-CH"/>
        </w:rPr>
        <w:t xml:space="preserve">une précieuse source de protéines pour les humains comme pour les animaux. Cultivées en association avec des céréales, </w:t>
      </w:r>
      <w:r w:rsidR="003407BF" w:rsidRPr="00DC170D">
        <w:rPr>
          <w:rFonts w:ascii="Palatino Linotype" w:hAnsi="Palatino Linotype"/>
          <w:bCs/>
          <w:lang w:val="fr-CH"/>
        </w:rPr>
        <w:t>ces précieuses fixatrices d’azote</w:t>
      </w:r>
      <w:r w:rsidR="00397DEC" w:rsidRPr="003407BF">
        <w:rPr>
          <w:rFonts w:ascii="Palatino Linotype" w:hAnsi="Palatino Linotype"/>
          <w:bCs/>
          <w:lang w:val="fr-CH"/>
        </w:rPr>
        <w:t xml:space="preserve"> améliorent la fertilité du sol, limitent </w:t>
      </w:r>
      <w:r w:rsidR="00F56705">
        <w:rPr>
          <w:rFonts w:ascii="Palatino Linotype" w:hAnsi="Palatino Linotype"/>
          <w:bCs/>
          <w:lang w:val="fr-CH"/>
        </w:rPr>
        <w:t>l’usage d’engrais azotés</w:t>
      </w:r>
      <w:r w:rsidR="00397DEC" w:rsidRPr="003407BF">
        <w:rPr>
          <w:rFonts w:ascii="Palatino Linotype" w:hAnsi="Palatino Linotype"/>
          <w:bCs/>
          <w:lang w:val="fr-CH"/>
        </w:rPr>
        <w:t>, et augmentent la biodiversité.</w:t>
      </w:r>
    </w:p>
    <w:p w14:paraId="208C5537" w14:textId="6FA4F9F5" w:rsidR="00F56705" w:rsidRDefault="00F56705" w:rsidP="003945F6">
      <w:pPr>
        <w:pStyle w:val="FiBLcmintertitre"/>
      </w:pPr>
      <w:r w:rsidRPr="001A11DA">
        <w:t>Les protéines végétales </w:t>
      </w:r>
      <w:r w:rsidR="003945F6">
        <w:t>et</w:t>
      </w:r>
      <w:r>
        <w:t xml:space="preserve"> le FiBL</w:t>
      </w:r>
    </w:p>
    <w:p w14:paraId="3A27E706" w14:textId="4D6B49EF" w:rsidR="00FC2AD3" w:rsidRPr="00FC2AD3" w:rsidRDefault="00D87509" w:rsidP="003945F6">
      <w:pPr>
        <w:rPr>
          <w:rFonts w:ascii="Palatino Linotype" w:hAnsi="Palatino Linotype"/>
          <w:lang w:val="fr-CH"/>
        </w:rPr>
      </w:pPr>
      <w:r>
        <w:rPr>
          <w:rFonts w:ascii="Palatino Linotype" w:hAnsi="Palatino Linotype"/>
          <w:lang w:val="fr-CH"/>
        </w:rPr>
        <w:t xml:space="preserve">Les </w:t>
      </w:r>
      <w:r w:rsidR="003407BF">
        <w:rPr>
          <w:rFonts w:ascii="Palatino Linotype" w:hAnsi="Palatino Linotype"/>
          <w:lang w:val="fr-CH"/>
        </w:rPr>
        <w:t>protéines végétales répond</w:t>
      </w:r>
      <w:r>
        <w:rPr>
          <w:rFonts w:ascii="Palatino Linotype" w:hAnsi="Palatino Linotype"/>
          <w:lang w:val="fr-CH"/>
        </w:rPr>
        <w:t>ant</w:t>
      </w:r>
      <w:r w:rsidR="003407BF">
        <w:rPr>
          <w:rFonts w:ascii="Palatino Linotype" w:hAnsi="Palatino Linotype"/>
          <w:lang w:val="fr-CH"/>
        </w:rPr>
        <w:t xml:space="preserve"> </w:t>
      </w:r>
      <w:r w:rsidR="003407BF" w:rsidRPr="00D15314">
        <w:rPr>
          <w:rFonts w:ascii="Palatino Linotype" w:hAnsi="Palatino Linotype"/>
          <w:b/>
          <w:lang w:val="fr-CH"/>
        </w:rPr>
        <w:t xml:space="preserve">à de nombreux défis agronomiques, </w:t>
      </w:r>
      <w:r w:rsidR="00F56705">
        <w:rPr>
          <w:rFonts w:ascii="Palatino Linotype" w:hAnsi="Palatino Linotype"/>
          <w:b/>
          <w:lang w:val="fr-CH"/>
        </w:rPr>
        <w:t xml:space="preserve">environnementaux </w:t>
      </w:r>
      <w:r w:rsidR="003407BF" w:rsidRPr="00D15314">
        <w:rPr>
          <w:rFonts w:ascii="Palatino Linotype" w:hAnsi="Palatino Linotype"/>
          <w:b/>
          <w:lang w:val="fr-CH"/>
        </w:rPr>
        <w:t>et de santé publique</w:t>
      </w:r>
      <w:r>
        <w:rPr>
          <w:rFonts w:ascii="Palatino Linotype" w:hAnsi="Palatino Linotype"/>
          <w:lang w:val="fr-CH"/>
        </w:rPr>
        <w:t>, elles</w:t>
      </w:r>
      <w:r w:rsidR="003407BF">
        <w:rPr>
          <w:rFonts w:ascii="Palatino Linotype" w:hAnsi="Palatino Linotype"/>
          <w:lang w:val="fr-CH"/>
        </w:rPr>
        <w:t xml:space="preserve"> occupe</w:t>
      </w:r>
      <w:r>
        <w:rPr>
          <w:rFonts w:ascii="Palatino Linotype" w:hAnsi="Palatino Linotype"/>
          <w:lang w:val="fr-CH"/>
        </w:rPr>
        <w:t>nt</w:t>
      </w:r>
      <w:r w:rsidR="003407BF">
        <w:rPr>
          <w:rFonts w:ascii="Palatino Linotype" w:hAnsi="Palatino Linotype"/>
          <w:lang w:val="fr-CH"/>
        </w:rPr>
        <w:t xml:space="preserve"> donc une place essentielle dans les projets de recherche pilotés par les chercheurs du FiBL</w:t>
      </w:r>
      <w:r>
        <w:rPr>
          <w:rFonts w:ascii="Palatino Linotype" w:hAnsi="Palatino Linotype"/>
          <w:lang w:val="fr-CH"/>
        </w:rPr>
        <w:t xml:space="preserve">, qui </w:t>
      </w:r>
      <w:r w:rsidR="00FC2AD3" w:rsidRPr="00FC2AD3">
        <w:rPr>
          <w:rFonts w:ascii="Palatino Linotype" w:hAnsi="Palatino Linotype"/>
          <w:lang w:val="fr-CH"/>
        </w:rPr>
        <w:t>mène depuis plusieurs années des travaux de recherche appliquée visant à renforcer la production, la transformation et la consommation de protéines végétales.</w:t>
      </w:r>
    </w:p>
    <w:p w14:paraId="27D6B177" w14:textId="2AD0351C" w:rsidR="00FC2AD3" w:rsidRPr="00FC2AD3" w:rsidRDefault="00FC2AD3" w:rsidP="003945F6">
      <w:pPr>
        <w:rPr>
          <w:rFonts w:ascii="Palatino Linotype" w:hAnsi="Palatino Linotype"/>
          <w:lang w:val="fr-CH"/>
        </w:rPr>
      </w:pPr>
      <w:r w:rsidRPr="00FC2AD3">
        <w:rPr>
          <w:rFonts w:ascii="Palatino Linotype" w:hAnsi="Palatino Linotype"/>
          <w:lang w:val="fr-CH"/>
        </w:rPr>
        <w:t xml:space="preserve">En partenariat avec des agriculteurs, des </w:t>
      </w:r>
      <w:r w:rsidR="00D87509">
        <w:rPr>
          <w:rFonts w:ascii="Palatino Linotype" w:hAnsi="Palatino Linotype"/>
          <w:lang w:val="fr-CH"/>
        </w:rPr>
        <w:t xml:space="preserve">artisans, des PME, </w:t>
      </w:r>
      <w:r w:rsidRPr="00FC2AD3">
        <w:rPr>
          <w:rFonts w:ascii="Palatino Linotype" w:hAnsi="Palatino Linotype"/>
          <w:lang w:val="fr-CH"/>
        </w:rPr>
        <w:t xml:space="preserve">des coopératives et des </w:t>
      </w:r>
      <w:r w:rsidR="00D87509">
        <w:rPr>
          <w:rFonts w:ascii="Palatino Linotype" w:hAnsi="Palatino Linotype"/>
          <w:lang w:val="fr-CH"/>
        </w:rPr>
        <w:t>metteurs en marché</w:t>
      </w:r>
      <w:r w:rsidRPr="00FC2AD3">
        <w:rPr>
          <w:rFonts w:ascii="Palatino Linotype" w:hAnsi="Palatino Linotype"/>
          <w:lang w:val="fr-CH"/>
        </w:rPr>
        <w:t xml:space="preserve">, plusieurs projets sont en cours afin de </w:t>
      </w:r>
      <w:r w:rsidRPr="00FC2AD3">
        <w:rPr>
          <w:rFonts w:ascii="Palatino Linotype" w:hAnsi="Palatino Linotype"/>
          <w:b/>
          <w:lang w:val="fr-CH"/>
        </w:rPr>
        <w:t xml:space="preserve">développer des filières de </w:t>
      </w:r>
      <w:r w:rsidRPr="00FC2AD3">
        <w:rPr>
          <w:rFonts w:ascii="Palatino Linotype" w:hAnsi="Palatino Linotype"/>
          <w:b/>
          <w:lang w:val="fr-CH"/>
        </w:rPr>
        <w:lastRenderedPageBreak/>
        <w:t>légumineuses</w:t>
      </w:r>
      <w:r w:rsidRPr="00FC2AD3">
        <w:rPr>
          <w:rFonts w:ascii="Palatino Linotype" w:hAnsi="Palatino Linotype"/>
          <w:lang w:val="fr-CH"/>
        </w:rPr>
        <w:t xml:space="preserve"> adaptées aux conditions pédoclimatiques locales, améliorer les procédés de transformation, et garantir la qualité nutritionnelle des produits finaux.</w:t>
      </w:r>
    </w:p>
    <w:p w14:paraId="072B28EC" w14:textId="78704E06" w:rsidR="00544377" w:rsidRDefault="00FC2AD3" w:rsidP="003945F6">
      <w:pPr>
        <w:rPr>
          <w:rFonts w:ascii="Palatino Linotype" w:hAnsi="Palatino Linotype"/>
          <w:lang w:val="fr-CH"/>
        </w:rPr>
      </w:pPr>
      <w:r w:rsidRPr="00FC2AD3">
        <w:rPr>
          <w:rFonts w:ascii="Palatino Linotype" w:hAnsi="Palatino Linotype"/>
          <w:lang w:val="fr-CH"/>
        </w:rPr>
        <w:t xml:space="preserve">Par cette démarche </w:t>
      </w:r>
      <w:r w:rsidR="00D87509">
        <w:rPr>
          <w:rFonts w:ascii="Palatino Linotype" w:hAnsi="Palatino Linotype"/>
          <w:lang w:val="fr-CH"/>
        </w:rPr>
        <w:t xml:space="preserve">globale et </w:t>
      </w:r>
      <w:r w:rsidRPr="00FC2AD3">
        <w:rPr>
          <w:rFonts w:ascii="Palatino Linotype" w:hAnsi="Palatino Linotype"/>
          <w:lang w:val="fr-CH"/>
        </w:rPr>
        <w:t xml:space="preserve">intégrée, le FiBL entend contribuer activement à </w:t>
      </w:r>
      <w:r w:rsidR="00F56705" w:rsidRPr="00F56705">
        <w:rPr>
          <w:rFonts w:ascii="Palatino Linotype" w:hAnsi="Palatino Linotype"/>
          <w:lang w:val="fr-CH"/>
        </w:rPr>
        <w:t xml:space="preserve">la </w:t>
      </w:r>
      <w:r w:rsidR="00F56705" w:rsidRPr="00F56705">
        <w:rPr>
          <w:rFonts w:ascii="Palatino Linotype" w:hAnsi="Palatino Linotype"/>
          <w:b/>
          <w:lang w:val="fr-CH"/>
        </w:rPr>
        <w:t>transformation du système alimentaire</w:t>
      </w:r>
      <w:r w:rsidR="00F56705" w:rsidRPr="00F56705">
        <w:rPr>
          <w:rFonts w:ascii="Palatino Linotype" w:hAnsi="Palatino Linotype"/>
          <w:lang w:val="fr-CH"/>
        </w:rPr>
        <w:t xml:space="preserve">, ainsi qu'à </w:t>
      </w:r>
      <w:r w:rsidR="00F56705" w:rsidRPr="00F56705">
        <w:rPr>
          <w:rFonts w:ascii="Palatino Linotype" w:hAnsi="Palatino Linotype"/>
          <w:b/>
          <w:lang w:val="fr-CH"/>
        </w:rPr>
        <w:t>augmenter la résilience de l'agriculture</w:t>
      </w:r>
      <w:r w:rsidRPr="00FC2AD3">
        <w:rPr>
          <w:rFonts w:ascii="Palatino Linotype" w:hAnsi="Palatino Linotype"/>
          <w:lang w:val="fr-CH"/>
        </w:rPr>
        <w:t>. Dans ce dossier de presse, nous vous offrons un aperçu d’un projet de recherche en particulier.</w:t>
      </w:r>
    </w:p>
    <w:p w14:paraId="020DE681" w14:textId="1823507A" w:rsidR="00B4072B" w:rsidRPr="00B4072B" w:rsidRDefault="00B4072B" w:rsidP="003945F6">
      <w:pPr>
        <w:pStyle w:val="FiBLcmintertitre"/>
      </w:pPr>
      <w:r w:rsidRPr="00B4072B">
        <w:t>Un dispositif expérimental au service de l’agriculture bio à Grange-Verney</w:t>
      </w:r>
    </w:p>
    <w:p w14:paraId="553AEBA9" w14:textId="40408BE8" w:rsidR="00B4072B" w:rsidRDefault="00B4072B" w:rsidP="003945F6">
      <w:pPr>
        <w:rPr>
          <w:rFonts w:ascii="Palatino Linotype" w:hAnsi="Palatino Linotype"/>
          <w:bCs/>
          <w:lang w:val="fr-CH"/>
        </w:rPr>
      </w:pPr>
      <w:r w:rsidRPr="00B4072B">
        <w:rPr>
          <w:rFonts w:ascii="Palatino Linotype" w:hAnsi="Palatino Linotype"/>
          <w:bCs/>
          <w:lang w:val="fr-CH"/>
        </w:rPr>
        <w:t xml:space="preserve">Depuis 2023, le FiBL mène un </w:t>
      </w:r>
      <w:r w:rsidRPr="00F56705">
        <w:rPr>
          <w:rFonts w:ascii="Palatino Linotype" w:hAnsi="Palatino Linotype"/>
          <w:b/>
          <w:bCs/>
          <w:lang w:val="fr-CH"/>
        </w:rPr>
        <w:t>dispositif expérimental de plein champ</w:t>
      </w:r>
      <w:r w:rsidRPr="00B4072B">
        <w:rPr>
          <w:rFonts w:ascii="Palatino Linotype" w:hAnsi="Palatino Linotype"/>
          <w:bCs/>
          <w:lang w:val="fr-CH"/>
        </w:rPr>
        <w:t xml:space="preserve"> sur le site de Grange-Verney, à </w:t>
      </w:r>
      <w:proofErr w:type="spellStart"/>
      <w:r w:rsidRPr="00B4072B">
        <w:rPr>
          <w:rFonts w:ascii="Palatino Linotype" w:hAnsi="Palatino Linotype"/>
          <w:bCs/>
          <w:lang w:val="fr-CH"/>
        </w:rPr>
        <w:t>Moudon</w:t>
      </w:r>
      <w:proofErr w:type="spellEnd"/>
      <w:r>
        <w:rPr>
          <w:rFonts w:ascii="Palatino Linotype" w:hAnsi="Palatino Linotype"/>
          <w:bCs/>
          <w:lang w:val="fr-CH"/>
        </w:rPr>
        <w:t xml:space="preserve"> </w:t>
      </w:r>
      <w:r w:rsidR="00B401C0" w:rsidRPr="00B401C0">
        <w:rPr>
          <w:rFonts w:ascii="Palatino Linotype" w:hAnsi="Palatino Linotype"/>
          <w:bCs/>
          <w:lang w:val="fr-CH"/>
        </w:rPr>
        <w:t>dans le canton de Vaud</w:t>
      </w:r>
      <w:r w:rsidRPr="00B4072B">
        <w:rPr>
          <w:rFonts w:ascii="Palatino Linotype" w:hAnsi="Palatino Linotype"/>
          <w:bCs/>
          <w:lang w:val="fr-CH"/>
        </w:rPr>
        <w:t xml:space="preserve">. </w:t>
      </w:r>
    </w:p>
    <w:p w14:paraId="6A508ADF" w14:textId="378E6BC5" w:rsidR="00B4072B" w:rsidRPr="00B4072B" w:rsidRDefault="00B4072B" w:rsidP="003945F6">
      <w:pPr>
        <w:rPr>
          <w:rFonts w:ascii="Palatino Linotype" w:hAnsi="Palatino Linotype"/>
          <w:bCs/>
          <w:lang w:val="fr-CH"/>
        </w:rPr>
      </w:pPr>
      <w:r w:rsidRPr="00B4072B">
        <w:rPr>
          <w:rFonts w:ascii="Palatino Linotype" w:hAnsi="Palatino Linotype"/>
          <w:bCs/>
          <w:lang w:val="fr-CH"/>
        </w:rPr>
        <w:t xml:space="preserve">Installé sur une surface de </w:t>
      </w:r>
      <w:r w:rsidRPr="00F56705">
        <w:rPr>
          <w:rFonts w:ascii="Palatino Linotype" w:hAnsi="Palatino Linotype"/>
          <w:b/>
          <w:bCs/>
          <w:lang w:val="fr-CH"/>
        </w:rPr>
        <w:t>0,36 hectare, ce site regroupe 64 micro</w:t>
      </w:r>
      <w:r w:rsidR="00F56705" w:rsidRPr="00F56705">
        <w:rPr>
          <w:rFonts w:ascii="Palatino Linotype" w:hAnsi="Palatino Linotype"/>
          <w:b/>
          <w:bCs/>
          <w:lang w:val="fr-CH"/>
        </w:rPr>
        <w:t>-</w:t>
      </w:r>
      <w:r w:rsidRPr="00F56705">
        <w:rPr>
          <w:rFonts w:ascii="Palatino Linotype" w:hAnsi="Palatino Linotype"/>
          <w:b/>
          <w:bCs/>
          <w:lang w:val="fr-CH"/>
        </w:rPr>
        <w:t>parcelles</w:t>
      </w:r>
      <w:r w:rsidRPr="00B4072B">
        <w:rPr>
          <w:rFonts w:ascii="Palatino Linotype" w:hAnsi="Palatino Linotype"/>
          <w:bCs/>
          <w:lang w:val="fr-CH"/>
        </w:rPr>
        <w:t xml:space="preserve"> dédiées à l’étude de cultures associées en agriculture biologique. Le terrain, propriété de l’État de Vaud, est mis à disposition par la ferme </w:t>
      </w:r>
      <w:r w:rsidR="00F56705">
        <w:rPr>
          <w:rFonts w:ascii="Palatino Linotype" w:hAnsi="Palatino Linotype"/>
          <w:bCs/>
          <w:lang w:val="fr-CH"/>
        </w:rPr>
        <w:t xml:space="preserve">pédagogique </w:t>
      </w:r>
      <w:r w:rsidRPr="00B4072B">
        <w:rPr>
          <w:rFonts w:ascii="Palatino Linotype" w:hAnsi="Palatino Linotype"/>
          <w:bCs/>
          <w:lang w:val="fr-CH"/>
        </w:rPr>
        <w:t>de Grange-Verney, dans le cadre d’un partenariat de longue date.</w:t>
      </w:r>
    </w:p>
    <w:p w14:paraId="750B0C4F" w14:textId="1EC4DB13" w:rsidR="00544377" w:rsidRPr="00544F00" w:rsidRDefault="00B4072B" w:rsidP="003945F6">
      <w:pPr>
        <w:rPr>
          <w:rFonts w:ascii="Gill Sans MT" w:hAnsi="Gill Sans MT"/>
          <w:b/>
          <w:lang w:val="fr-CH"/>
        </w:rPr>
      </w:pPr>
      <w:r>
        <w:rPr>
          <w:rFonts w:ascii="Palatino Linotype" w:hAnsi="Palatino Linotype"/>
          <w:bCs/>
          <w:lang w:val="fr-CH"/>
        </w:rPr>
        <w:t xml:space="preserve">Ce partenariat </w:t>
      </w:r>
      <w:r w:rsidRPr="00B4072B">
        <w:rPr>
          <w:rFonts w:ascii="Palatino Linotype" w:hAnsi="Palatino Linotype"/>
          <w:bCs/>
          <w:lang w:val="fr-CH"/>
        </w:rPr>
        <w:t xml:space="preserve">s’inscrit dans </w:t>
      </w:r>
      <w:r>
        <w:rPr>
          <w:rFonts w:ascii="Palatino Linotype" w:hAnsi="Palatino Linotype"/>
          <w:bCs/>
          <w:lang w:val="fr-CH"/>
        </w:rPr>
        <w:t>la volonté de l’Etat de Vaud de disposer d’une « </w:t>
      </w:r>
      <w:r w:rsidRPr="00B4072B">
        <w:rPr>
          <w:rFonts w:ascii="Palatino Linotype" w:hAnsi="Palatino Linotype"/>
          <w:bCs/>
          <w:lang w:val="fr-CH"/>
        </w:rPr>
        <w:t>vitrine bio</w:t>
      </w:r>
      <w:r>
        <w:rPr>
          <w:rFonts w:ascii="Palatino Linotype" w:hAnsi="Palatino Linotype"/>
          <w:bCs/>
          <w:lang w:val="fr-CH"/>
        </w:rPr>
        <w:t> »</w:t>
      </w:r>
      <w:r w:rsidRPr="00B4072B">
        <w:rPr>
          <w:rFonts w:ascii="Palatino Linotype" w:hAnsi="Palatino Linotype"/>
          <w:bCs/>
          <w:lang w:val="fr-CH"/>
        </w:rPr>
        <w:t xml:space="preserve"> de 5,8 hectares</w:t>
      </w:r>
      <w:r w:rsidR="00F56705">
        <w:rPr>
          <w:rFonts w:ascii="Palatino Linotype" w:hAnsi="Palatino Linotype"/>
          <w:bCs/>
          <w:lang w:val="fr-CH"/>
        </w:rPr>
        <w:t>,</w:t>
      </w:r>
      <w:r w:rsidRPr="00B4072B">
        <w:rPr>
          <w:rFonts w:ascii="Palatino Linotype" w:hAnsi="Palatino Linotype"/>
          <w:bCs/>
          <w:lang w:val="fr-CH"/>
        </w:rPr>
        <w:t xml:space="preserve"> conduite selon les principes de l’agriculture biologique depuis 2018. </w:t>
      </w:r>
      <w:r w:rsidR="00F56705">
        <w:rPr>
          <w:rFonts w:ascii="Palatino Linotype" w:hAnsi="Palatino Linotype"/>
          <w:bCs/>
          <w:lang w:val="fr-CH"/>
        </w:rPr>
        <w:t>L</w:t>
      </w:r>
      <w:r w:rsidRPr="00B4072B">
        <w:rPr>
          <w:rFonts w:ascii="Palatino Linotype" w:hAnsi="Palatino Linotype"/>
          <w:bCs/>
          <w:lang w:val="fr-CH"/>
        </w:rPr>
        <w:t xml:space="preserve">’objectif </w:t>
      </w:r>
      <w:r w:rsidR="00F56705">
        <w:rPr>
          <w:rFonts w:ascii="Palatino Linotype" w:hAnsi="Palatino Linotype"/>
          <w:bCs/>
          <w:lang w:val="fr-CH"/>
        </w:rPr>
        <w:t xml:space="preserve">de ce site </w:t>
      </w:r>
      <w:r w:rsidRPr="00B4072B">
        <w:rPr>
          <w:rFonts w:ascii="Palatino Linotype" w:hAnsi="Palatino Linotype"/>
          <w:bCs/>
          <w:lang w:val="fr-CH"/>
        </w:rPr>
        <w:t xml:space="preserve">est </w:t>
      </w:r>
      <w:r w:rsidRPr="003D51AC">
        <w:rPr>
          <w:rFonts w:ascii="Palatino Linotype" w:hAnsi="Palatino Linotype"/>
          <w:b/>
          <w:bCs/>
          <w:lang w:val="fr-CH"/>
        </w:rPr>
        <w:t>strictement scientifique</w:t>
      </w:r>
      <w:r w:rsidR="00F56705" w:rsidRPr="003D51AC">
        <w:rPr>
          <w:rFonts w:ascii="Palatino Linotype" w:hAnsi="Palatino Linotype"/>
          <w:b/>
          <w:bCs/>
          <w:lang w:val="fr-CH"/>
        </w:rPr>
        <w:t xml:space="preserve"> et </w:t>
      </w:r>
      <w:r w:rsidRPr="003D51AC">
        <w:rPr>
          <w:rFonts w:ascii="Palatino Linotype" w:hAnsi="Palatino Linotype"/>
          <w:b/>
          <w:bCs/>
          <w:lang w:val="fr-CH"/>
        </w:rPr>
        <w:t>technique</w:t>
      </w:r>
      <w:r w:rsidRPr="00B4072B">
        <w:rPr>
          <w:rFonts w:ascii="Palatino Linotype" w:hAnsi="Palatino Linotype"/>
          <w:bCs/>
          <w:lang w:val="fr-CH"/>
        </w:rPr>
        <w:t xml:space="preserve">, au service de </w:t>
      </w:r>
      <w:r w:rsidRPr="003D51AC">
        <w:rPr>
          <w:rFonts w:ascii="Palatino Linotype" w:hAnsi="Palatino Linotype"/>
          <w:b/>
          <w:bCs/>
          <w:lang w:val="fr-CH"/>
        </w:rPr>
        <w:t>la recherche appliquée.</w:t>
      </w:r>
      <w:r w:rsidRPr="00B4072B">
        <w:rPr>
          <w:rFonts w:ascii="Palatino Linotype" w:hAnsi="Palatino Linotype"/>
          <w:bCs/>
          <w:lang w:val="fr-CH"/>
        </w:rPr>
        <w:t xml:space="preserve"> Les parcelles sont réaffectées chaque année afin de limiter les effets de précédents culturaux.</w:t>
      </w:r>
    </w:p>
    <w:p w14:paraId="30DD1489" w14:textId="1DCDA3A1" w:rsidR="00B4072B" w:rsidRPr="00B4072B" w:rsidRDefault="00B4072B" w:rsidP="003945F6">
      <w:pPr>
        <w:pStyle w:val="FiBLcmintertitre"/>
      </w:pPr>
      <w:r w:rsidRPr="00B4072B">
        <w:t xml:space="preserve">Les cultures associées sous la loupe du FiBL </w:t>
      </w:r>
    </w:p>
    <w:p w14:paraId="25E9B93F" w14:textId="6D748AD3" w:rsidR="003D51AC" w:rsidRDefault="00B4072B" w:rsidP="003945F6">
      <w:pPr>
        <w:rPr>
          <w:rFonts w:ascii="Palatino Linotype" w:hAnsi="Palatino Linotype"/>
          <w:bCs/>
          <w:lang w:val="fr-CH"/>
        </w:rPr>
      </w:pPr>
      <w:r w:rsidRPr="00B4072B">
        <w:rPr>
          <w:rFonts w:ascii="Palatino Linotype" w:hAnsi="Palatino Linotype"/>
          <w:bCs/>
          <w:lang w:val="fr-CH"/>
        </w:rPr>
        <w:t xml:space="preserve">Les expérimentations </w:t>
      </w:r>
      <w:r>
        <w:rPr>
          <w:rFonts w:ascii="Palatino Linotype" w:hAnsi="Palatino Linotype"/>
          <w:bCs/>
          <w:lang w:val="fr-CH"/>
        </w:rPr>
        <w:t xml:space="preserve">menées par le FiBL </w:t>
      </w:r>
      <w:r w:rsidRPr="00B4072B">
        <w:rPr>
          <w:rFonts w:ascii="Palatino Linotype" w:hAnsi="Palatino Linotype"/>
          <w:bCs/>
          <w:lang w:val="fr-CH"/>
        </w:rPr>
        <w:t>portent principalement sur deux associations</w:t>
      </w:r>
      <w:r w:rsidR="00544F00">
        <w:rPr>
          <w:rFonts w:ascii="Palatino Linotype" w:hAnsi="Palatino Linotype"/>
          <w:bCs/>
          <w:lang w:val="fr-CH"/>
        </w:rPr>
        <w:t>:</w:t>
      </w:r>
      <w:r w:rsidRPr="00B4072B">
        <w:rPr>
          <w:rFonts w:ascii="Palatino Linotype" w:hAnsi="Palatino Linotype"/>
          <w:bCs/>
          <w:lang w:val="fr-CH"/>
        </w:rPr>
        <w:t xml:space="preserve"> pois-blé et blé-féverole. Elles testent différents mélanges variétaux, densités de semis et niveaux de fertilisation organique. </w:t>
      </w:r>
    </w:p>
    <w:p w14:paraId="213534B1" w14:textId="3B0531C6" w:rsidR="003D51AC" w:rsidRDefault="00B4072B" w:rsidP="003945F6">
      <w:pPr>
        <w:rPr>
          <w:rFonts w:ascii="Palatino Linotype" w:hAnsi="Palatino Linotype"/>
          <w:bCs/>
          <w:lang w:val="fr-CH"/>
        </w:rPr>
      </w:pPr>
      <w:r w:rsidRPr="003D51AC">
        <w:rPr>
          <w:rFonts w:ascii="Palatino Linotype" w:hAnsi="Palatino Linotype"/>
          <w:bCs/>
          <w:lang w:val="fr-CH"/>
        </w:rPr>
        <w:t>Le</w:t>
      </w:r>
      <w:r w:rsidRPr="003D51AC">
        <w:rPr>
          <w:rFonts w:ascii="Palatino Linotype" w:hAnsi="Palatino Linotype"/>
          <w:b/>
          <w:bCs/>
          <w:lang w:val="fr-CH"/>
        </w:rPr>
        <w:t xml:space="preserve"> volet pois-blé</w:t>
      </w:r>
      <w:r w:rsidR="003D51AC">
        <w:rPr>
          <w:rFonts w:ascii="Palatino Linotype" w:hAnsi="Palatino Linotype"/>
          <w:b/>
          <w:bCs/>
          <w:lang w:val="fr-CH"/>
        </w:rPr>
        <w:t xml:space="preserve"> panifiable</w:t>
      </w:r>
      <w:r w:rsidRPr="00B4072B">
        <w:rPr>
          <w:rFonts w:ascii="Palatino Linotype" w:hAnsi="Palatino Linotype"/>
          <w:bCs/>
          <w:lang w:val="fr-CH"/>
        </w:rPr>
        <w:t xml:space="preserve"> s’inscrit dans le cadre du projet </w:t>
      </w:r>
      <w:r>
        <w:rPr>
          <w:rFonts w:ascii="Palatino Linotype" w:hAnsi="Palatino Linotype"/>
          <w:bCs/>
          <w:lang w:val="fr-CH"/>
        </w:rPr>
        <w:t xml:space="preserve">international </w:t>
      </w:r>
      <w:hyperlink r:id="rId16" w:history="1">
        <w:proofErr w:type="spellStart"/>
        <w:r w:rsidRPr="003D51AC">
          <w:rPr>
            <w:rStyle w:val="Hyperlink"/>
            <w:rFonts w:ascii="Palatino Linotype" w:hAnsi="Palatino Linotype"/>
            <w:b/>
            <w:lang w:val="fr-CH"/>
          </w:rPr>
          <w:t>IntercropV</w:t>
        </w:r>
        <w:r w:rsidR="004211F5">
          <w:rPr>
            <w:rStyle w:val="Hyperlink"/>
            <w:rFonts w:ascii="Palatino Linotype" w:hAnsi="Palatino Linotype"/>
            <w:b/>
            <w:lang w:val="fr-CH"/>
          </w:rPr>
          <w:t>alu</w:t>
        </w:r>
        <w:r w:rsidRPr="003D51AC">
          <w:rPr>
            <w:rStyle w:val="Hyperlink"/>
            <w:rFonts w:ascii="Palatino Linotype" w:hAnsi="Palatino Linotype"/>
            <w:b/>
            <w:lang w:val="fr-CH"/>
          </w:rPr>
          <w:t>ES</w:t>
        </w:r>
        <w:proofErr w:type="spellEnd"/>
      </w:hyperlink>
      <w:r w:rsidRPr="00B4072B">
        <w:rPr>
          <w:rFonts w:ascii="Palatino Linotype" w:hAnsi="Palatino Linotype"/>
          <w:bCs/>
          <w:lang w:val="fr-CH"/>
        </w:rPr>
        <w:t>, qui évalue la performance agronomique et environnementale des cultures associées. Chaque modalité (blé seul, pois seul, mélange</w:t>
      </w:r>
      <w:r>
        <w:rPr>
          <w:rFonts w:ascii="Palatino Linotype" w:hAnsi="Palatino Linotype"/>
          <w:bCs/>
          <w:lang w:val="fr-CH"/>
        </w:rPr>
        <w:t xml:space="preserve"> pois-blé</w:t>
      </w:r>
      <w:r w:rsidRPr="00B4072B">
        <w:rPr>
          <w:rFonts w:ascii="Palatino Linotype" w:hAnsi="Palatino Linotype"/>
          <w:bCs/>
          <w:lang w:val="fr-CH"/>
        </w:rPr>
        <w:t xml:space="preserve">) est testée avec des fertilisations différenciées, </w:t>
      </w:r>
      <w:r>
        <w:rPr>
          <w:rFonts w:ascii="Palatino Linotype" w:hAnsi="Palatino Linotype"/>
          <w:bCs/>
          <w:lang w:val="fr-CH"/>
        </w:rPr>
        <w:t xml:space="preserve">selon </w:t>
      </w:r>
      <w:r w:rsidRPr="00B4072B">
        <w:rPr>
          <w:rFonts w:ascii="Palatino Linotype" w:hAnsi="Palatino Linotype"/>
          <w:bCs/>
          <w:lang w:val="fr-CH"/>
        </w:rPr>
        <w:t xml:space="preserve">une logique </w:t>
      </w:r>
      <w:r w:rsidR="003D51AC">
        <w:rPr>
          <w:rFonts w:ascii="Palatino Linotype" w:hAnsi="Palatino Linotype"/>
          <w:bCs/>
          <w:lang w:val="fr-CH"/>
        </w:rPr>
        <w:t>extrêmement</w:t>
      </w:r>
      <w:r>
        <w:rPr>
          <w:rFonts w:ascii="Palatino Linotype" w:hAnsi="Palatino Linotype"/>
          <w:bCs/>
          <w:lang w:val="fr-CH"/>
        </w:rPr>
        <w:t xml:space="preserve"> </w:t>
      </w:r>
      <w:r w:rsidRPr="00B4072B">
        <w:rPr>
          <w:rFonts w:ascii="Palatino Linotype" w:hAnsi="Palatino Linotype"/>
          <w:bCs/>
          <w:lang w:val="fr-CH"/>
        </w:rPr>
        <w:t xml:space="preserve">rigoureuse </w:t>
      </w:r>
      <w:r>
        <w:rPr>
          <w:rFonts w:ascii="Palatino Linotype" w:hAnsi="Palatino Linotype"/>
          <w:bCs/>
          <w:lang w:val="fr-CH"/>
        </w:rPr>
        <w:t>imposée par l’</w:t>
      </w:r>
      <w:r w:rsidRPr="00B4072B">
        <w:rPr>
          <w:rFonts w:ascii="Palatino Linotype" w:hAnsi="Palatino Linotype"/>
          <w:bCs/>
          <w:lang w:val="fr-CH"/>
        </w:rPr>
        <w:t xml:space="preserve">essai </w:t>
      </w:r>
      <w:r>
        <w:rPr>
          <w:rFonts w:ascii="Palatino Linotype" w:hAnsi="Palatino Linotype"/>
          <w:bCs/>
          <w:lang w:val="fr-CH"/>
        </w:rPr>
        <w:t>international</w:t>
      </w:r>
      <w:r w:rsidRPr="00B4072B">
        <w:rPr>
          <w:rFonts w:ascii="Palatino Linotype" w:hAnsi="Palatino Linotype"/>
          <w:bCs/>
          <w:lang w:val="fr-CH"/>
        </w:rPr>
        <w:t>.</w:t>
      </w:r>
    </w:p>
    <w:p w14:paraId="19DFC572" w14:textId="64AC5D97" w:rsidR="00B4072B" w:rsidRPr="00DE71E7" w:rsidRDefault="00B4072B" w:rsidP="003945F6">
      <w:pPr>
        <w:rPr>
          <w:rFonts w:ascii="Palatino Linotype" w:hAnsi="Palatino Linotype"/>
          <w:bCs/>
          <w:lang w:val="fr-CH"/>
        </w:rPr>
      </w:pPr>
      <w:r w:rsidRPr="003D51AC">
        <w:rPr>
          <w:rFonts w:ascii="Palatino Linotype" w:hAnsi="Palatino Linotype"/>
          <w:bCs/>
          <w:lang w:val="fr-CH"/>
        </w:rPr>
        <w:t xml:space="preserve">En parallèle, </w:t>
      </w:r>
      <w:r w:rsidRPr="003D51AC">
        <w:rPr>
          <w:rFonts w:ascii="Palatino Linotype" w:hAnsi="Palatino Linotype"/>
          <w:b/>
          <w:bCs/>
          <w:lang w:val="fr-CH"/>
        </w:rPr>
        <w:t>le système blé</w:t>
      </w:r>
      <w:r w:rsidR="003D51AC">
        <w:rPr>
          <w:rFonts w:ascii="Palatino Linotype" w:hAnsi="Palatino Linotype"/>
          <w:b/>
          <w:bCs/>
          <w:lang w:val="fr-CH"/>
        </w:rPr>
        <w:t xml:space="preserve"> panifiable </w:t>
      </w:r>
      <w:r w:rsidRPr="003D51AC">
        <w:rPr>
          <w:rFonts w:ascii="Palatino Linotype" w:hAnsi="Palatino Linotype"/>
          <w:b/>
          <w:bCs/>
          <w:lang w:val="fr-CH"/>
        </w:rPr>
        <w:t>-</w:t>
      </w:r>
      <w:r w:rsidR="003D51AC">
        <w:rPr>
          <w:rFonts w:ascii="Palatino Linotype" w:hAnsi="Palatino Linotype"/>
          <w:b/>
          <w:bCs/>
          <w:lang w:val="fr-CH"/>
        </w:rPr>
        <w:t xml:space="preserve"> </w:t>
      </w:r>
      <w:r w:rsidRPr="003D51AC">
        <w:rPr>
          <w:rFonts w:ascii="Palatino Linotype" w:hAnsi="Palatino Linotype"/>
          <w:b/>
          <w:bCs/>
          <w:lang w:val="fr-CH"/>
        </w:rPr>
        <w:t>féverole</w:t>
      </w:r>
      <w:r w:rsidRPr="00B4072B">
        <w:rPr>
          <w:rFonts w:ascii="Palatino Linotype" w:hAnsi="Palatino Linotype"/>
          <w:bCs/>
          <w:lang w:val="fr-CH"/>
        </w:rPr>
        <w:t> </w:t>
      </w:r>
      <w:r w:rsidRPr="003D51AC">
        <w:rPr>
          <w:rFonts w:ascii="Palatino Linotype" w:hAnsi="Palatino Linotype"/>
          <w:bCs/>
          <w:lang w:val="fr-CH"/>
        </w:rPr>
        <w:t xml:space="preserve">fait l’objet d’essais spécifiques centrés sur les pratiques courantes en bio. </w:t>
      </w:r>
      <w:r w:rsidRPr="00DE71E7">
        <w:rPr>
          <w:rFonts w:ascii="Palatino Linotype" w:hAnsi="Palatino Linotype"/>
          <w:bCs/>
          <w:lang w:val="fr-CH"/>
        </w:rPr>
        <w:t>L’objectif est d’identifier les meilleures combinaisons de variétés, de densités de semis et de doses d’engrais organiques. Ces références sont précieuses pour les agriculteurs de la région, où l’association blé-féverole est souvent pratiquée mais encore peu documentée. Les résultats permettront d’affiner les conseils techniques et d’optimiser les performances de ces cultures en conditions réelles.</w:t>
      </w:r>
    </w:p>
    <w:p w14:paraId="017D0575" w14:textId="35F8791C" w:rsidR="00B4072B" w:rsidRPr="00B4072B" w:rsidRDefault="00B4072B" w:rsidP="003945F6">
      <w:pPr>
        <w:pStyle w:val="FiBLcmintertitre"/>
      </w:pPr>
      <w:r w:rsidRPr="00B4072B">
        <w:t>Résultats et valorisations</w:t>
      </w:r>
    </w:p>
    <w:p w14:paraId="67BFAC92" w14:textId="60373A92" w:rsidR="00B4072B" w:rsidRPr="00B4072B" w:rsidRDefault="00B4072B" w:rsidP="003945F6">
      <w:pPr>
        <w:rPr>
          <w:rFonts w:ascii="Palatino Linotype" w:hAnsi="Palatino Linotype"/>
          <w:bCs/>
          <w:lang w:val="fr-CH"/>
        </w:rPr>
      </w:pPr>
      <w:r w:rsidRPr="00B4072B">
        <w:rPr>
          <w:rFonts w:ascii="Palatino Linotype" w:hAnsi="Palatino Linotype"/>
          <w:bCs/>
          <w:lang w:val="fr-CH"/>
        </w:rPr>
        <w:t>Les observations sont nombreuses</w:t>
      </w:r>
      <w:r w:rsidR="00544F00">
        <w:rPr>
          <w:rFonts w:ascii="Palatino Linotype" w:hAnsi="Palatino Linotype"/>
          <w:bCs/>
          <w:lang w:val="fr-CH"/>
        </w:rPr>
        <w:t>:</w:t>
      </w:r>
      <w:r w:rsidRPr="00B4072B">
        <w:rPr>
          <w:rFonts w:ascii="Palatino Linotype" w:hAnsi="Palatino Linotype"/>
          <w:bCs/>
          <w:lang w:val="fr-CH"/>
        </w:rPr>
        <w:t xml:space="preserve"> développement de la biomasse, </w:t>
      </w:r>
      <w:r w:rsidR="003D51AC">
        <w:rPr>
          <w:rFonts w:ascii="Palatino Linotype" w:hAnsi="Palatino Linotype"/>
          <w:bCs/>
          <w:lang w:val="fr-CH"/>
        </w:rPr>
        <w:t xml:space="preserve">présence de </w:t>
      </w:r>
      <w:r w:rsidRPr="00B4072B">
        <w:rPr>
          <w:rFonts w:ascii="Palatino Linotype" w:hAnsi="Palatino Linotype"/>
          <w:bCs/>
          <w:lang w:val="fr-CH"/>
        </w:rPr>
        <w:t xml:space="preserve">maladies, </w:t>
      </w:r>
      <w:r w:rsidR="003D51AC">
        <w:rPr>
          <w:rFonts w:ascii="Palatino Linotype" w:hAnsi="Palatino Linotype"/>
          <w:bCs/>
          <w:lang w:val="fr-CH"/>
        </w:rPr>
        <w:t xml:space="preserve">de </w:t>
      </w:r>
      <w:r w:rsidRPr="00B4072B">
        <w:rPr>
          <w:rFonts w:ascii="Palatino Linotype" w:hAnsi="Palatino Linotype"/>
          <w:bCs/>
          <w:lang w:val="fr-CH"/>
        </w:rPr>
        <w:t xml:space="preserve">ravageurs, </w:t>
      </w:r>
      <w:r w:rsidR="003D51AC">
        <w:rPr>
          <w:rFonts w:ascii="Palatino Linotype" w:hAnsi="Palatino Linotype"/>
          <w:bCs/>
          <w:lang w:val="fr-CH"/>
        </w:rPr>
        <w:t>d’</w:t>
      </w:r>
      <w:r w:rsidRPr="00B4072B">
        <w:rPr>
          <w:rFonts w:ascii="Palatino Linotype" w:hAnsi="Palatino Linotype"/>
          <w:bCs/>
          <w:lang w:val="fr-CH"/>
        </w:rPr>
        <w:t xml:space="preserve">adventices, </w:t>
      </w:r>
      <w:r w:rsidR="003D51AC">
        <w:rPr>
          <w:rFonts w:ascii="Palatino Linotype" w:hAnsi="Palatino Linotype"/>
          <w:bCs/>
          <w:lang w:val="fr-CH"/>
        </w:rPr>
        <w:t xml:space="preserve">abondance de </w:t>
      </w:r>
      <w:r w:rsidRPr="00B4072B">
        <w:rPr>
          <w:rFonts w:ascii="Palatino Linotype" w:hAnsi="Palatino Linotype"/>
          <w:bCs/>
          <w:lang w:val="fr-CH"/>
        </w:rPr>
        <w:t xml:space="preserve">pollinisateurs et </w:t>
      </w:r>
      <w:r w:rsidR="003D51AC">
        <w:rPr>
          <w:rFonts w:ascii="Palatino Linotype" w:hAnsi="Palatino Linotype"/>
          <w:bCs/>
          <w:lang w:val="fr-CH"/>
        </w:rPr>
        <w:t xml:space="preserve">autres </w:t>
      </w:r>
      <w:r w:rsidRPr="00B4072B">
        <w:rPr>
          <w:rFonts w:ascii="Palatino Linotype" w:hAnsi="Palatino Linotype"/>
          <w:bCs/>
          <w:lang w:val="fr-CH"/>
        </w:rPr>
        <w:t>indicateurs de biodiversité. Les chercheurs analysent également la qualité des sols (structure, éléments nutritifs, vers de terre) et celle des récoltes (rendement, poids spécifique, protéines, oligoéléments</w:t>
      </w:r>
      <w:r w:rsidR="003D51AC">
        <w:rPr>
          <w:rFonts w:ascii="Palatino Linotype" w:hAnsi="Palatino Linotype"/>
          <w:bCs/>
          <w:lang w:val="fr-CH"/>
        </w:rPr>
        <w:t>, etc.</w:t>
      </w:r>
      <w:r w:rsidRPr="00B4072B">
        <w:rPr>
          <w:rFonts w:ascii="Palatino Linotype" w:hAnsi="Palatino Linotype"/>
          <w:bCs/>
          <w:lang w:val="fr-CH"/>
        </w:rPr>
        <w:t>)</w:t>
      </w:r>
      <w:r w:rsidR="003D51AC">
        <w:rPr>
          <w:rFonts w:ascii="Palatino Linotype" w:hAnsi="Palatino Linotype"/>
          <w:bCs/>
          <w:lang w:val="fr-CH"/>
        </w:rPr>
        <w:t>.</w:t>
      </w:r>
    </w:p>
    <w:p w14:paraId="3F4C51B4" w14:textId="702EC4E4" w:rsidR="00B4072B" w:rsidRPr="00B4072B" w:rsidRDefault="00B4072B" w:rsidP="003945F6">
      <w:pPr>
        <w:rPr>
          <w:rFonts w:ascii="Palatino Linotype" w:hAnsi="Palatino Linotype"/>
          <w:bCs/>
          <w:lang w:val="fr-CH"/>
        </w:rPr>
      </w:pPr>
      <w:r w:rsidRPr="00B4072B">
        <w:rPr>
          <w:rFonts w:ascii="Palatino Linotype" w:hAnsi="Palatino Linotype"/>
          <w:bCs/>
          <w:lang w:val="fr-CH"/>
        </w:rPr>
        <w:t>Un suivi régulier est assuré par l’équipe du FiBL, avec des visites toutes les deux semaines</w:t>
      </w:r>
      <w:r w:rsidR="003D51AC">
        <w:rPr>
          <w:rFonts w:ascii="Palatino Linotype" w:hAnsi="Palatino Linotype"/>
          <w:bCs/>
          <w:lang w:val="fr-CH"/>
        </w:rPr>
        <w:t xml:space="preserve"> durant toute la saison</w:t>
      </w:r>
      <w:r w:rsidRPr="00B4072B">
        <w:rPr>
          <w:rFonts w:ascii="Palatino Linotype" w:hAnsi="Palatino Linotype"/>
          <w:bCs/>
          <w:lang w:val="fr-CH"/>
        </w:rPr>
        <w:t xml:space="preserve">, mobilisant chercheurs et </w:t>
      </w:r>
      <w:r w:rsidR="003D51AC">
        <w:rPr>
          <w:rFonts w:ascii="Palatino Linotype" w:hAnsi="Palatino Linotype"/>
          <w:bCs/>
          <w:lang w:val="fr-CH"/>
        </w:rPr>
        <w:t>techniciens</w:t>
      </w:r>
      <w:r w:rsidRPr="00B4072B">
        <w:rPr>
          <w:rFonts w:ascii="Palatino Linotype" w:hAnsi="Palatino Linotype"/>
          <w:bCs/>
          <w:lang w:val="fr-CH"/>
        </w:rPr>
        <w:t xml:space="preserve">. </w:t>
      </w:r>
      <w:r w:rsidR="003D51AC">
        <w:rPr>
          <w:rFonts w:ascii="Palatino Linotype" w:hAnsi="Palatino Linotype"/>
          <w:bCs/>
          <w:lang w:val="fr-CH"/>
        </w:rPr>
        <w:t xml:space="preserve">Les collaborateurs de la ferme-école de Grange-Verney, </w:t>
      </w:r>
      <w:r w:rsidRPr="00B4072B">
        <w:rPr>
          <w:rFonts w:ascii="Palatino Linotype" w:hAnsi="Palatino Linotype"/>
          <w:bCs/>
          <w:lang w:val="fr-CH"/>
        </w:rPr>
        <w:t xml:space="preserve">partenaire du projet, </w:t>
      </w:r>
      <w:r w:rsidR="003D51AC">
        <w:rPr>
          <w:rFonts w:ascii="Palatino Linotype" w:hAnsi="Palatino Linotype"/>
          <w:bCs/>
          <w:lang w:val="fr-CH"/>
        </w:rPr>
        <w:t xml:space="preserve">prennent </w:t>
      </w:r>
      <w:r w:rsidRPr="00B4072B">
        <w:rPr>
          <w:rFonts w:ascii="Palatino Linotype" w:hAnsi="Palatino Linotype"/>
          <w:bCs/>
          <w:lang w:val="fr-CH"/>
        </w:rPr>
        <w:t>en charge les travaux de sol et le désherbage mécanique.</w:t>
      </w:r>
    </w:p>
    <w:p w14:paraId="24F49360" w14:textId="2A886938" w:rsidR="003D51AC" w:rsidRDefault="00B4072B" w:rsidP="003945F6">
      <w:pPr>
        <w:rPr>
          <w:rFonts w:ascii="Palatino Linotype" w:hAnsi="Palatino Linotype"/>
          <w:bCs/>
          <w:lang w:val="fr-CH"/>
        </w:rPr>
      </w:pPr>
      <w:r w:rsidRPr="00B4072B">
        <w:rPr>
          <w:rFonts w:ascii="Palatino Linotype" w:hAnsi="Palatino Linotype"/>
          <w:bCs/>
          <w:lang w:val="fr-CH"/>
        </w:rPr>
        <w:t>Ce dispositif original offre des références précieuses aux agriculteurs bio de la région, dans un contexte de forte demande pour les cultures associées. Il contribue à nourrir les connaissances scientifiques tout en renforçant les liens entre recherche, formation et pratique agricole.</w:t>
      </w:r>
    </w:p>
    <w:p w14:paraId="6C87B35E" w14:textId="286695FF" w:rsidR="00DE2474" w:rsidRPr="003D51AC" w:rsidRDefault="00DE2474" w:rsidP="003945F6">
      <w:pPr>
        <w:pStyle w:val="FiBLcmintertitre"/>
      </w:pPr>
      <w:r w:rsidRPr="003D51AC">
        <w:t xml:space="preserve"> « </w:t>
      </w:r>
      <w:proofErr w:type="spellStart"/>
      <w:r w:rsidRPr="003D51AC">
        <w:t>IntercropV</w:t>
      </w:r>
      <w:r w:rsidR="004211F5">
        <w:t>alu</w:t>
      </w:r>
      <w:r w:rsidRPr="003D51AC">
        <w:t>ES</w:t>
      </w:r>
      <w:proofErr w:type="spellEnd"/>
      <w:r w:rsidRPr="003D51AC">
        <w:t> », un projet de recherche d’envergure internationale</w:t>
      </w:r>
    </w:p>
    <w:p w14:paraId="2CF91183" w14:textId="0E0C94D5" w:rsidR="00DE2474" w:rsidRPr="003D51AC" w:rsidRDefault="00DE2474" w:rsidP="003945F6">
      <w:pPr>
        <w:pStyle w:val="FiBLcmstandard"/>
        <w:rPr>
          <w:bCs/>
        </w:rPr>
      </w:pPr>
      <w:r w:rsidRPr="003D51AC">
        <w:rPr>
          <w:bCs/>
        </w:rPr>
        <w:t xml:space="preserve">Parmi la multitude de projets relatifs aux cultures protéiques, le FIBL participe au projet international et multidisciplinaire </w:t>
      </w:r>
      <w:proofErr w:type="spellStart"/>
      <w:r w:rsidRPr="003D51AC">
        <w:rPr>
          <w:bCs/>
        </w:rPr>
        <w:t>IntercropV</w:t>
      </w:r>
      <w:r w:rsidR="004211F5">
        <w:rPr>
          <w:bCs/>
        </w:rPr>
        <w:t>alu</w:t>
      </w:r>
      <w:r w:rsidRPr="003D51AC">
        <w:rPr>
          <w:bCs/>
        </w:rPr>
        <w:t>ES</w:t>
      </w:r>
      <w:proofErr w:type="spellEnd"/>
      <w:r w:rsidRPr="003D51AC">
        <w:rPr>
          <w:bCs/>
        </w:rPr>
        <w:t xml:space="preserve"> (</w:t>
      </w:r>
      <w:proofErr w:type="spellStart"/>
      <w:r w:rsidRPr="003D51AC">
        <w:rPr>
          <w:bCs/>
        </w:rPr>
        <w:t>intercrop</w:t>
      </w:r>
      <w:proofErr w:type="spellEnd"/>
      <w:r w:rsidRPr="003D51AC">
        <w:rPr>
          <w:bCs/>
        </w:rPr>
        <w:t xml:space="preserve"> signifiant « cultures associées » en anglais) </w:t>
      </w:r>
    </w:p>
    <w:p w14:paraId="6A21ABE0" w14:textId="77777777" w:rsidR="00DE2474" w:rsidRPr="003D51AC" w:rsidRDefault="00DE2474" w:rsidP="003945F6">
      <w:pPr>
        <w:pStyle w:val="FiBLcmstandard"/>
        <w:rPr>
          <w:bCs/>
        </w:rPr>
      </w:pPr>
      <w:r w:rsidRPr="003D51AC">
        <w:rPr>
          <w:bCs/>
        </w:rPr>
        <w:t>Dans le cadre de ce projet, scientifiques et autres acteurs locaux des secteurs agricole et alimentaire de quinze pays (des Pays-Bas au Mozambique, en passant par la Grèce et la Chine) cherchent ensemble à mieux comprendre et à modéliser le fonctionnement intime des cultures associant plusieurs espèces végétales. L’idée est de concevoir et de gérer des systèmes de culture productifs, diversifiés, résilients, rentables et respectueux de l’environnement.</w:t>
      </w:r>
    </w:p>
    <w:p w14:paraId="28CB8FAF" w14:textId="76A0D06D" w:rsidR="00DE2474" w:rsidRDefault="00DE2474" w:rsidP="003945F6">
      <w:pPr>
        <w:pStyle w:val="FiBLcmstandard"/>
        <w:rPr>
          <w:bCs/>
        </w:rPr>
      </w:pPr>
      <w:r w:rsidRPr="003D51AC">
        <w:rPr>
          <w:bCs/>
        </w:rPr>
        <w:t xml:space="preserve">En parallèle, les partenaires de cet ambitieux projet effectuent une analyse détaillée des verrous et des leviers dans l’ensemble de la filière, de la graine à l’assiette. Objectif, faire en sorte que la valeur ajoutée engendrée par ces cultures associées soit répartie équitablement entre agriculteurs, meuniers, metteurs en marché et transformateurs. </w:t>
      </w:r>
    </w:p>
    <w:p w14:paraId="2D911CF6" w14:textId="3A1A316C" w:rsidR="009058F8" w:rsidRDefault="009058F8" w:rsidP="003945F6">
      <w:pPr>
        <w:pStyle w:val="FiBLcmstandard"/>
        <w:rPr>
          <w:bCs/>
        </w:rPr>
      </w:pPr>
      <w:r>
        <w:rPr>
          <w:bCs/>
        </w:rPr>
        <w:t xml:space="preserve">Les partenaires du FiBL dans le cadre du projet </w:t>
      </w:r>
      <w:proofErr w:type="spellStart"/>
      <w:r>
        <w:rPr>
          <w:bCs/>
        </w:rPr>
        <w:t>IntercropV</w:t>
      </w:r>
      <w:r w:rsidR="004211F5">
        <w:rPr>
          <w:bCs/>
        </w:rPr>
        <w:t>alu</w:t>
      </w:r>
      <w:r>
        <w:rPr>
          <w:bCs/>
        </w:rPr>
        <w:t>ES</w:t>
      </w:r>
      <w:proofErr w:type="spellEnd"/>
      <w:r w:rsidR="00544F00">
        <w:rPr>
          <w:bCs/>
        </w:rPr>
        <w:t>:</w:t>
      </w:r>
    </w:p>
    <w:p w14:paraId="4159B089" w14:textId="77777777" w:rsidR="00DE2474" w:rsidRDefault="00DE2474" w:rsidP="003945F6">
      <w:pPr>
        <w:pStyle w:val="FiBLcmpuces3"/>
      </w:pPr>
      <w:r>
        <w:t xml:space="preserve">Les </w:t>
      </w:r>
      <w:r w:rsidRPr="00D008E2">
        <w:t>organismes cantonaux de vulgarisation agricole</w:t>
      </w:r>
      <w:r>
        <w:t>, en particulier Genève et Vaud</w:t>
      </w:r>
    </w:p>
    <w:p w14:paraId="28D66218" w14:textId="77777777" w:rsidR="00DE2474" w:rsidRDefault="00DE2474" w:rsidP="003945F6">
      <w:pPr>
        <w:pStyle w:val="FiBLcmpuces3"/>
      </w:pPr>
      <w:r>
        <w:t>Les organisations de producteurs biologiques – Bio Vaud, Bio Valais, GIREB</w:t>
      </w:r>
    </w:p>
    <w:p w14:paraId="437E02E4" w14:textId="77777777" w:rsidR="00DE2474" w:rsidRPr="009B5C5E" w:rsidRDefault="00DE2474" w:rsidP="003945F6">
      <w:pPr>
        <w:pStyle w:val="FiBLcmpuces3"/>
      </w:pPr>
      <w:r>
        <w:t xml:space="preserve">Les acteurs de la filière – Moulin </w:t>
      </w:r>
      <w:proofErr w:type="spellStart"/>
      <w:r>
        <w:t>Rytz</w:t>
      </w:r>
      <w:proofErr w:type="spellEnd"/>
      <w:r>
        <w:t xml:space="preserve">, </w:t>
      </w:r>
      <w:proofErr w:type="spellStart"/>
      <w:r>
        <w:t>Progana</w:t>
      </w:r>
      <w:proofErr w:type="spellEnd"/>
      <w:r>
        <w:t xml:space="preserve">, Fourchette verte, Jardin botanique </w:t>
      </w:r>
      <w:proofErr w:type="spellStart"/>
      <w:r>
        <w:t>Erschmatt</w:t>
      </w:r>
      <w:proofErr w:type="spellEnd"/>
    </w:p>
    <w:p w14:paraId="3C8D35B2" w14:textId="77777777" w:rsidR="00544377" w:rsidRDefault="00544377" w:rsidP="003945F6">
      <w:pPr>
        <w:pStyle w:val="FiBLcmnumrotation"/>
        <w:numPr>
          <w:ilvl w:val="0"/>
          <w:numId w:val="0"/>
        </w:numPr>
        <w:rPr>
          <w:rFonts w:ascii="Gill Sans MT" w:hAnsi="Gill Sans MT"/>
          <w:b/>
        </w:rPr>
      </w:pPr>
    </w:p>
    <w:p w14:paraId="327C60B7" w14:textId="2B6CC518" w:rsidR="003D51AC" w:rsidRDefault="003D51AC" w:rsidP="003945F6">
      <w:pPr>
        <w:pStyle w:val="FiBLcmintertitre"/>
      </w:pPr>
      <w:r>
        <w:t>Les autres projets du FiBL relatifs aux légumineuses à graines</w:t>
      </w:r>
    </w:p>
    <w:p w14:paraId="46367D98" w14:textId="468FF582" w:rsidR="00B80354" w:rsidRPr="003740A4" w:rsidRDefault="003740A4" w:rsidP="003945F6">
      <w:pPr>
        <w:pStyle w:val="FiBLcmpuces3"/>
      </w:pPr>
      <w:hyperlink r:id="rId17" w:history="1">
        <w:r w:rsidRPr="003740A4">
          <w:rPr>
            <w:rStyle w:val="Hyperlink"/>
          </w:rPr>
          <w:t>LEGU4FOOD</w:t>
        </w:r>
      </w:hyperlink>
      <w:r w:rsidR="00544F00">
        <w:t>:</w:t>
      </w:r>
      <w:r w:rsidRPr="003740A4">
        <w:t xml:space="preserve"> </w:t>
      </w:r>
      <w:r w:rsidR="003D51AC" w:rsidRPr="003740A4">
        <w:t>Encourager la culture de légumineuses de niche en Suisse grâce au développement de produits végétariens innovants</w:t>
      </w:r>
    </w:p>
    <w:p w14:paraId="70842E10" w14:textId="3AC7EDB2" w:rsidR="003D51AC" w:rsidRPr="003740A4" w:rsidRDefault="003740A4" w:rsidP="003945F6">
      <w:pPr>
        <w:pStyle w:val="FiBLcmpuces3"/>
      </w:pPr>
      <w:hyperlink r:id="rId18" w:history="1">
        <w:r>
          <w:rPr>
            <w:rStyle w:val="Hyperlink"/>
            <w:bCs/>
          </w:rPr>
          <w:t>Association Blé-Féverole</w:t>
        </w:r>
      </w:hyperlink>
      <w:r w:rsidR="00544F00">
        <w:t>:</w:t>
      </w:r>
      <w:r>
        <w:t xml:space="preserve"> </w:t>
      </w:r>
      <w:r w:rsidR="003D51AC" w:rsidRPr="003740A4">
        <w:t>Améliorer la rentabilité économique de la culture associée de blé et féverole</w:t>
      </w:r>
    </w:p>
    <w:p w14:paraId="76CF8DBC" w14:textId="6972A77F" w:rsidR="00B80354" w:rsidRDefault="003D51AC" w:rsidP="003945F6">
      <w:pPr>
        <w:pStyle w:val="FiBLcmpuces3"/>
      </w:pPr>
      <w:hyperlink r:id="rId19" w:history="1">
        <w:r w:rsidRPr="00EA02FA">
          <w:rPr>
            <w:rStyle w:val="Hyperlink"/>
          </w:rPr>
          <w:t>Cultures associées de féverole et de blé dans l’espace alpin</w:t>
        </w:r>
      </w:hyperlink>
    </w:p>
    <w:p w14:paraId="38A563C6" w14:textId="693DF5F3" w:rsidR="00B80354" w:rsidRPr="00EA02FA" w:rsidRDefault="003D51AC" w:rsidP="003945F6">
      <w:pPr>
        <w:pStyle w:val="FiBLcmpuces3"/>
      </w:pPr>
      <w:hyperlink r:id="rId20" w:history="1">
        <w:r w:rsidRPr="00EA02FA">
          <w:rPr>
            <w:rStyle w:val="Hyperlink"/>
            <w:bCs/>
          </w:rPr>
          <w:t>EVASIO</w:t>
        </w:r>
        <w:r w:rsidR="00B80354" w:rsidRPr="00EA02FA">
          <w:rPr>
            <w:rStyle w:val="Hyperlink"/>
            <w:bCs/>
          </w:rPr>
          <w:t>N</w:t>
        </w:r>
      </w:hyperlink>
      <w:r w:rsidR="00544F00">
        <w:t>:</w:t>
      </w:r>
      <w:r w:rsidR="00EA02FA">
        <w:t xml:space="preserve"> </w:t>
      </w:r>
      <w:r w:rsidR="00B80354" w:rsidRPr="00EA02FA">
        <w:t>Évaluation de variétés de soja pour la production biologique et à faibles intrants dans des conditions de stress</w:t>
      </w:r>
    </w:p>
    <w:p w14:paraId="4B3F5223" w14:textId="78500DA7" w:rsidR="003D51AC" w:rsidRPr="00EA02FA" w:rsidRDefault="00B80354" w:rsidP="003945F6">
      <w:pPr>
        <w:pStyle w:val="FiBLcmpuces3"/>
      </w:pPr>
      <w:hyperlink r:id="rId21" w:history="1">
        <w:proofErr w:type="spellStart"/>
        <w:r w:rsidRPr="00EA02FA">
          <w:rPr>
            <w:rStyle w:val="Hyperlink"/>
            <w:bCs/>
          </w:rPr>
          <w:t>L</w:t>
        </w:r>
        <w:r w:rsidR="00EA02FA">
          <w:rPr>
            <w:rStyle w:val="Hyperlink"/>
            <w:bCs/>
          </w:rPr>
          <w:t>egum</w:t>
        </w:r>
        <w:r w:rsidRPr="00EA02FA">
          <w:rPr>
            <w:rStyle w:val="Hyperlink"/>
            <w:bCs/>
          </w:rPr>
          <w:t>ES</w:t>
        </w:r>
        <w:proofErr w:type="spellEnd"/>
      </w:hyperlink>
      <w:r w:rsidR="00544F00">
        <w:t>:</w:t>
      </w:r>
      <w:r w:rsidR="00EA02FA">
        <w:t xml:space="preserve"> </w:t>
      </w:r>
      <w:r w:rsidRPr="00EA02FA">
        <w:t>Valoriser et équilibrer les avantages des services écosystémiques offerts par les légumineuses et les systèmes de culture à base de légumineuses</w:t>
      </w:r>
    </w:p>
    <w:p w14:paraId="0DFAD88C" w14:textId="5D25447C" w:rsidR="00B80354" w:rsidRPr="00EA02FA" w:rsidRDefault="00B80354" w:rsidP="003945F6">
      <w:pPr>
        <w:pStyle w:val="FiBLcmpuces3"/>
        <w:rPr>
          <w:bCs/>
        </w:rPr>
      </w:pPr>
      <w:hyperlink r:id="rId22" w:history="1">
        <w:proofErr w:type="spellStart"/>
        <w:r w:rsidRPr="00EA02FA">
          <w:rPr>
            <w:rStyle w:val="Hyperlink"/>
            <w:bCs/>
          </w:rPr>
          <w:t>L</w:t>
        </w:r>
        <w:r w:rsidR="00EA02FA">
          <w:rPr>
            <w:rStyle w:val="Hyperlink"/>
            <w:bCs/>
          </w:rPr>
          <w:t>u</w:t>
        </w:r>
        <w:r w:rsidR="003D51AC" w:rsidRPr="00EA02FA">
          <w:rPr>
            <w:rStyle w:val="Hyperlink"/>
            <w:bCs/>
          </w:rPr>
          <w:t>ZIA</w:t>
        </w:r>
        <w:proofErr w:type="spellEnd"/>
      </w:hyperlink>
      <w:r w:rsidR="00544F00">
        <w:t>:</w:t>
      </w:r>
      <w:r w:rsidR="00EA02FA">
        <w:t xml:space="preserve"> </w:t>
      </w:r>
      <w:r w:rsidRPr="00EA02FA">
        <w:rPr>
          <w:bCs/>
        </w:rPr>
        <w:t>Sélection et innovation du lupin pour une meilleure aptitude à la culture en Suisse</w:t>
      </w:r>
    </w:p>
    <w:p w14:paraId="25FC950B" w14:textId="0549A344" w:rsidR="00B80354" w:rsidRPr="00EA02FA" w:rsidRDefault="00EA02FA" w:rsidP="003945F6">
      <w:pPr>
        <w:pStyle w:val="FiBLcmpuces3"/>
        <w:rPr>
          <w:bCs/>
        </w:rPr>
      </w:pPr>
      <w:hyperlink r:id="rId23" w:history="1">
        <w:proofErr w:type="spellStart"/>
        <w:r w:rsidRPr="00EA02FA">
          <w:rPr>
            <w:rStyle w:val="Hyperlink"/>
          </w:rPr>
          <w:t>LupiSweet</w:t>
        </w:r>
        <w:proofErr w:type="spellEnd"/>
      </w:hyperlink>
      <w:r w:rsidR="00544F00">
        <w:t>:</w:t>
      </w:r>
      <w:r>
        <w:t xml:space="preserve">  </w:t>
      </w:r>
      <w:r w:rsidR="00B80354" w:rsidRPr="00EA02FA">
        <w:rPr>
          <w:bCs/>
        </w:rPr>
        <w:t>Surveillance des alcaloïdes chez le lupin blanc</w:t>
      </w:r>
    </w:p>
    <w:p w14:paraId="4B11B37B" w14:textId="77C0D843" w:rsidR="003D51AC" w:rsidRPr="00EA02FA" w:rsidRDefault="00EA02FA" w:rsidP="003945F6">
      <w:pPr>
        <w:pStyle w:val="FiBLcmpuces3"/>
      </w:pPr>
      <w:hyperlink r:id="rId24" w:history="1">
        <w:proofErr w:type="spellStart"/>
        <w:r w:rsidRPr="00EA02FA">
          <w:rPr>
            <w:rStyle w:val="Hyperlink"/>
            <w:bCs/>
          </w:rPr>
          <w:t>Augen</w:t>
        </w:r>
        <w:r>
          <w:rPr>
            <w:rStyle w:val="Hyperlink"/>
            <w:bCs/>
          </w:rPr>
          <w:t>B</w:t>
        </w:r>
        <w:r w:rsidRPr="00EA02FA">
          <w:rPr>
            <w:rStyle w:val="Hyperlink"/>
            <w:bCs/>
          </w:rPr>
          <w:t>lick</w:t>
        </w:r>
        <w:proofErr w:type="spellEnd"/>
      </w:hyperlink>
      <w:r w:rsidR="00544F00">
        <w:t>:</w:t>
      </w:r>
      <w:r>
        <w:t xml:space="preserve"> </w:t>
      </w:r>
      <w:r w:rsidR="00B80354" w:rsidRPr="00EA02FA">
        <w:t>Le niébé, une légumineuse à graines négligée et résistante à la sécheresse pour une alimentation diversifiée et une agriculture respectueuse du climat en Suisse</w:t>
      </w:r>
    </w:p>
    <w:p w14:paraId="649CCBA8" w14:textId="79D556A5" w:rsidR="00CD4B01" w:rsidRPr="00062187" w:rsidRDefault="00B80354" w:rsidP="003945F6">
      <w:pPr>
        <w:pStyle w:val="FiBLcmintertitre"/>
      </w:pPr>
      <w:r>
        <w:t xml:space="preserve">Contacts au </w:t>
      </w:r>
      <w:r w:rsidR="00B1134C" w:rsidRPr="00062187">
        <w:t xml:space="preserve">FiBL </w:t>
      </w:r>
      <w:r>
        <w:t>Suisse romande</w:t>
      </w:r>
    </w:p>
    <w:p w14:paraId="25983FAD" w14:textId="1DB4B4AE" w:rsidR="007E328D" w:rsidRDefault="00397DEC" w:rsidP="003945F6">
      <w:pPr>
        <w:pStyle w:val="FiBLcmpuces"/>
      </w:pPr>
      <w:r>
        <w:t>Raphaël Charles</w:t>
      </w:r>
      <w:r w:rsidR="007E328D">
        <w:t xml:space="preserve">, </w:t>
      </w:r>
      <w:r w:rsidR="00F40A4C" w:rsidRPr="00F40A4C">
        <w:t>Gestion du </w:t>
      </w:r>
      <w:r>
        <w:t>département</w:t>
      </w:r>
      <w:r w:rsidR="003C6406" w:rsidRPr="00062187">
        <w:t xml:space="preserve"> </w:t>
      </w:r>
      <w:r w:rsidR="00866E96" w:rsidRPr="00062187">
        <w:t xml:space="preserve">FiBL </w:t>
      </w:r>
      <w:r w:rsidR="003F28EF" w:rsidRPr="00062187">
        <w:t>Suisse</w:t>
      </w:r>
      <w:r>
        <w:t xml:space="preserve"> romande</w:t>
      </w:r>
      <w:r w:rsidR="00866E96" w:rsidRPr="00062187">
        <w:br/>
      </w:r>
      <w:r w:rsidR="003F28EF" w:rsidRPr="00062187">
        <w:t>Tél</w:t>
      </w:r>
      <w:r w:rsidR="00866E96" w:rsidRPr="00062187">
        <w:t xml:space="preserve"> +41 62 </w:t>
      </w:r>
      <w:bookmarkStart w:id="0" w:name="_Hlk107232008"/>
      <w:r w:rsidR="007E328D">
        <w:t>865</w:t>
      </w:r>
      <w:r>
        <w:t> </w:t>
      </w:r>
      <w:bookmarkEnd w:id="0"/>
      <w:r w:rsidR="007B28F8">
        <w:t>17</w:t>
      </w:r>
      <w:r>
        <w:t> </w:t>
      </w:r>
      <w:r w:rsidR="007B28F8">
        <w:t>25</w:t>
      </w:r>
      <w:r w:rsidR="00866E96" w:rsidRPr="00062187">
        <w:t xml:space="preserve">, </w:t>
      </w:r>
      <w:r w:rsidR="00000B18" w:rsidRPr="00062187">
        <w:t>courriel</w:t>
      </w:r>
      <w:r w:rsidR="007E328D">
        <w:t xml:space="preserve"> </w:t>
      </w:r>
      <w:hyperlink r:id="rId25" w:history="1">
        <w:r w:rsidRPr="004561C8">
          <w:rPr>
            <w:rStyle w:val="Hyperlink"/>
          </w:rPr>
          <w:t>raphael.charles@fibl.org</w:t>
        </w:r>
      </w:hyperlink>
    </w:p>
    <w:p w14:paraId="649CCBAA" w14:textId="2904A143" w:rsidR="00CD4B01" w:rsidRDefault="00397DEC" w:rsidP="003945F6">
      <w:pPr>
        <w:pStyle w:val="FiBLcmpuces"/>
      </w:pPr>
      <w:r>
        <w:t>Claire Berbain</w:t>
      </w:r>
      <w:r w:rsidR="007E328D">
        <w:t>, Porte-parole</w:t>
      </w:r>
      <w:r w:rsidR="00D46D86">
        <w:t xml:space="preserve"> des médias</w:t>
      </w:r>
      <w:r w:rsidR="00CD4B01" w:rsidRPr="00062187">
        <w:t>,</w:t>
      </w:r>
      <w:r w:rsidR="00F40A4C">
        <w:t xml:space="preserve"> </w:t>
      </w:r>
      <w:r w:rsidR="00F40A4C">
        <w:t>département</w:t>
      </w:r>
      <w:r w:rsidR="00CD4B01" w:rsidRPr="00062187">
        <w:t xml:space="preserve"> FiBL </w:t>
      </w:r>
      <w:r w:rsidR="00020433" w:rsidRPr="00062187">
        <w:t>Suisse</w:t>
      </w:r>
      <w:r>
        <w:t xml:space="preserve"> romande</w:t>
      </w:r>
      <w:r w:rsidR="00CD4B01" w:rsidRPr="00062187">
        <w:br/>
      </w:r>
      <w:r w:rsidR="00000B18" w:rsidRPr="00062187">
        <w:t>Tél</w:t>
      </w:r>
      <w:r w:rsidR="00CD4B01" w:rsidRPr="00062187">
        <w:t xml:space="preserve"> +</w:t>
      </w:r>
      <w:r w:rsidR="007E328D">
        <w:t xml:space="preserve">41 </w:t>
      </w:r>
      <w:r>
        <w:t>77 441 75 82</w:t>
      </w:r>
      <w:r w:rsidR="00CD4B01" w:rsidRPr="00062187">
        <w:t xml:space="preserve">, </w:t>
      </w:r>
      <w:r w:rsidR="00000B18" w:rsidRPr="00062187">
        <w:t>courriel</w:t>
      </w:r>
      <w:r w:rsidR="00CD4B01" w:rsidRPr="00062187">
        <w:t xml:space="preserve"> </w:t>
      </w:r>
      <w:hyperlink r:id="rId26" w:history="1">
        <w:r w:rsidRPr="004561C8">
          <w:rPr>
            <w:rStyle w:val="Hyperlink"/>
          </w:rPr>
          <w:t>claire.berbain@fibl.org</w:t>
        </w:r>
      </w:hyperlink>
    </w:p>
    <w:p w14:paraId="649CCBAE" w14:textId="46E8FC33" w:rsidR="00195EC7" w:rsidRDefault="00B80354" w:rsidP="003945F6">
      <w:pPr>
        <w:pStyle w:val="FiBLcmintertitre"/>
      </w:pPr>
      <w:r>
        <w:t>Autre</w:t>
      </w:r>
      <w:r w:rsidR="00544377">
        <w:t>s</w:t>
      </w:r>
      <w:r>
        <w:t xml:space="preserve"> l</w:t>
      </w:r>
      <w:r w:rsidR="009A0F62" w:rsidRPr="00062187">
        <w:t>iens</w:t>
      </w:r>
    </w:p>
    <w:p w14:paraId="008FD988" w14:textId="7D76951B" w:rsidR="006105D4" w:rsidRPr="00606254" w:rsidRDefault="006105D4" w:rsidP="003945F6">
      <w:pPr>
        <w:pStyle w:val="FiBLcmpuces3"/>
      </w:pPr>
      <w:hyperlink r:id="rId27" w:history="1">
        <w:proofErr w:type="spellStart"/>
        <w:r w:rsidRPr="00606254">
          <w:rPr>
            <w:rStyle w:val="Hyperlink"/>
          </w:rPr>
          <w:t>Legume</w:t>
        </w:r>
        <w:proofErr w:type="spellEnd"/>
        <w:r w:rsidRPr="00606254">
          <w:rPr>
            <w:rStyle w:val="Hyperlink"/>
          </w:rPr>
          <w:t xml:space="preserve"> Hub SWISS</w:t>
        </w:r>
      </w:hyperlink>
      <w:r w:rsidRPr="00606254">
        <w:t xml:space="preserve"> (</w:t>
      </w:r>
      <w:r w:rsidR="00606254" w:rsidRPr="00606254">
        <w:t>plateforme d</w:t>
      </w:r>
      <w:r w:rsidR="00606254">
        <w:t>édiée aux légumineuses)</w:t>
      </w:r>
    </w:p>
    <w:p w14:paraId="24A275A9" w14:textId="33E558E3" w:rsidR="006105D4" w:rsidRDefault="006105D4" w:rsidP="003945F6">
      <w:pPr>
        <w:pStyle w:val="FiBLcmpuces3"/>
      </w:pPr>
      <w:hyperlink r:id="rId28" w:history="1">
        <w:r w:rsidRPr="006105D4">
          <w:rPr>
            <w:rStyle w:val="Hyperlink"/>
          </w:rPr>
          <w:t>Compte-rendu de la journée technique dédiées aux légumineuses à graines</w:t>
        </w:r>
      </w:hyperlink>
      <w:r w:rsidRPr="006105D4">
        <w:t xml:space="preserve"> </w:t>
      </w:r>
      <w:r>
        <w:t>(article paru sur bioactualites.ch)</w:t>
      </w:r>
    </w:p>
    <w:p w14:paraId="1B899D15" w14:textId="1B520061" w:rsidR="006105D4" w:rsidRPr="006105D4" w:rsidRDefault="006105D4" w:rsidP="003945F6">
      <w:pPr>
        <w:pStyle w:val="FiBLcmpuces3"/>
      </w:pPr>
      <w:hyperlink r:id="rId29" w:history="1">
        <w:r w:rsidRPr="006105D4">
          <w:rPr>
            <w:rStyle w:val="Hyperlink"/>
          </w:rPr>
          <w:t>Le marché du bio</w:t>
        </w:r>
      </w:hyperlink>
      <w:r>
        <w:t xml:space="preserve"> (rubrique dédiée sur bioactualites.ch)</w:t>
      </w:r>
    </w:p>
    <w:p w14:paraId="12FFA538" w14:textId="45327084" w:rsidR="006105D4" w:rsidRDefault="00606254" w:rsidP="003945F6">
      <w:pPr>
        <w:pStyle w:val="FiBLcmpuces3"/>
      </w:pPr>
      <w:hyperlink r:id="rId30" w:history="1">
        <w:proofErr w:type="spellStart"/>
        <w:r w:rsidRPr="00B80354">
          <w:rPr>
            <w:rStyle w:val="Hyperlink"/>
          </w:rPr>
          <w:t>IntercropValu</w:t>
        </w:r>
        <w:r w:rsidR="002F4CCE">
          <w:rPr>
            <w:rStyle w:val="Hyperlink"/>
          </w:rPr>
          <w:t>ES</w:t>
        </w:r>
        <w:proofErr w:type="spellEnd"/>
      </w:hyperlink>
      <w:r w:rsidRPr="00B80354">
        <w:t xml:space="preserve"> (page internet du FiBL) </w:t>
      </w:r>
    </w:p>
    <w:p w14:paraId="1E96B3F3" w14:textId="7979076E" w:rsidR="00216FB7" w:rsidRPr="00B80354" w:rsidRDefault="00216FB7" w:rsidP="003945F6">
      <w:pPr>
        <w:pStyle w:val="FiBLcmpuces3"/>
      </w:pPr>
      <w:hyperlink r:id="rId31" w:history="1">
        <w:r w:rsidRPr="00216FB7">
          <w:rPr>
            <w:rStyle w:val="Hyperlink"/>
          </w:rPr>
          <w:t>Plus de photos du dispositif expérimental à Grange-Verney</w:t>
        </w:r>
      </w:hyperlink>
      <w:r>
        <w:t xml:space="preserve"> </w:t>
      </w:r>
    </w:p>
    <w:p w14:paraId="649CCBB2" w14:textId="77777777" w:rsidR="00062187" w:rsidRPr="00062187" w:rsidRDefault="00062187" w:rsidP="003945F6">
      <w:pPr>
        <w:pStyle w:val="FiBLcmintertitre"/>
      </w:pPr>
      <w:r w:rsidRPr="00062187">
        <w:t>Ce communiqué aux médias sur Internet</w:t>
      </w:r>
    </w:p>
    <w:p w14:paraId="649CCBB3" w14:textId="35507BAF" w:rsidR="00062187" w:rsidRDefault="00062187" w:rsidP="003945F6">
      <w:pPr>
        <w:pStyle w:val="FiBLcmstandard"/>
      </w:pPr>
      <w:r w:rsidRPr="00062187">
        <w:t xml:space="preserve">Vous trouverez ce communiqué avec des illustrations sur internet ici: </w:t>
      </w:r>
      <w:hyperlink r:id="rId32" w:history="1">
        <w:r w:rsidR="00A80139">
          <w:rPr>
            <w:rStyle w:val="Hyperlink"/>
          </w:rPr>
          <w:t>www.fibl.org/fr/infotheque/medias.html</w:t>
        </w:r>
      </w:hyperlink>
      <w:r w:rsidR="006603EE">
        <w:t>.</w:t>
      </w:r>
    </w:p>
    <w:p w14:paraId="3FEA88A6" w14:textId="77777777" w:rsidR="00442CF6" w:rsidRDefault="00442CF6" w:rsidP="003945F6">
      <w:pPr>
        <w:pStyle w:val="FiBLcmstandard"/>
      </w:pPr>
    </w:p>
    <w:p w14:paraId="649CCBB4" w14:textId="1BDDCC3D" w:rsidR="002C0814" w:rsidRDefault="00A87AB4" w:rsidP="003945F6">
      <w:pPr>
        <w:pStyle w:val="FiBLcmannotationtitre"/>
      </w:pPr>
      <w:r w:rsidRPr="00062187">
        <w:t>À propos du</w:t>
      </w:r>
      <w:r w:rsidR="002C0814" w:rsidRPr="00062187">
        <w:t xml:space="preserve"> FiBL</w:t>
      </w:r>
    </w:p>
    <w:p w14:paraId="1B5926AD" w14:textId="58C2D4D7" w:rsidR="00D87509" w:rsidRPr="00AA361E" w:rsidRDefault="001B4462" w:rsidP="00AA361E">
      <w:pPr>
        <w:pStyle w:val="FiBLcmannotation"/>
      </w:pPr>
      <w:r w:rsidRPr="001B4462">
        <w:t>L’Institut de recherche de l’agriculture biologique FiBL est l’un des principaux instituts mondiaux de recherche en agriculture biologique. Les points forts du FiBL sont la recherche interdisciplinaire, l’innovation en collaboration avec les agricultrices et les agriculteurs et le secteur alimentaire ainsi que la rapidité du transfert de connaissances. Le groupe FiBL se compose actuellement du F</w:t>
      </w:r>
      <w:r>
        <w:t>i</w:t>
      </w:r>
      <w:r w:rsidRPr="001B4462">
        <w:t>BL Suisse (fondé en 1973), du FiBL Allemagne (2001), du FiBL Autriche (2004), de l’</w:t>
      </w:r>
      <w:proofErr w:type="spellStart"/>
      <w:r w:rsidRPr="001B4462">
        <w:t>ÖMKi</w:t>
      </w:r>
      <w:proofErr w:type="spellEnd"/>
      <w:r w:rsidRPr="001B4462">
        <w:t xml:space="preserve"> (Institut hongrois de recherche en agriculture biologique, 2011), du FiBL France (2017) et du FiBL Europe (2017), qui représente les cinq instituts nationaux. Sur ses différents sites, le groupe compte au total </w:t>
      </w:r>
      <w:r w:rsidR="009C6A52">
        <w:t>plus de</w:t>
      </w:r>
      <w:r w:rsidRPr="001B4462">
        <w:t xml:space="preserve"> </w:t>
      </w:r>
      <w:r w:rsidR="5BE35222" w:rsidRPr="001B4462">
        <w:t>40</w:t>
      </w:r>
      <w:r w:rsidR="007E328D">
        <w:t>0</w:t>
      </w:r>
      <w:r w:rsidRPr="001B4462">
        <w:t xml:space="preserve"> collaboratrices et collaborateurs. </w:t>
      </w:r>
      <w:hyperlink r:id="rId33" w:history="1">
        <w:r w:rsidRPr="00D30F1E">
          <w:rPr>
            <w:rStyle w:val="Hyperlink"/>
          </w:rPr>
          <w:t>www.fibl.org</w:t>
        </w:r>
      </w:hyperlink>
    </w:p>
    <w:sectPr w:rsidR="00D87509" w:rsidRPr="00AA361E" w:rsidSect="00675CE0">
      <w:footerReference w:type="default" r:id="rId34"/>
      <w:type w:val="continuous"/>
      <w:pgSz w:w="11906" w:h="16838"/>
      <w:pgMar w:top="2268" w:right="1701" w:bottom="1701" w:left="1701"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679576" w14:textId="77777777" w:rsidR="00FE5FFA" w:rsidRDefault="00FE5FFA" w:rsidP="00F53AA9">
      <w:pPr>
        <w:spacing w:after="0" w:line="240" w:lineRule="auto"/>
      </w:pPr>
      <w:r>
        <w:separator/>
      </w:r>
    </w:p>
  </w:endnote>
  <w:endnote w:type="continuationSeparator" w:id="0">
    <w:p w14:paraId="3098B5D6" w14:textId="77777777" w:rsidR="00FE5FFA" w:rsidRDefault="00FE5FFA"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erriweather">
    <w:altName w:val="Cambria"/>
    <w:charset w:val="00"/>
    <w:family w:val="auto"/>
    <w:pitch w:val="variable"/>
    <w:sig w:usb0="20000207" w:usb1="00000002"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6"/>
      <w:gridCol w:w="407"/>
    </w:tblGrid>
    <w:tr w:rsidR="00F73377" w:rsidRPr="00544F00" w14:paraId="649CCBC6" w14:textId="77777777" w:rsidTr="00C61E1A">
      <w:trPr>
        <w:trHeight w:val="508"/>
      </w:trPr>
      <w:tc>
        <w:tcPr>
          <w:tcW w:w="7656" w:type="dxa"/>
        </w:tcPr>
        <w:p w14:paraId="649CCBC3" w14:textId="77777777" w:rsidR="008A6B50" w:rsidRDefault="00D9543E" w:rsidP="00D9543E">
          <w:pPr>
            <w:pStyle w:val="FiBLcmpieddepage"/>
          </w:pPr>
          <w:r>
            <w:t>Institut de recherche de l’agriculture biologique</w:t>
          </w:r>
          <w:r w:rsidR="00F73377" w:rsidRPr="008A6B50">
            <w:t xml:space="preserve"> FiBL | </w:t>
          </w:r>
          <w:proofErr w:type="spellStart"/>
          <w:r w:rsidR="00F73377" w:rsidRPr="008A6B50">
            <w:t>Ackerstrasse</w:t>
          </w:r>
          <w:proofErr w:type="spellEnd"/>
          <w:r w:rsidR="00F73377" w:rsidRPr="008A6B50">
            <w:t xml:space="preserve"> 113 | </w:t>
          </w:r>
          <w:proofErr w:type="spellStart"/>
          <w:r w:rsidR="00F73377" w:rsidRPr="008A6B50">
            <w:t>Postfach</w:t>
          </w:r>
          <w:proofErr w:type="spellEnd"/>
          <w:r w:rsidR="00F73377" w:rsidRPr="008A6B50">
            <w:t xml:space="preserve"> 219 </w:t>
          </w:r>
        </w:p>
        <w:p w14:paraId="649CCBC4" w14:textId="77777777" w:rsidR="00F73377" w:rsidRPr="008A6B50" w:rsidRDefault="00F73377" w:rsidP="008E2286">
          <w:pPr>
            <w:pStyle w:val="FiBLcmpieddepage"/>
          </w:pPr>
          <w:r w:rsidRPr="008A6B50">
            <w:t xml:space="preserve">5070 Frick | </w:t>
          </w:r>
          <w:r w:rsidR="008E2286">
            <w:t>Suisse</w:t>
          </w:r>
          <w:r w:rsidR="008E2286" w:rsidRPr="008A6B50">
            <w:t xml:space="preserve"> | </w:t>
          </w:r>
          <w:r w:rsidR="008E2286">
            <w:t>Tél</w:t>
          </w:r>
          <w:r w:rsidR="002131D2">
            <w:t xml:space="preserve"> +41 </w:t>
          </w:r>
          <w:r w:rsidRPr="008A6B50">
            <w:t xml:space="preserve">62 865 72 72 | </w:t>
          </w:r>
          <w:hyperlink r:id="rId1">
            <w:r w:rsidRPr="008A6B50">
              <w:t xml:space="preserve">info.suisse@fibl.org </w:t>
            </w:r>
          </w:hyperlink>
          <w:r w:rsidRPr="008A6B50">
            <w:t xml:space="preserve">| </w:t>
          </w:r>
          <w:hyperlink r:id="rId2">
            <w:r w:rsidRPr="008A6B50">
              <w:t>www.fibl.org</w:t>
            </w:r>
          </w:hyperlink>
        </w:p>
      </w:tc>
      <w:tc>
        <w:tcPr>
          <w:tcW w:w="407" w:type="dxa"/>
        </w:tcPr>
        <w:p w14:paraId="649CCBC5" w14:textId="77777777" w:rsidR="00F73377" w:rsidRPr="008A6B50" w:rsidRDefault="00F73377" w:rsidP="00D9543E">
          <w:pPr>
            <w:pStyle w:val="FiBLcmpieddepage"/>
          </w:pPr>
        </w:p>
      </w:tc>
    </w:tr>
  </w:tbl>
  <w:p w14:paraId="649CCBC7" w14:textId="77777777" w:rsidR="00D142E7" w:rsidRPr="001B4462" w:rsidRDefault="00D142E7" w:rsidP="00F73377">
    <w:pPr>
      <w:pStyle w:val="Fuzeile"/>
      <w:rPr>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73"/>
      <w:gridCol w:w="131"/>
    </w:tblGrid>
    <w:tr w:rsidR="00DA14CE" w:rsidRPr="008A6B50" w14:paraId="649CCBCC" w14:textId="77777777" w:rsidTr="00865CAB">
      <w:trPr>
        <w:trHeight w:val="508"/>
      </w:trPr>
      <w:tc>
        <w:tcPr>
          <w:tcW w:w="4923" w:type="pct"/>
        </w:tcPr>
        <w:p w14:paraId="649CCBCA" w14:textId="7B0DEF6E" w:rsidR="00DA14CE" w:rsidRPr="000D7A27" w:rsidRDefault="00D15033" w:rsidP="003D1026">
          <w:pPr>
            <w:pStyle w:val="FiBLcmpieddepage"/>
          </w:pPr>
          <w:r>
            <w:t>Communiqué aux médias</w:t>
          </w:r>
          <w:r w:rsidR="00DA14CE">
            <w:t xml:space="preserve"> </w:t>
          </w:r>
          <w:r w:rsidR="003D1026">
            <w:t>du</w:t>
          </w:r>
          <w:r w:rsidR="00DA14CE">
            <w:t xml:space="preserve"> </w:t>
          </w:r>
          <w:r w:rsidR="00F50049" w:rsidRPr="00DC170D">
            <w:t>0</w:t>
          </w:r>
          <w:r w:rsidR="007336C0">
            <w:t>3</w:t>
          </w:r>
          <w:r w:rsidR="00DA14CE" w:rsidRPr="00DC170D">
            <w:t>.</w:t>
          </w:r>
          <w:r w:rsidR="00F50049" w:rsidRPr="00DC170D">
            <w:t>07</w:t>
          </w:r>
          <w:r w:rsidR="00DA14CE" w:rsidRPr="00DC170D">
            <w:t>.</w:t>
          </w:r>
          <w:r w:rsidR="00F50049" w:rsidRPr="00DC170D">
            <w:t>2025</w:t>
          </w:r>
        </w:p>
      </w:tc>
      <w:tc>
        <w:tcPr>
          <w:tcW w:w="77" w:type="pct"/>
        </w:tcPr>
        <w:p w14:paraId="649CCBCB" w14:textId="77777777" w:rsidR="00DA14CE" w:rsidRPr="00DA14CE" w:rsidRDefault="00DA14CE" w:rsidP="00DA14CE">
          <w:pPr>
            <w:pStyle w:val="FiBLcmnumropage"/>
          </w:pPr>
          <w:r w:rsidRPr="00DA14CE">
            <w:fldChar w:fldCharType="begin"/>
          </w:r>
          <w:r w:rsidRPr="00DA14CE">
            <w:instrText xml:space="preserve"> PAGE   \* MERGEFORMAT </w:instrText>
          </w:r>
          <w:r w:rsidRPr="00DA14CE">
            <w:fldChar w:fldCharType="separate"/>
          </w:r>
          <w:r w:rsidR="00865CAB">
            <w:rPr>
              <w:noProof/>
            </w:rPr>
            <w:t>2</w:t>
          </w:r>
          <w:r w:rsidRPr="00DA14CE">
            <w:fldChar w:fldCharType="end"/>
          </w:r>
        </w:p>
      </w:tc>
    </w:tr>
  </w:tbl>
  <w:p w14:paraId="649CCBCD" w14:textId="77777777" w:rsidR="00DA14CE" w:rsidRPr="00F73377" w:rsidRDefault="00DA14CE" w:rsidP="00F733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3A1176" w14:textId="77777777" w:rsidR="00FE5FFA" w:rsidRDefault="00FE5FFA" w:rsidP="00F53AA9">
      <w:pPr>
        <w:spacing w:after="0" w:line="240" w:lineRule="auto"/>
      </w:pPr>
      <w:r>
        <w:separator/>
      </w:r>
    </w:p>
  </w:footnote>
  <w:footnote w:type="continuationSeparator" w:id="0">
    <w:p w14:paraId="1D87B06A" w14:textId="77777777" w:rsidR="00FE5FFA" w:rsidRDefault="00FE5FFA"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7995" w:type="dxa"/>
      <w:tblInd w:w="-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16"/>
      <w:gridCol w:w="4111"/>
      <w:gridCol w:w="2268"/>
    </w:tblGrid>
    <w:tr w:rsidR="007666E3" w14:paraId="649CCBC0" w14:textId="77777777" w:rsidTr="00C61E1A">
      <w:trPr>
        <w:trHeight w:val="599"/>
      </w:trPr>
      <w:tc>
        <w:tcPr>
          <w:tcW w:w="1616" w:type="dxa"/>
        </w:tcPr>
        <w:p w14:paraId="649CCBBD" w14:textId="77777777" w:rsidR="007666E3" w:rsidRPr="00C725B7" w:rsidRDefault="007666E3" w:rsidP="007666E3">
          <w:pPr>
            <w:pStyle w:val="FiBLcmstandard"/>
          </w:pPr>
          <w:r>
            <w:rPr>
              <w:noProof/>
              <w:lang w:val="de-CH"/>
            </w:rPr>
            <w:drawing>
              <wp:inline distT="0" distB="0" distL="0" distR="0" wp14:anchorId="649CCBCE" wp14:editId="649CCBCF">
                <wp:extent cx="861695" cy="360680"/>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FiBL_Switzerla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1695" cy="360680"/>
                        </a:xfrm>
                        <a:prstGeom prst="rect">
                          <a:avLst/>
                        </a:prstGeom>
                      </pic:spPr>
                    </pic:pic>
                  </a:graphicData>
                </a:graphic>
              </wp:inline>
            </w:drawing>
          </w:r>
          <w:r>
            <w:t xml:space="preserve"> </w:t>
          </w:r>
        </w:p>
      </w:tc>
      <w:tc>
        <w:tcPr>
          <w:tcW w:w="4111" w:type="dxa"/>
        </w:tcPr>
        <w:p w14:paraId="649CCBBE" w14:textId="77777777" w:rsidR="007666E3" w:rsidRDefault="007666E3" w:rsidP="007666E3">
          <w:pPr>
            <w:pStyle w:val="Kopfzeile"/>
            <w:tabs>
              <w:tab w:val="clear" w:pos="9072"/>
              <w:tab w:val="right" w:pos="7653"/>
            </w:tabs>
            <w:ind w:left="0"/>
          </w:pPr>
        </w:p>
      </w:tc>
      <w:tc>
        <w:tcPr>
          <w:tcW w:w="2268" w:type="dxa"/>
        </w:tcPr>
        <w:p w14:paraId="649CCBBF" w14:textId="77777777" w:rsidR="007666E3" w:rsidRDefault="007666E3" w:rsidP="00A033E7">
          <w:pPr>
            <w:pStyle w:val="Kopfzeile"/>
            <w:tabs>
              <w:tab w:val="clear" w:pos="9072"/>
              <w:tab w:val="right" w:pos="7653"/>
            </w:tabs>
            <w:jc w:val="right"/>
          </w:pPr>
        </w:p>
      </w:tc>
    </w:tr>
  </w:tbl>
  <w:p w14:paraId="649CCBC1" w14:textId="77777777" w:rsidR="00540DAE" w:rsidRDefault="00540DAE" w:rsidP="00D9543E">
    <w:pPr>
      <w:pStyle w:val="FiBLcmpieddepag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13FF7"/>
    <w:multiLevelType w:val="multilevel"/>
    <w:tmpl w:val="41A6F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27B62C9B"/>
    <w:multiLevelType w:val="multilevel"/>
    <w:tmpl w:val="D56C4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9A482A"/>
    <w:multiLevelType w:val="multilevel"/>
    <w:tmpl w:val="7E32E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8C2689"/>
    <w:multiLevelType w:val="hybridMultilevel"/>
    <w:tmpl w:val="E81C2D62"/>
    <w:lvl w:ilvl="0" w:tplc="96548530">
      <w:start w:val="2"/>
      <w:numFmt w:val="bullet"/>
      <w:lvlText w:val="-"/>
      <w:lvlJc w:val="left"/>
      <w:pPr>
        <w:ind w:left="720" w:hanging="360"/>
      </w:pPr>
      <w:rPr>
        <w:rFonts w:ascii="Palatino Linotype" w:eastAsiaTheme="minorEastAsia" w:hAnsi="Palatino Linotype"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38EB616B"/>
    <w:multiLevelType w:val="hybridMultilevel"/>
    <w:tmpl w:val="17BA7BA0"/>
    <w:lvl w:ilvl="0" w:tplc="99942C50">
      <w:start w:val="1"/>
      <w:numFmt w:val="bullet"/>
      <w:pStyle w:val="FiBLcmannotationpuces"/>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6" w15:restartNumberingAfterBreak="0">
    <w:nsid w:val="406535A6"/>
    <w:multiLevelType w:val="hybridMultilevel"/>
    <w:tmpl w:val="BF4E82C6"/>
    <w:lvl w:ilvl="0" w:tplc="EC5414F8">
      <w:start w:val="1"/>
      <w:numFmt w:val="decimal"/>
      <w:pStyle w:val="FiBLcmnumrotation"/>
      <w:lvlText w:val="%1."/>
      <w:lvlJc w:val="left"/>
      <w:pPr>
        <w:ind w:left="36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47554018"/>
    <w:multiLevelType w:val="multilevel"/>
    <w:tmpl w:val="136EA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1A364B"/>
    <w:multiLevelType w:val="hybridMultilevel"/>
    <w:tmpl w:val="4252C094"/>
    <w:lvl w:ilvl="0" w:tplc="D3A02816">
      <w:numFmt w:val="bullet"/>
      <w:lvlText w:val="-"/>
      <w:lvlJc w:val="left"/>
      <w:pPr>
        <w:ind w:left="720" w:hanging="360"/>
      </w:pPr>
      <w:rPr>
        <w:rFonts w:ascii="Merriweather" w:eastAsiaTheme="minorEastAsia" w:hAnsi="Merriweather" w:cstheme="minorBidi" w:hint="default"/>
        <w:b/>
        <w:color w:val="363636"/>
        <w:sz w:val="27"/>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15:restartNumberingAfterBreak="0">
    <w:nsid w:val="52A375EE"/>
    <w:multiLevelType w:val="multilevel"/>
    <w:tmpl w:val="189A2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524358"/>
    <w:multiLevelType w:val="hybridMultilevel"/>
    <w:tmpl w:val="CD6C32E8"/>
    <w:lvl w:ilvl="0" w:tplc="BAF26DE8">
      <w:start w:val="1"/>
      <w:numFmt w:val="bullet"/>
      <w:pStyle w:val="FiBLcmpuces"/>
      <w:lvlText w:val=""/>
      <w:lvlJc w:val="left"/>
      <w:pPr>
        <w:ind w:left="717" w:hanging="360"/>
      </w:pPr>
      <w:rPr>
        <w:rFonts w:ascii="Symbol" w:hAnsi="Symbol" w:hint="default"/>
        <w:color w:val="2F6C86"/>
        <w:em w:val="none"/>
      </w:rPr>
    </w:lvl>
    <w:lvl w:ilvl="1" w:tplc="401CF8A6">
      <w:start w:val="1"/>
      <w:numFmt w:val="bullet"/>
      <w:pStyle w:val="FiBLcmpuces2"/>
      <w:lvlText w:val="-"/>
      <w:lvlJc w:val="left"/>
      <w:pPr>
        <w:ind w:left="1440" w:hanging="360"/>
      </w:pPr>
      <w:rPr>
        <w:rFonts w:ascii="Courier New" w:hAnsi="Courier New" w:hint="default"/>
        <w:b/>
        <w:i w:val="0"/>
        <w:color w:val="2F6C86"/>
      </w:rPr>
    </w:lvl>
    <w:lvl w:ilvl="2" w:tplc="459038C8">
      <w:start w:val="1"/>
      <w:numFmt w:val="bullet"/>
      <w:pStyle w:val="FiBLcmpuces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6F235760"/>
    <w:multiLevelType w:val="hybridMultilevel"/>
    <w:tmpl w:val="4B4E6BF6"/>
    <w:lvl w:ilvl="0" w:tplc="A55AE6F0">
      <w:start w:val="1"/>
      <w:numFmt w:val="decimal"/>
      <w:lvlText w:val="%1."/>
      <w:lvlJc w:val="left"/>
      <w:pPr>
        <w:ind w:left="720" w:hanging="360"/>
      </w:pPr>
      <w:rPr>
        <w:rFonts w:eastAsiaTheme="minorEastAsia" w:cstheme="minorBidi" w:hint="default"/>
        <w:sz w:val="22"/>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15:restartNumberingAfterBreak="0">
    <w:nsid w:val="71BD2E7D"/>
    <w:multiLevelType w:val="multilevel"/>
    <w:tmpl w:val="70E2E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5B616F1"/>
    <w:multiLevelType w:val="multilevel"/>
    <w:tmpl w:val="B6C4E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8572316">
    <w:abstractNumId w:val="10"/>
  </w:num>
  <w:num w:numId="2" w16cid:durableId="752045202">
    <w:abstractNumId w:val="1"/>
  </w:num>
  <w:num w:numId="3" w16cid:durableId="319894689">
    <w:abstractNumId w:val="6"/>
  </w:num>
  <w:num w:numId="4" w16cid:durableId="902565621">
    <w:abstractNumId w:val="5"/>
  </w:num>
  <w:num w:numId="5" w16cid:durableId="317881730">
    <w:abstractNumId w:val="8"/>
  </w:num>
  <w:num w:numId="6" w16cid:durableId="96562814">
    <w:abstractNumId w:val="11"/>
  </w:num>
  <w:num w:numId="7" w16cid:durableId="2025131262">
    <w:abstractNumId w:val="9"/>
  </w:num>
  <w:num w:numId="8" w16cid:durableId="98304866">
    <w:abstractNumId w:val="13"/>
  </w:num>
  <w:num w:numId="9" w16cid:durableId="1262833525">
    <w:abstractNumId w:val="2"/>
  </w:num>
  <w:num w:numId="10" w16cid:durableId="1676348637">
    <w:abstractNumId w:val="0"/>
  </w:num>
  <w:num w:numId="11" w16cid:durableId="352805414">
    <w:abstractNumId w:val="12"/>
  </w:num>
  <w:num w:numId="12" w16cid:durableId="334496298">
    <w:abstractNumId w:val="7"/>
  </w:num>
  <w:num w:numId="13" w16cid:durableId="279803056">
    <w:abstractNumId w:val="3"/>
  </w:num>
  <w:num w:numId="14" w16cid:durableId="1305433422">
    <w:abstractNumId w:val="4"/>
  </w:num>
  <w:num w:numId="15" w16cid:durableId="1721587853">
    <w:abstractNumId w:val="6"/>
  </w:num>
  <w:num w:numId="16" w16cid:durableId="1808738933">
    <w:abstractNumId w:val="6"/>
  </w:num>
  <w:num w:numId="17" w16cid:durableId="1174227101">
    <w:abstractNumId w:val="6"/>
  </w:num>
  <w:num w:numId="18" w16cid:durableId="653877127">
    <w:abstractNumId w:val="6"/>
  </w:num>
  <w:num w:numId="19" w16cid:durableId="2066682569">
    <w:abstractNumId w:val="6"/>
  </w:num>
  <w:num w:numId="20" w16cid:durableId="1894000243">
    <w:abstractNumId w:val="6"/>
  </w:num>
  <w:num w:numId="21" w16cid:durableId="511527409">
    <w:abstractNumId w:val="6"/>
  </w:num>
  <w:num w:numId="22" w16cid:durableId="1428117961">
    <w:abstractNumId w:val="6"/>
  </w:num>
  <w:num w:numId="23" w16cid:durableId="1203518078">
    <w:abstractNumId w:val="6"/>
  </w:num>
  <w:num w:numId="24" w16cid:durableId="1481576220">
    <w:abstractNumId w:val="6"/>
  </w:num>
  <w:num w:numId="25" w16cid:durableId="456293697">
    <w:abstractNumId w:val="6"/>
  </w:num>
  <w:num w:numId="26" w16cid:durableId="6401573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8AD"/>
    <w:rsid w:val="00000B18"/>
    <w:rsid w:val="00020433"/>
    <w:rsid w:val="00020434"/>
    <w:rsid w:val="00062187"/>
    <w:rsid w:val="0008157D"/>
    <w:rsid w:val="00097E74"/>
    <w:rsid w:val="000A0CF7"/>
    <w:rsid w:val="000A3B13"/>
    <w:rsid w:val="000B5156"/>
    <w:rsid w:val="000C75D0"/>
    <w:rsid w:val="000D5714"/>
    <w:rsid w:val="000D7A27"/>
    <w:rsid w:val="000F4F41"/>
    <w:rsid w:val="000F7802"/>
    <w:rsid w:val="001050BE"/>
    <w:rsid w:val="00107221"/>
    <w:rsid w:val="001239A7"/>
    <w:rsid w:val="001354F8"/>
    <w:rsid w:val="00146772"/>
    <w:rsid w:val="001475E4"/>
    <w:rsid w:val="0017068A"/>
    <w:rsid w:val="00171582"/>
    <w:rsid w:val="0018434A"/>
    <w:rsid w:val="001905E5"/>
    <w:rsid w:val="00195EC7"/>
    <w:rsid w:val="001A11DA"/>
    <w:rsid w:val="001B3DB5"/>
    <w:rsid w:val="001B4462"/>
    <w:rsid w:val="001D20E9"/>
    <w:rsid w:val="001E1C11"/>
    <w:rsid w:val="001F529F"/>
    <w:rsid w:val="002030E4"/>
    <w:rsid w:val="00211862"/>
    <w:rsid w:val="002131D2"/>
    <w:rsid w:val="00216FB7"/>
    <w:rsid w:val="002203DD"/>
    <w:rsid w:val="0022639B"/>
    <w:rsid w:val="00230924"/>
    <w:rsid w:val="00280674"/>
    <w:rsid w:val="002925F1"/>
    <w:rsid w:val="002B1D53"/>
    <w:rsid w:val="002C0814"/>
    <w:rsid w:val="002C3506"/>
    <w:rsid w:val="002C76AB"/>
    <w:rsid w:val="002D757B"/>
    <w:rsid w:val="002D7D78"/>
    <w:rsid w:val="002F4CCE"/>
    <w:rsid w:val="002F586A"/>
    <w:rsid w:val="003150C5"/>
    <w:rsid w:val="003407BF"/>
    <w:rsid w:val="003740A4"/>
    <w:rsid w:val="0038680E"/>
    <w:rsid w:val="003945F6"/>
    <w:rsid w:val="00397DEC"/>
    <w:rsid w:val="003A4191"/>
    <w:rsid w:val="003C6406"/>
    <w:rsid w:val="003D1026"/>
    <w:rsid w:val="003D1138"/>
    <w:rsid w:val="003D51AC"/>
    <w:rsid w:val="003F28EF"/>
    <w:rsid w:val="0041671F"/>
    <w:rsid w:val="004211F5"/>
    <w:rsid w:val="00423C89"/>
    <w:rsid w:val="0044286A"/>
    <w:rsid w:val="00442CF6"/>
    <w:rsid w:val="00446476"/>
    <w:rsid w:val="00446B90"/>
    <w:rsid w:val="00450F2F"/>
    <w:rsid w:val="00453BD9"/>
    <w:rsid w:val="004570C7"/>
    <w:rsid w:val="00465871"/>
    <w:rsid w:val="0046602F"/>
    <w:rsid w:val="004762FE"/>
    <w:rsid w:val="004807B1"/>
    <w:rsid w:val="00480BCE"/>
    <w:rsid w:val="004A4B8D"/>
    <w:rsid w:val="004C4067"/>
    <w:rsid w:val="004D6428"/>
    <w:rsid w:val="004F613F"/>
    <w:rsid w:val="00540B0E"/>
    <w:rsid w:val="00540DAE"/>
    <w:rsid w:val="00544377"/>
    <w:rsid w:val="00544F00"/>
    <w:rsid w:val="00555C7D"/>
    <w:rsid w:val="00557E20"/>
    <w:rsid w:val="00571E3B"/>
    <w:rsid w:val="00580C94"/>
    <w:rsid w:val="005867AD"/>
    <w:rsid w:val="005938C8"/>
    <w:rsid w:val="0059401F"/>
    <w:rsid w:val="005D0989"/>
    <w:rsid w:val="005F1359"/>
    <w:rsid w:val="005F5A7E"/>
    <w:rsid w:val="00606254"/>
    <w:rsid w:val="006105D4"/>
    <w:rsid w:val="006410F4"/>
    <w:rsid w:val="006603EE"/>
    <w:rsid w:val="00661678"/>
    <w:rsid w:val="0066529D"/>
    <w:rsid w:val="00675CE0"/>
    <w:rsid w:val="00681E9E"/>
    <w:rsid w:val="006B77DB"/>
    <w:rsid w:val="006C581C"/>
    <w:rsid w:val="006C6A5B"/>
    <w:rsid w:val="006D0FF6"/>
    <w:rsid w:val="006D4D11"/>
    <w:rsid w:val="006E612A"/>
    <w:rsid w:val="00712776"/>
    <w:rsid w:val="00727486"/>
    <w:rsid w:val="007336C0"/>
    <w:rsid w:val="00736F11"/>
    <w:rsid w:val="00754508"/>
    <w:rsid w:val="00764E69"/>
    <w:rsid w:val="007666E3"/>
    <w:rsid w:val="00775DB0"/>
    <w:rsid w:val="00783BE6"/>
    <w:rsid w:val="0078787E"/>
    <w:rsid w:val="00793238"/>
    <w:rsid w:val="007A051D"/>
    <w:rsid w:val="007A0D20"/>
    <w:rsid w:val="007B28F8"/>
    <w:rsid w:val="007C6110"/>
    <w:rsid w:val="007C7E19"/>
    <w:rsid w:val="007E328D"/>
    <w:rsid w:val="007F162C"/>
    <w:rsid w:val="007F247C"/>
    <w:rsid w:val="00817B94"/>
    <w:rsid w:val="00823157"/>
    <w:rsid w:val="008417D3"/>
    <w:rsid w:val="00861053"/>
    <w:rsid w:val="00865CAB"/>
    <w:rsid w:val="00866E96"/>
    <w:rsid w:val="008719AE"/>
    <w:rsid w:val="00872371"/>
    <w:rsid w:val="008A5E8C"/>
    <w:rsid w:val="008A6B50"/>
    <w:rsid w:val="008C6E12"/>
    <w:rsid w:val="008D48AD"/>
    <w:rsid w:val="008E2286"/>
    <w:rsid w:val="008E475C"/>
    <w:rsid w:val="008F07E1"/>
    <w:rsid w:val="009058F8"/>
    <w:rsid w:val="009109C1"/>
    <w:rsid w:val="00912F05"/>
    <w:rsid w:val="009669B5"/>
    <w:rsid w:val="00981742"/>
    <w:rsid w:val="00982A03"/>
    <w:rsid w:val="00986F71"/>
    <w:rsid w:val="00997B69"/>
    <w:rsid w:val="009A0F62"/>
    <w:rsid w:val="009C0B90"/>
    <w:rsid w:val="009C0F61"/>
    <w:rsid w:val="009C6A52"/>
    <w:rsid w:val="009C7E54"/>
    <w:rsid w:val="009D1172"/>
    <w:rsid w:val="00A033E7"/>
    <w:rsid w:val="00A04F66"/>
    <w:rsid w:val="00A135C6"/>
    <w:rsid w:val="00A20DC6"/>
    <w:rsid w:val="00A365ED"/>
    <w:rsid w:val="00A470F9"/>
    <w:rsid w:val="00A57050"/>
    <w:rsid w:val="00A624F0"/>
    <w:rsid w:val="00A80139"/>
    <w:rsid w:val="00A83320"/>
    <w:rsid w:val="00A87AB4"/>
    <w:rsid w:val="00AA295A"/>
    <w:rsid w:val="00AA361E"/>
    <w:rsid w:val="00AC6487"/>
    <w:rsid w:val="00B1134C"/>
    <w:rsid w:val="00B116CC"/>
    <w:rsid w:val="00B11B61"/>
    <w:rsid w:val="00B169A5"/>
    <w:rsid w:val="00B25F0B"/>
    <w:rsid w:val="00B273DE"/>
    <w:rsid w:val="00B401C0"/>
    <w:rsid w:val="00B4072B"/>
    <w:rsid w:val="00B44024"/>
    <w:rsid w:val="00B5001D"/>
    <w:rsid w:val="00B5508C"/>
    <w:rsid w:val="00B80354"/>
    <w:rsid w:val="00B87D93"/>
    <w:rsid w:val="00B92358"/>
    <w:rsid w:val="00BB2D55"/>
    <w:rsid w:val="00BB6309"/>
    <w:rsid w:val="00BB7AF8"/>
    <w:rsid w:val="00BC05AC"/>
    <w:rsid w:val="00C10742"/>
    <w:rsid w:val="00C14AA4"/>
    <w:rsid w:val="00C3538C"/>
    <w:rsid w:val="00C50896"/>
    <w:rsid w:val="00C54E7B"/>
    <w:rsid w:val="00C61E1A"/>
    <w:rsid w:val="00C722BA"/>
    <w:rsid w:val="00C725B7"/>
    <w:rsid w:val="00C73E52"/>
    <w:rsid w:val="00C8256D"/>
    <w:rsid w:val="00C93A6C"/>
    <w:rsid w:val="00CC2693"/>
    <w:rsid w:val="00CC3D03"/>
    <w:rsid w:val="00CD4B01"/>
    <w:rsid w:val="00CE1A38"/>
    <w:rsid w:val="00CF4CEC"/>
    <w:rsid w:val="00D01653"/>
    <w:rsid w:val="00D13665"/>
    <w:rsid w:val="00D142E7"/>
    <w:rsid w:val="00D15033"/>
    <w:rsid w:val="00D20589"/>
    <w:rsid w:val="00D25E6E"/>
    <w:rsid w:val="00D46D86"/>
    <w:rsid w:val="00D7727C"/>
    <w:rsid w:val="00D82FEC"/>
    <w:rsid w:val="00D87509"/>
    <w:rsid w:val="00D9543E"/>
    <w:rsid w:val="00DA14CE"/>
    <w:rsid w:val="00DA5D86"/>
    <w:rsid w:val="00DC15AC"/>
    <w:rsid w:val="00DC170D"/>
    <w:rsid w:val="00DD0000"/>
    <w:rsid w:val="00DE2474"/>
    <w:rsid w:val="00DE44EA"/>
    <w:rsid w:val="00DE71E7"/>
    <w:rsid w:val="00E06042"/>
    <w:rsid w:val="00E26382"/>
    <w:rsid w:val="00E32B51"/>
    <w:rsid w:val="00E424EE"/>
    <w:rsid w:val="00E433A3"/>
    <w:rsid w:val="00E64975"/>
    <w:rsid w:val="00E71FBF"/>
    <w:rsid w:val="00E832C6"/>
    <w:rsid w:val="00E91DDD"/>
    <w:rsid w:val="00EA02FA"/>
    <w:rsid w:val="00EB013D"/>
    <w:rsid w:val="00ED0946"/>
    <w:rsid w:val="00EF726D"/>
    <w:rsid w:val="00F07B60"/>
    <w:rsid w:val="00F21C5E"/>
    <w:rsid w:val="00F40A4C"/>
    <w:rsid w:val="00F463DB"/>
    <w:rsid w:val="00F50049"/>
    <w:rsid w:val="00F53AA9"/>
    <w:rsid w:val="00F56705"/>
    <w:rsid w:val="00F6745D"/>
    <w:rsid w:val="00F7031D"/>
    <w:rsid w:val="00F73377"/>
    <w:rsid w:val="00F7399A"/>
    <w:rsid w:val="00FC2AD3"/>
    <w:rsid w:val="00FC5D43"/>
    <w:rsid w:val="00FC7C7B"/>
    <w:rsid w:val="00FE5FFA"/>
    <w:rsid w:val="5BE35222"/>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CCB9E"/>
  <w15:docId w15:val="{9C7C66AD-BBA4-4A6D-8F9E-DE2462D00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E2474"/>
  </w:style>
  <w:style w:type="paragraph" w:styleId="berschrift1">
    <w:name w:val="heading 1"/>
    <w:basedOn w:val="Standard"/>
    <w:next w:val="Standard"/>
    <w:link w:val="berschrift1Zchn"/>
    <w:uiPriority w:val="9"/>
    <w:semiHidden/>
    <w:qFormat/>
    <w:rsid w:val="006105D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link w:val="berschrift2Zchn"/>
    <w:uiPriority w:val="9"/>
    <w:qFormat/>
    <w:rsid w:val="00FC2AD3"/>
    <w:pPr>
      <w:spacing w:before="100" w:beforeAutospacing="1" w:after="100" w:afterAutospacing="1" w:line="240" w:lineRule="auto"/>
      <w:outlineLvl w:val="1"/>
    </w:pPr>
    <w:rPr>
      <w:rFonts w:ascii="Times New Roman" w:eastAsia="Times New Roman" w:hAnsi="Times New Roman" w:cs="Times New Roman"/>
      <w:b/>
      <w:bCs/>
      <w:sz w:val="36"/>
      <w:szCs w:val="36"/>
      <w:lang w:val="fr-CH" w:eastAsia="fr-CH"/>
    </w:rPr>
  </w:style>
  <w:style w:type="paragraph" w:styleId="berschrift3">
    <w:name w:val="heading 3"/>
    <w:basedOn w:val="Standard"/>
    <w:next w:val="Standard"/>
    <w:link w:val="berschrift3Zchn"/>
    <w:uiPriority w:val="9"/>
    <w:semiHidden/>
    <w:qFormat/>
    <w:rsid w:val="00FC2AD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FiBL_mm_kopfzeile"/>
    <w:basedOn w:val="Standard"/>
    <w:link w:val="KopfzeileZchn"/>
    <w:uiPriority w:val="99"/>
    <w:semiHidden/>
    <w:rsid w:val="007666E3"/>
    <w:pPr>
      <w:tabs>
        <w:tab w:val="center" w:pos="4536"/>
        <w:tab w:val="right" w:pos="9072"/>
      </w:tabs>
      <w:spacing w:after="0" w:line="240" w:lineRule="auto"/>
      <w:ind w:left="-369"/>
    </w:pPr>
    <w:rPr>
      <w:rFonts w:ascii="Gill Sans MT" w:hAnsi="Gill Sans MT"/>
    </w:rPr>
  </w:style>
  <w:style w:type="character" w:customStyle="1" w:styleId="KopfzeileZchn">
    <w:name w:val="Kopfzeile Zchn"/>
    <w:aliases w:val="FiBL_mm_kopfzeile Zchn"/>
    <w:basedOn w:val="Absatz-Standardschriftart"/>
    <w:link w:val="Kopfzeile"/>
    <w:uiPriority w:val="99"/>
    <w:semiHidden/>
    <w:rsid w:val="00A20DC6"/>
    <w:rPr>
      <w:rFonts w:ascii="Gill Sans MT" w:hAnsi="Gill Sans MT"/>
    </w:rPr>
  </w:style>
  <w:style w:type="paragraph" w:styleId="Fuzeile">
    <w:name w:val="footer"/>
    <w:basedOn w:val="Standard"/>
    <w:link w:val="FuzeileZchn"/>
    <w:uiPriority w:val="99"/>
    <w:semiHidden/>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A20DC6"/>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cmstandard">
    <w:name w:val="FiBL_cm_standard"/>
    <w:qFormat/>
    <w:rsid w:val="00675CE0"/>
    <w:pPr>
      <w:spacing w:after="120" w:line="280" w:lineRule="atLeast"/>
    </w:pPr>
    <w:rPr>
      <w:rFonts w:ascii="Palatino Linotype" w:hAnsi="Palatino Linotype"/>
      <w:lang w:val="fr-CH"/>
    </w:rPr>
  </w:style>
  <w:style w:type="character" w:styleId="Hyperlink">
    <w:name w:val="Hyperlink"/>
    <w:basedOn w:val="Absatz-Standardschriftart"/>
    <w:uiPriority w:val="99"/>
    <w:semiHidden/>
    <w:rsid w:val="002925F1"/>
    <w:rPr>
      <w:color w:val="646464" w:themeColor="hyperlink"/>
      <w:u w:val="single"/>
    </w:rPr>
  </w:style>
  <w:style w:type="paragraph" w:customStyle="1" w:styleId="FiBLcmpieddepage">
    <w:name w:val="FiBL_cm_pieddepage"/>
    <w:basedOn w:val="Standard"/>
    <w:qFormat/>
    <w:rsid w:val="00D9543E"/>
    <w:pPr>
      <w:widowControl w:val="0"/>
      <w:autoSpaceDE w:val="0"/>
      <w:autoSpaceDN w:val="0"/>
      <w:spacing w:after="0" w:line="240" w:lineRule="atLeast"/>
      <w:ind w:right="-569"/>
    </w:pPr>
    <w:rPr>
      <w:rFonts w:ascii="Gill Sans MT" w:eastAsia="Sitka Text" w:hAnsi="Gill Sans MT" w:cs="Sitka Text"/>
      <w:color w:val="231F20"/>
      <w:w w:val="105"/>
      <w:sz w:val="20"/>
      <w:lang w:val="fr-CH" w:eastAsia="en-US"/>
    </w:rPr>
  </w:style>
  <w:style w:type="paragraph" w:styleId="Sprechblasentext">
    <w:name w:val="Balloon Text"/>
    <w:basedOn w:val="Standard"/>
    <w:link w:val="SprechblasentextZchn"/>
    <w:uiPriority w:val="99"/>
    <w:semiHidden/>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20DC6"/>
    <w:rPr>
      <w:rFonts w:ascii="Segoe UI" w:hAnsi="Segoe UI" w:cs="Segoe UI"/>
      <w:sz w:val="18"/>
      <w:szCs w:val="18"/>
    </w:rPr>
  </w:style>
  <w:style w:type="paragraph" w:customStyle="1" w:styleId="FiBLcmpuces">
    <w:name w:val="FiBL_cm_puces"/>
    <w:basedOn w:val="FiBLcmstandard"/>
    <w:qFormat/>
    <w:rsid w:val="00C722BA"/>
    <w:pPr>
      <w:numPr>
        <w:numId w:val="1"/>
      </w:numPr>
      <w:ind w:left="426" w:hanging="284"/>
    </w:pPr>
  </w:style>
  <w:style w:type="paragraph" w:customStyle="1" w:styleId="FiBLcmpuces2">
    <w:name w:val="FiBL_cm_puces_2"/>
    <w:basedOn w:val="FiBLcmpuces"/>
    <w:qFormat/>
    <w:rsid w:val="001354F8"/>
    <w:pPr>
      <w:numPr>
        <w:ilvl w:val="1"/>
      </w:numPr>
      <w:ind w:left="568" w:hanging="284"/>
    </w:pPr>
  </w:style>
  <w:style w:type="paragraph" w:customStyle="1" w:styleId="FiBLcmpuces3">
    <w:name w:val="FiBL_cm_puces_3"/>
    <w:basedOn w:val="FiBLcmpuces"/>
    <w:qFormat/>
    <w:rsid w:val="00446476"/>
    <w:pPr>
      <w:numPr>
        <w:ilvl w:val="2"/>
      </w:numPr>
      <w:ind w:left="709" w:hanging="284"/>
    </w:pPr>
  </w:style>
  <w:style w:type="paragraph" w:customStyle="1" w:styleId="FiBLcmnumrotation">
    <w:name w:val="FiBL_cm_numérotation"/>
    <w:basedOn w:val="FiBLcmstandard"/>
    <w:qFormat/>
    <w:rsid w:val="007F247C"/>
    <w:pPr>
      <w:numPr>
        <w:numId w:val="3"/>
      </w:numPr>
    </w:pPr>
  </w:style>
  <w:style w:type="character" w:styleId="Platzhaltertext">
    <w:name w:val="Placeholder Text"/>
    <w:basedOn w:val="Absatz-Standardschriftart"/>
    <w:uiPriority w:val="99"/>
    <w:semiHidden/>
    <w:rsid w:val="00540B0E"/>
    <w:rPr>
      <w:color w:val="808080"/>
    </w:rPr>
  </w:style>
  <w:style w:type="paragraph" w:customStyle="1" w:styleId="FiBLcmtitre">
    <w:name w:val="FiBL_cm_titre"/>
    <w:basedOn w:val="FiBLcmstandard"/>
    <w:qFormat/>
    <w:rsid w:val="001D20E9"/>
    <w:pPr>
      <w:spacing w:before="240" w:after="240"/>
    </w:pPr>
    <w:rPr>
      <w:rFonts w:ascii="Gill Sans MT" w:hAnsi="Gill Sans MT"/>
      <w:b/>
      <w:sz w:val="34"/>
    </w:rPr>
  </w:style>
  <w:style w:type="paragraph" w:customStyle="1" w:styleId="FiBLcmlead">
    <w:name w:val="FiBL_cm_lead"/>
    <w:basedOn w:val="FiBLcmstandard"/>
    <w:next w:val="FiBLcmstandard"/>
    <w:qFormat/>
    <w:rsid w:val="001D20E9"/>
    <w:pPr>
      <w:spacing w:after="200"/>
    </w:pPr>
    <w:rPr>
      <w:rFonts w:ascii="Gill Sans MT" w:hAnsi="Gill Sans MT"/>
      <w:b/>
    </w:rPr>
  </w:style>
  <w:style w:type="paragraph" w:customStyle="1" w:styleId="FiBLcmintertitre">
    <w:name w:val="FiBL_cm_intertitre"/>
    <w:basedOn w:val="FiBLcmstandard"/>
    <w:qFormat/>
    <w:rsid w:val="00D9543E"/>
    <w:pPr>
      <w:keepNext/>
      <w:spacing w:before="360"/>
    </w:pPr>
    <w:rPr>
      <w:rFonts w:ascii="Gill Sans MT" w:hAnsi="Gill Sans MT"/>
      <w:b/>
    </w:rPr>
  </w:style>
  <w:style w:type="paragraph" w:customStyle="1" w:styleId="FiBLcminfosuppl">
    <w:name w:val="FiBL_cm_info_suppl"/>
    <w:basedOn w:val="FiBLcmstandard"/>
    <w:qFormat/>
    <w:rsid w:val="003F28EF"/>
    <w:pPr>
      <w:keepNext/>
      <w:spacing w:before="400"/>
    </w:pPr>
    <w:rPr>
      <w:rFonts w:ascii="Gill Sans MT" w:hAnsi="Gill Sans MT"/>
      <w:b/>
    </w:rPr>
  </w:style>
  <w:style w:type="paragraph" w:customStyle="1" w:styleId="FiBLcmbibliographie">
    <w:name w:val="FiBL_cm_bibliographie"/>
    <w:basedOn w:val="FiBLcmstandard"/>
    <w:qFormat/>
    <w:rsid w:val="006C6A5B"/>
    <w:pPr>
      <w:spacing w:before="40" w:after="40" w:line="240" w:lineRule="auto"/>
      <w:ind w:left="425" w:hanging="425"/>
    </w:pPr>
    <w:rPr>
      <w:sz w:val="20"/>
    </w:rPr>
  </w:style>
  <w:style w:type="paragraph" w:customStyle="1" w:styleId="FiBLcmnumropage">
    <w:name w:val="FiBL_cm_numéro_page"/>
    <w:basedOn w:val="FiBLcmpieddepage"/>
    <w:qFormat/>
    <w:rsid w:val="00DA14CE"/>
  </w:style>
  <w:style w:type="paragraph" w:customStyle="1" w:styleId="FiBLcmannotationpuces">
    <w:name w:val="FiBL_cm_annotation_puces"/>
    <w:basedOn w:val="FiBLcmpuces"/>
    <w:qFormat/>
    <w:rsid w:val="00B5001D"/>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cmannotation">
    <w:name w:val="FiBL_cm_annotation"/>
    <w:basedOn w:val="Standard"/>
    <w:qFormat/>
    <w:rsid w:val="006C6A5B"/>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lang w:val="fr-CH"/>
    </w:rPr>
  </w:style>
  <w:style w:type="paragraph" w:customStyle="1" w:styleId="FiBLcmannotationtitre">
    <w:name w:val="FiBL_cm_annotation_titre"/>
    <w:basedOn w:val="FiBLcminfosuppl"/>
    <w:qFormat/>
    <w:rsid w:val="00171582"/>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rsid w:val="00E424EE"/>
    <w:rPr>
      <w:color w:val="969696" w:themeColor="followedHyperlink"/>
      <w:u w:val="single"/>
    </w:rPr>
  </w:style>
  <w:style w:type="character" w:styleId="NichtaufgelsteErwhnung">
    <w:name w:val="Unresolved Mention"/>
    <w:basedOn w:val="Absatz-Standardschriftart"/>
    <w:uiPriority w:val="99"/>
    <w:semiHidden/>
    <w:unhideWhenUsed/>
    <w:rsid w:val="001B4462"/>
    <w:rPr>
      <w:color w:val="605E5C"/>
      <w:shd w:val="clear" w:color="auto" w:fill="E1DFDD"/>
    </w:rPr>
  </w:style>
  <w:style w:type="paragraph" w:styleId="Listenabsatz">
    <w:name w:val="List Paragraph"/>
    <w:basedOn w:val="Standard"/>
    <w:uiPriority w:val="34"/>
    <w:qFormat/>
    <w:rsid w:val="00397DEC"/>
    <w:pPr>
      <w:ind w:left="720"/>
      <w:contextualSpacing/>
    </w:pPr>
  </w:style>
  <w:style w:type="paragraph" w:styleId="StandardWeb">
    <w:name w:val="Normal (Web)"/>
    <w:basedOn w:val="Standard"/>
    <w:uiPriority w:val="99"/>
    <w:unhideWhenUsed/>
    <w:rsid w:val="00397DEC"/>
    <w:pPr>
      <w:spacing w:before="100" w:beforeAutospacing="1" w:after="100" w:afterAutospacing="1" w:line="240" w:lineRule="auto"/>
    </w:pPr>
    <w:rPr>
      <w:rFonts w:ascii="Times New Roman" w:eastAsia="Times New Roman" w:hAnsi="Times New Roman" w:cs="Times New Roman"/>
      <w:sz w:val="24"/>
      <w:szCs w:val="24"/>
      <w:lang w:val="fr-CH" w:eastAsia="fr-CH"/>
    </w:rPr>
  </w:style>
  <w:style w:type="character" w:customStyle="1" w:styleId="berschrift2Zchn">
    <w:name w:val="Überschrift 2 Zchn"/>
    <w:basedOn w:val="Absatz-Standardschriftart"/>
    <w:link w:val="berschrift2"/>
    <w:uiPriority w:val="9"/>
    <w:rsid w:val="00FC2AD3"/>
    <w:rPr>
      <w:rFonts w:ascii="Times New Roman" w:eastAsia="Times New Roman" w:hAnsi="Times New Roman" w:cs="Times New Roman"/>
      <w:b/>
      <w:bCs/>
      <w:sz w:val="36"/>
      <w:szCs w:val="36"/>
      <w:lang w:val="fr-CH" w:eastAsia="fr-CH"/>
    </w:rPr>
  </w:style>
  <w:style w:type="character" w:styleId="Fett">
    <w:name w:val="Strong"/>
    <w:basedOn w:val="Absatz-Standardschriftart"/>
    <w:uiPriority w:val="22"/>
    <w:qFormat/>
    <w:rsid w:val="00FC2AD3"/>
    <w:rPr>
      <w:b/>
      <w:bCs/>
    </w:rPr>
  </w:style>
  <w:style w:type="character" w:customStyle="1" w:styleId="berschrift3Zchn">
    <w:name w:val="Überschrift 3 Zchn"/>
    <w:basedOn w:val="Absatz-Standardschriftart"/>
    <w:link w:val="berschrift3"/>
    <w:uiPriority w:val="9"/>
    <w:semiHidden/>
    <w:rsid w:val="00FC2AD3"/>
    <w:rPr>
      <w:rFonts w:asciiTheme="majorHAnsi" w:eastAsiaTheme="majorEastAsia" w:hAnsiTheme="majorHAnsi" w:cstheme="majorBidi"/>
      <w:color w:val="1F4D78" w:themeColor="accent1" w:themeShade="7F"/>
      <w:sz w:val="24"/>
      <w:szCs w:val="24"/>
    </w:rPr>
  </w:style>
  <w:style w:type="character" w:styleId="Hervorhebung">
    <w:name w:val="Emphasis"/>
    <w:basedOn w:val="Absatz-Standardschriftart"/>
    <w:uiPriority w:val="20"/>
    <w:qFormat/>
    <w:rsid w:val="00FC2AD3"/>
    <w:rPr>
      <w:i/>
      <w:iCs/>
    </w:rPr>
  </w:style>
  <w:style w:type="character" w:customStyle="1" w:styleId="berschrift1Zchn">
    <w:name w:val="Überschrift 1 Zchn"/>
    <w:basedOn w:val="Absatz-Standardschriftart"/>
    <w:link w:val="berschrift1"/>
    <w:uiPriority w:val="9"/>
    <w:semiHidden/>
    <w:rsid w:val="006105D4"/>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68798">
      <w:bodyDiv w:val="1"/>
      <w:marLeft w:val="0"/>
      <w:marRight w:val="0"/>
      <w:marTop w:val="0"/>
      <w:marBottom w:val="0"/>
      <w:divBdr>
        <w:top w:val="none" w:sz="0" w:space="0" w:color="auto"/>
        <w:left w:val="none" w:sz="0" w:space="0" w:color="auto"/>
        <w:bottom w:val="none" w:sz="0" w:space="0" w:color="auto"/>
        <w:right w:val="none" w:sz="0" w:space="0" w:color="auto"/>
      </w:divBdr>
    </w:div>
    <w:div w:id="98841669">
      <w:bodyDiv w:val="1"/>
      <w:marLeft w:val="0"/>
      <w:marRight w:val="0"/>
      <w:marTop w:val="0"/>
      <w:marBottom w:val="0"/>
      <w:divBdr>
        <w:top w:val="none" w:sz="0" w:space="0" w:color="auto"/>
        <w:left w:val="none" w:sz="0" w:space="0" w:color="auto"/>
        <w:bottom w:val="none" w:sz="0" w:space="0" w:color="auto"/>
        <w:right w:val="none" w:sz="0" w:space="0" w:color="auto"/>
      </w:divBdr>
      <w:divsChild>
        <w:div w:id="2099980258">
          <w:marLeft w:val="0"/>
          <w:marRight w:val="0"/>
          <w:marTop w:val="0"/>
          <w:marBottom w:val="0"/>
          <w:divBdr>
            <w:top w:val="none" w:sz="0" w:space="0" w:color="auto"/>
            <w:left w:val="none" w:sz="0" w:space="0" w:color="auto"/>
            <w:bottom w:val="none" w:sz="0" w:space="0" w:color="auto"/>
            <w:right w:val="none" w:sz="0" w:space="0" w:color="auto"/>
          </w:divBdr>
        </w:div>
      </w:divsChild>
    </w:div>
    <w:div w:id="113596749">
      <w:bodyDiv w:val="1"/>
      <w:marLeft w:val="0"/>
      <w:marRight w:val="0"/>
      <w:marTop w:val="0"/>
      <w:marBottom w:val="0"/>
      <w:divBdr>
        <w:top w:val="none" w:sz="0" w:space="0" w:color="auto"/>
        <w:left w:val="none" w:sz="0" w:space="0" w:color="auto"/>
        <w:bottom w:val="none" w:sz="0" w:space="0" w:color="auto"/>
        <w:right w:val="none" w:sz="0" w:space="0" w:color="auto"/>
      </w:divBdr>
    </w:div>
    <w:div w:id="131755139">
      <w:bodyDiv w:val="1"/>
      <w:marLeft w:val="0"/>
      <w:marRight w:val="0"/>
      <w:marTop w:val="0"/>
      <w:marBottom w:val="0"/>
      <w:divBdr>
        <w:top w:val="none" w:sz="0" w:space="0" w:color="auto"/>
        <w:left w:val="none" w:sz="0" w:space="0" w:color="auto"/>
        <w:bottom w:val="none" w:sz="0" w:space="0" w:color="auto"/>
        <w:right w:val="none" w:sz="0" w:space="0" w:color="auto"/>
      </w:divBdr>
      <w:divsChild>
        <w:div w:id="194540855">
          <w:marLeft w:val="0"/>
          <w:marRight w:val="0"/>
          <w:marTop w:val="0"/>
          <w:marBottom w:val="0"/>
          <w:divBdr>
            <w:top w:val="none" w:sz="0" w:space="0" w:color="auto"/>
            <w:left w:val="none" w:sz="0" w:space="0" w:color="auto"/>
            <w:bottom w:val="none" w:sz="0" w:space="0" w:color="auto"/>
            <w:right w:val="none" w:sz="0" w:space="0" w:color="auto"/>
          </w:divBdr>
        </w:div>
      </w:divsChild>
    </w:div>
    <w:div w:id="255018939">
      <w:bodyDiv w:val="1"/>
      <w:marLeft w:val="0"/>
      <w:marRight w:val="0"/>
      <w:marTop w:val="0"/>
      <w:marBottom w:val="0"/>
      <w:divBdr>
        <w:top w:val="none" w:sz="0" w:space="0" w:color="auto"/>
        <w:left w:val="none" w:sz="0" w:space="0" w:color="auto"/>
        <w:bottom w:val="none" w:sz="0" w:space="0" w:color="auto"/>
        <w:right w:val="none" w:sz="0" w:space="0" w:color="auto"/>
      </w:divBdr>
    </w:div>
    <w:div w:id="270360821">
      <w:bodyDiv w:val="1"/>
      <w:marLeft w:val="0"/>
      <w:marRight w:val="0"/>
      <w:marTop w:val="0"/>
      <w:marBottom w:val="0"/>
      <w:divBdr>
        <w:top w:val="none" w:sz="0" w:space="0" w:color="auto"/>
        <w:left w:val="none" w:sz="0" w:space="0" w:color="auto"/>
        <w:bottom w:val="none" w:sz="0" w:space="0" w:color="auto"/>
        <w:right w:val="none" w:sz="0" w:space="0" w:color="auto"/>
      </w:divBdr>
      <w:divsChild>
        <w:div w:id="1367948239">
          <w:marLeft w:val="0"/>
          <w:marRight w:val="0"/>
          <w:marTop w:val="0"/>
          <w:marBottom w:val="0"/>
          <w:divBdr>
            <w:top w:val="none" w:sz="0" w:space="0" w:color="auto"/>
            <w:left w:val="none" w:sz="0" w:space="0" w:color="auto"/>
            <w:bottom w:val="none" w:sz="0" w:space="0" w:color="auto"/>
            <w:right w:val="none" w:sz="0" w:space="0" w:color="auto"/>
          </w:divBdr>
        </w:div>
      </w:divsChild>
    </w:div>
    <w:div w:id="493033820">
      <w:bodyDiv w:val="1"/>
      <w:marLeft w:val="0"/>
      <w:marRight w:val="0"/>
      <w:marTop w:val="0"/>
      <w:marBottom w:val="0"/>
      <w:divBdr>
        <w:top w:val="none" w:sz="0" w:space="0" w:color="auto"/>
        <w:left w:val="none" w:sz="0" w:space="0" w:color="auto"/>
        <w:bottom w:val="none" w:sz="0" w:space="0" w:color="auto"/>
        <w:right w:val="none" w:sz="0" w:space="0" w:color="auto"/>
      </w:divBdr>
    </w:div>
    <w:div w:id="611597992">
      <w:bodyDiv w:val="1"/>
      <w:marLeft w:val="0"/>
      <w:marRight w:val="0"/>
      <w:marTop w:val="0"/>
      <w:marBottom w:val="0"/>
      <w:divBdr>
        <w:top w:val="none" w:sz="0" w:space="0" w:color="auto"/>
        <w:left w:val="none" w:sz="0" w:space="0" w:color="auto"/>
        <w:bottom w:val="none" w:sz="0" w:space="0" w:color="auto"/>
        <w:right w:val="none" w:sz="0" w:space="0" w:color="auto"/>
      </w:divBdr>
    </w:div>
    <w:div w:id="734744338">
      <w:bodyDiv w:val="1"/>
      <w:marLeft w:val="0"/>
      <w:marRight w:val="0"/>
      <w:marTop w:val="0"/>
      <w:marBottom w:val="0"/>
      <w:divBdr>
        <w:top w:val="none" w:sz="0" w:space="0" w:color="auto"/>
        <w:left w:val="none" w:sz="0" w:space="0" w:color="auto"/>
        <w:bottom w:val="none" w:sz="0" w:space="0" w:color="auto"/>
        <w:right w:val="none" w:sz="0" w:space="0" w:color="auto"/>
      </w:divBdr>
      <w:divsChild>
        <w:div w:id="1159881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0561864">
      <w:bodyDiv w:val="1"/>
      <w:marLeft w:val="0"/>
      <w:marRight w:val="0"/>
      <w:marTop w:val="0"/>
      <w:marBottom w:val="0"/>
      <w:divBdr>
        <w:top w:val="none" w:sz="0" w:space="0" w:color="auto"/>
        <w:left w:val="none" w:sz="0" w:space="0" w:color="auto"/>
        <w:bottom w:val="none" w:sz="0" w:space="0" w:color="auto"/>
        <w:right w:val="none" w:sz="0" w:space="0" w:color="auto"/>
      </w:divBdr>
      <w:divsChild>
        <w:div w:id="1476334671">
          <w:marLeft w:val="0"/>
          <w:marRight w:val="0"/>
          <w:marTop w:val="0"/>
          <w:marBottom w:val="0"/>
          <w:divBdr>
            <w:top w:val="none" w:sz="0" w:space="0" w:color="auto"/>
            <w:left w:val="none" w:sz="0" w:space="0" w:color="auto"/>
            <w:bottom w:val="none" w:sz="0" w:space="0" w:color="auto"/>
            <w:right w:val="none" w:sz="0" w:space="0" w:color="auto"/>
          </w:divBdr>
        </w:div>
      </w:divsChild>
    </w:div>
    <w:div w:id="782653668">
      <w:bodyDiv w:val="1"/>
      <w:marLeft w:val="0"/>
      <w:marRight w:val="0"/>
      <w:marTop w:val="0"/>
      <w:marBottom w:val="0"/>
      <w:divBdr>
        <w:top w:val="none" w:sz="0" w:space="0" w:color="auto"/>
        <w:left w:val="none" w:sz="0" w:space="0" w:color="auto"/>
        <w:bottom w:val="none" w:sz="0" w:space="0" w:color="auto"/>
        <w:right w:val="none" w:sz="0" w:space="0" w:color="auto"/>
      </w:divBdr>
    </w:div>
    <w:div w:id="923496093">
      <w:bodyDiv w:val="1"/>
      <w:marLeft w:val="0"/>
      <w:marRight w:val="0"/>
      <w:marTop w:val="0"/>
      <w:marBottom w:val="0"/>
      <w:divBdr>
        <w:top w:val="none" w:sz="0" w:space="0" w:color="auto"/>
        <w:left w:val="none" w:sz="0" w:space="0" w:color="auto"/>
        <w:bottom w:val="none" w:sz="0" w:space="0" w:color="auto"/>
        <w:right w:val="none" w:sz="0" w:space="0" w:color="auto"/>
      </w:divBdr>
    </w:div>
    <w:div w:id="1008217967">
      <w:bodyDiv w:val="1"/>
      <w:marLeft w:val="0"/>
      <w:marRight w:val="0"/>
      <w:marTop w:val="0"/>
      <w:marBottom w:val="0"/>
      <w:divBdr>
        <w:top w:val="none" w:sz="0" w:space="0" w:color="auto"/>
        <w:left w:val="none" w:sz="0" w:space="0" w:color="auto"/>
        <w:bottom w:val="none" w:sz="0" w:space="0" w:color="auto"/>
        <w:right w:val="none" w:sz="0" w:space="0" w:color="auto"/>
      </w:divBdr>
      <w:divsChild>
        <w:div w:id="2059430660">
          <w:marLeft w:val="0"/>
          <w:marRight w:val="0"/>
          <w:marTop w:val="0"/>
          <w:marBottom w:val="0"/>
          <w:divBdr>
            <w:top w:val="single" w:sz="48" w:space="9" w:color="FFC032"/>
            <w:left w:val="none" w:sz="0" w:space="0" w:color="FFC032"/>
            <w:bottom w:val="single" w:sz="12" w:space="9" w:color="FFC032"/>
            <w:right w:val="none" w:sz="0" w:space="0" w:color="FFC032"/>
          </w:divBdr>
        </w:div>
      </w:divsChild>
    </w:div>
    <w:div w:id="1076325212">
      <w:bodyDiv w:val="1"/>
      <w:marLeft w:val="0"/>
      <w:marRight w:val="0"/>
      <w:marTop w:val="0"/>
      <w:marBottom w:val="0"/>
      <w:divBdr>
        <w:top w:val="none" w:sz="0" w:space="0" w:color="auto"/>
        <w:left w:val="none" w:sz="0" w:space="0" w:color="auto"/>
        <w:bottom w:val="none" w:sz="0" w:space="0" w:color="auto"/>
        <w:right w:val="none" w:sz="0" w:space="0" w:color="auto"/>
      </w:divBdr>
      <w:divsChild>
        <w:div w:id="430640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3141195">
      <w:bodyDiv w:val="1"/>
      <w:marLeft w:val="0"/>
      <w:marRight w:val="0"/>
      <w:marTop w:val="0"/>
      <w:marBottom w:val="0"/>
      <w:divBdr>
        <w:top w:val="none" w:sz="0" w:space="0" w:color="auto"/>
        <w:left w:val="none" w:sz="0" w:space="0" w:color="auto"/>
        <w:bottom w:val="none" w:sz="0" w:space="0" w:color="auto"/>
        <w:right w:val="none" w:sz="0" w:space="0" w:color="auto"/>
      </w:divBdr>
    </w:div>
    <w:div w:id="1315716317">
      <w:bodyDiv w:val="1"/>
      <w:marLeft w:val="0"/>
      <w:marRight w:val="0"/>
      <w:marTop w:val="0"/>
      <w:marBottom w:val="0"/>
      <w:divBdr>
        <w:top w:val="none" w:sz="0" w:space="0" w:color="auto"/>
        <w:left w:val="none" w:sz="0" w:space="0" w:color="auto"/>
        <w:bottom w:val="none" w:sz="0" w:space="0" w:color="auto"/>
        <w:right w:val="none" w:sz="0" w:space="0" w:color="auto"/>
      </w:divBdr>
      <w:divsChild>
        <w:div w:id="1745226061">
          <w:marLeft w:val="0"/>
          <w:marRight w:val="0"/>
          <w:marTop w:val="0"/>
          <w:marBottom w:val="0"/>
          <w:divBdr>
            <w:top w:val="none" w:sz="0" w:space="0" w:color="auto"/>
            <w:left w:val="none" w:sz="0" w:space="0" w:color="auto"/>
            <w:bottom w:val="none" w:sz="0" w:space="0" w:color="auto"/>
            <w:right w:val="none" w:sz="0" w:space="0" w:color="auto"/>
          </w:divBdr>
        </w:div>
      </w:divsChild>
    </w:div>
    <w:div w:id="1357658193">
      <w:bodyDiv w:val="1"/>
      <w:marLeft w:val="0"/>
      <w:marRight w:val="0"/>
      <w:marTop w:val="0"/>
      <w:marBottom w:val="0"/>
      <w:divBdr>
        <w:top w:val="none" w:sz="0" w:space="0" w:color="auto"/>
        <w:left w:val="none" w:sz="0" w:space="0" w:color="auto"/>
        <w:bottom w:val="none" w:sz="0" w:space="0" w:color="auto"/>
        <w:right w:val="none" w:sz="0" w:space="0" w:color="auto"/>
      </w:divBdr>
      <w:divsChild>
        <w:div w:id="816335061">
          <w:marLeft w:val="0"/>
          <w:marRight w:val="0"/>
          <w:marTop w:val="0"/>
          <w:marBottom w:val="0"/>
          <w:divBdr>
            <w:top w:val="none" w:sz="0" w:space="0" w:color="auto"/>
            <w:left w:val="none" w:sz="0" w:space="0" w:color="auto"/>
            <w:bottom w:val="none" w:sz="0" w:space="0" w:color="auto"/>
            <w:right w:val="none" w:sz="0" w:space="0" w:color="auto"/>
          </w:divBdr>
        </w:div>
      </w:divsChild>
    </w:div>
    <w:div w:id="1388601081">
      <w:bodyDiv w:val="1"/>
      <w:marLeft w:val="0"/>
      <w:marRight w:val="0"/>
      <w:marTop w:val="0"/>
      <w:marBottom w:val="0"/>
      <w:divBdr>
        <w:top w:val="none" w:sz="0" w:space="0" w:color="auto"/>
        <w:left w:val="none" w:sz="0" w:space="0" w:color="auto"/>
        <w:bottom w:val="none" w:sz="0" w:space="0" w:color="auto"/>
        <w:right w:val="none" w:sz="0" w:space="0" w:color="auto"/>
      </w:divBdr>
      <w:divsChild>
        <w:div w:id="1363945848">
          <w:marLeft w:val="0"/>
          <w:marRight w:val="0"/>
          <w:marTop w:val="0"/>
          <w:marBottom w:val="0"/>
          <w:divBdr>
            <w:top w:val="none" w:sz="0" w:space="0" w:color="auto"/>
            <w:left w:val="none" w:sz="0" w:space="0" w:color="auto"/>
            <w:bottom w:val="none" w:sz="0" w:space="0" w:color="auto"/>
            <w:right w:val="none" w:sz="0" w:space="0" w:color="auto"/>
          </w:divBdr>
        </w:div>
      </w:divsChild>
    </w:div>
    <w:div w:id="1390374450">
      <w:bodyDiv w:val="1"/>
      <w:marLeft w:val="0"/>
      <w:marRight w:val="0"/>
      <w:marTop w:val="0"/>
      <w:marBottom w:val="0"/>
      <w:divBdr>
        <w:top w:val="none" w:sz="0" w:space="0" w:color="auto"/>
        <w:left w:val="none" w:sz="0" w:space="0" w:color="auto"/>
        <w:bottom w:val="none" w:sz="0" w:space="0" w:color="auto"/>
        <w:right w:val="none" w:sz="0" w:space="0" w:color="auto"/>
      </w:divBdr>
    </w:div>
    <w:div w:id="1482427469">
      <w:bodyDiv w:val="1"/>
      <w:marLeft w:val="0"/>
      <w:marRight w:val="0"/>
      <w:marTop w:val="0"/>
      <w:marBottom w:val="0"/>
      <w:divBdr>
        <w:top w:val="none" w:sz="0" w:space="0" w:color="auto"/>
        <w:left w:val="none" w:sz="0" w:space="0" w:color="auto"/>
        <w:bottom w:val="none" w:sz="0" w:space="0" w:color="auto"/>
        <w:right w:val="none" w:sz="0" w:space="0" w:color="auto"/>
      </w:divBdr>
    </w:div>
    <w:div w:id="1562903614">
      <w:bodyDiv w:val="1"/>
      <w:marLeft w:val="0"/>
      <w:marRight w:val="0"/>
      <w:marTop w:val="0"/>
      <w:marBottom w:val="0"/>
      <w:divBdr>
        <w:top w:val="none" w:sz="0" w:space="0" w:color="auto"/>
        <w:left w:val="none" w:sz="0" w:space="0" w:color="auto"/>
        <w:bottom w:val="none" w:sz="0" w:space="0" w:color="auto"/>
        <w:right w:val="none" w:sz="0" w:space="0" w:color="auto"/>
      </w:divBdr>
      <w:divsChild>
        <w:div w:id="1732730262">
          <w:marLeft w:val="0"/>
          <w:marRight w:val="0"/>
          <w:marTop w:val="0"/>
          <w:marBottom w:val="0"/>
          <w:divBdr>
            <w:top w:val="single" w:sz="48" w:space="9" w:color="FFC032"/>
            <w:left w:val="none" w:sz="0" w:space="0" w:color="FFC032"/>
            <w:bottom w:val="single" w:sz="12" w:space="9" w:color="FFC032"/>
            <w:right w:val="none" w:sz="0" w:space="0" w:color="FFC032"/>
          </w:divBdr>
        </w:div>
      </w:divsChild>
    </w:div>
    <w:div w:id="1689521972">
      <w:bodyDiv w:val="1"/>
      <w:marLeft w:val="0"/>
      <w:marRight w:val="0"/>
      <w:marTop w:val="0"/>
      <w:marBottom w:val="0"/>
      <w:divBdr>
        <w:top w:val="none" w:sz="0" w:space="0" w:color="auto"/>
        <w:left w:val="none" w:sz="0" w:space="0" w:color="auto"/>
        <w:bottom w:val="none" w:sz="0" w:space="0" w:color="auto"/>
        <w:right w:val="none" w:sz="0" w:space="0" w:color="auto"/>
      </w:divBdr>
      <w:divsChild>
        <w:div w:id="77219563">
          <w:marLeft w:val="0"/>
          <w:marRight w:val="0"/>
          <w:marTop w:val="0"/>
          <w:marBottom w:val="0"/>
          <w:divBdr>
            <w:top w:val="none" w:sz="0" w:space="0" w:color="auto"/>
            <w:left w:val="none" w:sz="0" w:space="0" w:color="auto"/>
            <w:bottom w:val="none" w:sz="0" w:space="0" w:color="auto"/>
            <w:right w:val="none" w:sz="0" w:space="0" w:color="auto"/>
          </w:divBdr>
        </w:div>
      </w:divsChild>
    </w:div>
    <w:div w:id="1853647232">
      <w:bodyDiv w:val="1"/>
      <w:marLeft w:val="0"/>
      <w:marRight w:val="0"/>
      <w:marTop w:val="0"/>
      <w:marBottom w:val="0"/>
      <w:divBdr>
        <w:top w:val="none" w:sz="0" w:space="0" w:color="auto"/>
        <w:left w:val="none" w:sz="0" w:space="0" w:color="auto"/>
        <w:bottom w:val="none" w:sz="0" w:space="0" w:color="auto"/>
        <w:right w:val="none" w:sz="0" w:space="0" w:color="auto"/>
      </w:divBdr>
      <w:divsChild>
        <w:div w:id="1746995000">
          <w:marLeft w:val="0"/>
          <w:marRight w:val="0"/>
          <w:marTop w:val="0"/>
          <w:marBottom w:val="0"/>
          <w:divBdr>
            <w:top w:val="single" w:sz="12" w:space="9" w:color="2F6C86"/>
            <w:left w:val="none" w:sz="0" w:space="0" w:color="auto"/>
            <w:bottom w:val="none" w:sz="0" w:space="0" w:color="auto"/>
            <w:right w:val="none" w:sz="0" w:space="0" w:color="auto"/>
          </w:divBdr>
        </w:div>
      </w:divsChild>
    </w:div>
    <w:div w:id="1969775424">
      <w:bodyDiv w:val="1"/>
      <w:marLeft w:val="0"/>
      <w:marRight w:val="0"/>
      <w:marTop w:val="0"/>
      <w:marBottom w:val="0"/>
      <w:divBdr>
        <w:top w:val="none" w:sz="0" w:space="0" w:color="auto"/>
        <w:left w:val="none" w:sz="0" w:space="0" w:color="auto"/>
        <w:bottom w:val="none" w:sz="0" w:space="0" w:color="auto"/>
        <w:right w:val="none" w:sz="0" w:space="0" w:color="auto"/>
      </w:divBdr>
      <w:divsChild>
        <w:div w:id="866793255">
          <w:marLeft w:val="0"/>
          <w:marRight w:val="0"/>
          <w:marTop w:val="0"/>
          <w:marBottom w:val="0"/>
          <w:divBdr>
            <w:top w:val="none" w:sz="0" w:space="0" w:color="auto"/>
            <w:left w:val="none" w:sz="0" w:space="0" w:color="auto"/>
            <w:bottom w:val="none" w:sz="0" w:space="0" w:color="auto"/>
            <w:right w:val="none" w:sz="0" w:space="0" w:color="auto"/>
          </w:divBdr>
        </w:div>
      </w:divsChild>
    </w:div>
    <w:div w:id="2122414880">
      <w:bodyDiv w:val="1"/>
      <w:marLeft w:val="0"/>
      <w:marRight w:val="0"/>
      <w:marTop w:val="0"/>
      <w:marBottom w:val="0"/>
      <w:divBdr>
        <w:top w:val="none" w:sz="0" w:space="0" w:color="auto"/>
        <w:left w:val="none" w:sz="0" w:space="0" w:color="auto"/>
        <w:bottom w:val="none" w:sz="0" w:space="0" w:color="auto"/>
        <w:right w:val="none" w:sz="0" w:space="0" w:color="auto"/>
      </w:divBdr>
      <w:divsChild>
        <w:div w:id="15270608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fibl.org/fr/sujets/project-base-donnees/projet-item/project/2291" TargetMode="External"/><Relationship Id="rId26" Type="http://schemas.openxmlformats.org/officeDocument/2006/relationships/hyperlink" Target="mailto:claire.berbain@fibl.org" TargetMode="External"/><Relationship Id="rId3" Type="http://schemas.openxmlformats.org/officeDocument/2006/relationships/customXml" Target="../customXml/item3.xml"/><Relationship Id="rId21" Type="http://schemas.openxmlformats.org/officeDocument/2006/relationships/hyperlink" Target="https://www.fibl.org/fr/sujets/project-base-donnees/projet-item/project/2593"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fibl.org/fr/sujets/project-base-donnees/projet-item/project/2716" TargetMode="External"/><Relationship Id="rId25" Type="http://schemas.openxmlformats.org/officeDocument/2006/relationships/hyperlink" Target="mailto:raphael.charles@fibl.org" TargetMode="External"/><Relationship Id="rId33" Type="http://schemas.openxmlformats.org/officeDocument/2006/relationships/hyperlink" Target="https://www.fibl.org/" TargetMode="External"/><Relationship Id="rId2" Type="http://schemas.openxmlformats.org/officeDocument/2006/relationships/customXml" Target="../customXml/item2.xml"/><Relationship Id="rId16" Type="http://schemas.openxmlformats.org/officeDocument/2006/relationships/hyperlink" Target="https://intercropvalues.eu/partners/" TargetMode="External"/><Relationship Id="rId20" Type="http://schemas.openxmlformats.org/officeDocument/2006/relationships/hyperlink" Target="https://www.fibl.org/fr/sujets/project-base-donnees/projet-item/project/2001" TargetMode="External"/><Relationship Id="rId29" Type="http://schemas.openxmlformats.org/officeDocument/2006/relationships/hyperlink" Target="https://www.bioactualites.ch/march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fibl.org/fr/sujets/project-base-donnees/projet-item/project/2861" TargetMode="External"/><Relationship Id="rId32" Type="http://schemas.openxmlformats.org/officeDocument/2006/relationships/hyperlink" Target="https://www.fibl.org/fr/infotheque/medias.html"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fibl.org/fr/sujets/project-base-donnees/projet-item/project/2512" TargetMode="External"/><Relationship Id="rId28" Type="http://schemas.openxmlformats.org/officeDocument/2006/relationships/hyperlink" Target="https://www.bioactualites.ch/actualites/nouvelle/journee-technique-legumineuses-a-graines"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fibl.org/fr/sujets/project-base-donnees/projet-item/project/2875" TargetMode="External"/><Relationship Id="rId31" Type="http://schemas.openxmlformats.org/officeDocument/2006/relationships/hyperlink" Target="https://biomedia.picturepark.com/s/meGRtNE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fibl.org/fr/sujets/project-base-donnees/projet-item/project/2924" TargetMode="External"/><Relationship Id="rId27" Type="http://schemas.openxmlformats.org/officeDocument/2006/relationships/hyperlink" Target="https://www.bioactualites.ch/cultures/grandes-cultures-bio/legumineuses-a-graines/general-legumineusesagraines/legume-hub-swiss" TargetMode="External"/><Relationship Id="rId30" Type="http://schemas.openxmlformats.org/officeDocument/2006/relationships/hyperlink" Target="https://www.fibl.org/en/themes/projectdatabase/projectitem/project/2275"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fibl.org/" TargetMode="External"/><Relationship Id="rId1" Type="http://schemas.openxmlformats.org/officeDocument/2006/relationships/hyperlink" Target="mailto:info.suisse@fib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38CE18F8DE21746B13E196ECDFF44C0" ma:contentTypeVersion="6" ma:contentTypeDescription="Create a new document." ma:contentTypeScope="" ma:versionID="ef25738acaf945b0f4aaaeb8cb33cbe7">
  <xsd:schema xmlns:xsd="http://www.w3.org/2001/XMLSchema" xmlns:xs="http://www.w3.org/2001/XMLSchema" xmlns:p="http://schemas.microsoft.com/office/2006/metadata/properties" xmlns:ns1="http://schemas.microsoft.com/sharepoint/v3" xmlns:ns2="dd18740c-b141-4d05-9751-e9f3dcf7e76f" xmlns:ns3="926ccd4c-651f-4ccc-af87-3950eef9fdad" targetNamespace="http://schemas.microsoft.com/office/2006/metadata/properties" ma:root="true" ma:fieldsID="96a195961b7ed558c19cc809b1a01979" ns1:_="" ns2:_="" ns3:_="">
    <xsd:import namespace="http://schemas.microsoft.com/sharepoint/v3"/>
    <xsd:import namespace="dd18740c-b141-4d05-9751-e9f3dcf7e76f"/>
    <xsd:import namespace="926ccd4c-651f-4ccc-af87-3950eef9fdad"/>
    <xsd:element name="properties">
      <xsd:complexType>
        <xsd:sequence>
          <xsd:element name="documentManagement">
            <xsd:complexType>
              <xsd:all>
                <xsd:element ref="ns2:Kategorie"/>
                <xsd:element ref="ns2:Sprache" minOccurs="0"/>
                <xsd:element ref="ns3:FiBL_x002d_Standort" minOccurs="0"/>
                <xsd:element ref="ns1:TranslationStateDownloadLink" minOccurs="0"/>
                <xsd:element ref="ns3:Download_x0020_a_x0020_copy" minOccurs="0"/>
                <xsd:element ref="ns3:Tit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DownloadLink" ma:index="11" nillable="true" ma:displayName="Downloadlink" ma:internalName="TranslationStateDownload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8740c-b141-4d05-9751-e9f3dcf7e76f"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xsd:simpleType>
        <xsd:restriction base="dms:Choice">
          <xsd:enumeration value="Bericht"/>
          <xsd:enumeration value="Brief"/>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enumeration value="Vertrag"/>
        </xsd:restriction>
      </xsd:simpleType>
    </xsd:element>
    <xsd:element name="Sprache" ma:index="3" nillable="true" ma:displayName="Sprache" ma:default="Deutsch" ma:format="Dropdown" ma:internalName="Sprache">
      <xsd:simpleType>
        <xsd:restriction base="dms:Choice">
          <xsd:enumeration value="Deutsch"/>
          <xsd:enumeration value="Englisch"/>
          <xsd:enumeration value="Französisch"/>
          <xsd:enumeration value="Italienisch"/>
          <xsd:enumeration value="Spanisch"/>
        </xsd:restriction>
      </xsd:simpleType>
    </xsd:element>
  </xsd:schema>
  <xsd:schema xmlns:xsd="http://www.w3.org/2001/XMLSchema" xmlns:xs="http://www.w3.org/2001/XMLSchema" xmlns:dms="http://schemas.microsoft.com/office/2006/documentManagement/types" xmlns:pc="http://schemas.microsoft.com/office/infopath/2007/PartnerControls" targetNamespace="926ccd4c-651f-4ccc-af87-3950eef9fdad" elementFormDefault="qualified">
    <xsd:import namespace="http://schemas.microsoft.com/office/2006/documentManagement/types"/>
    <xsd:import namespace="http://schemas.microsoft.com/office/infopath/2007/PartnerControls"/>
    <xsd:element name="FiBL_x002d_Standort" ma:index="4" nillable="true" ma:displayName="FiBL-Standort" ma:default="All FiBL" ma:format="Dropdown" ma:internalName="FiBL_x002d_Standort">
      <xsd:simpleType>
        <xsd:restriction base="dms:Choice">
          <xsd:enumeration value="All FiBL"/>
          <xsd:enumeration value="FiBL CH"/>
          <xsd:enumeration value="FiBL DE"/>
          <xsd:enumeration value="FiBL AT"/>
          <xsd:enumeration value="FiBL EU"/>
          <xsd:enumeration value="FiBL France"/>
        </xsd:restriction>
      </xsd:simpleType>
    </xsd:element>
    <xsd:element name="Download_x0020_a_x0020_copy" ma:index="12" nillable="true" ma:displayName="Download a copy" ma:internalName="Download_x0020_a_x0020_copy">
      <xsd:simpleType>
        <xsd:restriction base="dms:Text">
          <xsd:maxLength value="255"/>
        </xsd:restriction>
      </xsd:simpleType>
    </xsd:element>
    <xsd:element name="Titel" ma:index="13" nillable="true" ma:displayName="Titel" ma:internalName="Titel">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Kategorie xmlns="dd18740c-b141-4d05-9751-e9f3dcf7e76f">Medienmitteilung</Kategorie>
    <Sprache xmlns="dd18740c-b141-4d05-9751-e9f3dcf7e76f">Französisch</Sprache>
    <FiBL_x002d_Standort xmlns="926ccd4c-651f-4ccc-af87-3950eef9fdad">FiBL CH</FiBL_x002d_Standort>
    <TranslationStateDownloadLink xmlns="http://schemas.microsoft.com/sharepoint/v3">
      <Url xsi:nil="true"/>
      <Description xsi:nil="true"/>
    </TranslationStateDownloadLink>
    <Download_x0020_a_x0020_copy xmlns="926ccd4c-651f-4ccc-af87-3950eef9fdad" xsi:nil="true"/>
    <Titel xmlns="926ccd4c-651f-4ccc-af87-3950eef9fdad">Modèle pour créer un communiqué aux médias (seuls les employés de la Communication)</Titel>
  </documentManagement>
</p:properties>
</file>

<file path=customXml/itemProps1.xml><?xml version="1.0" encoding="utf-8"?>
<ds:datastoreItem xmlns:ds="http://schemas.openxmlformats.org/officeDocument/2006/customXml" ds:itemID="{0E17204F-5F5C-4470-8EAA-8625D43E96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18740c-b141-4d05-9751-e9f3dcf7e76f"/>
    <ds:schemaRef ds:uri="926ccd4c-651f-4ccc-af87-3950eef9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F30E7E-649D-4B58-860E-0C5881E53212}">
  <ds:schemaRefs>
    <ds:schemaRef ds:uri="http://schemas.microsoft.com/sharepoint/v3/contenttype/forms"/>
  </ds:schemaRefs>
</ds:datastoreItem>
</file>

<file path=customXml/itemProps3.xml><?xml version="1.0" encoding="utf-8"?>
<ds:datastoreItem xmlns:ds="http://schemas.openxmlformats.org/officeDocument/2006/customXml" ds:itemID="{999A9CD0-C5F8-4A29-B210-3915A85DA53B}">
  <ds:schemaRefs>
    <ds:schemaRef ds:uri="http://schemas.openxmlformats.org/officeDocument/2006/bibliography"/>
  </ds:schemaRefs>
</ds:datastoreItem>
</file>

<file path=customXml/itemProps4.xml><?xml version="1.0" encoding="utf-8"?>
<ds:datastoreItem xmlns:ds="http://schemas.openxmlformats.org/officeDocument/2006/customXml" ds:itemID="{761DD427-803B-4E10-BA58-8FBF25849C74}">
  <ds:schemaRefs>
    <ds:schemaRef ds:uri="http://schemas.microsoft.com/office/2006/metadata/properties"/>
    <ds:schemaRef ds:uri="http://schemas.microsoft.com/office/infopath/2007/PartnerControls"/>
    <ds:schemaRef ds:uri="dd18740c-b141-4d05-9751-e9f3dcf7e76f"/>
    <ds:schemaRef ds:uri="926ccd4c-651f-4ccc-af87-3950eef9fdad"/>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1432</Words>
  <Characters>9027</Characters>
  <Application>Microsoft Office Word</Application>
  <DocSecurity>0</DocSecurity>
  <Lines>75</Lines>
  <Paragraphs>20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aux médias "Pois, soja, lupin, féverole: les légumineuses à la conquête de nos champs et de nos assiettes"</dc:title>
  <dc:creator>FiBL</dc:creator>
  <cp:lastModifiedBy>Basler Andreas</cp:lastModifiedBy>
  <cp:revision>8</cp:revision>
  <cp:lastPrinted>2025-07-03T14:29:00Z</cp:lastPrinted>
  <dcterms:created xsi:type="dcterms:W3CDTF">2025-07-03T13:05:00Z</dcterms:created>
  <dcterms:modified xsi:type="dcterms:W3CDTF">2025-07-03T14:29:00Z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0x010100038CE18F8DE21746B13E196ECDFF44C0</vt:lpwstr>
  </property>
</Properties>
</file>