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717C" w14:textId="6865EA6E" w:rsidR="004762FE" w:rsidRPr="000804A6" w:rsidRDefault="000804A6" w:rsidP="003E5C36">
      <w:pPr>
        <w:pStyle w:val="FiBLmmzwischentitel"/>
        <w:rPr>
          <w:lang w:val="fr-CH"/>
        </w:rPr>
        <w:sectPr w:rsidR="004762FE" w:rsidRPr="000804A6"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0804A6">
        <w:rPr>
          <w:lang w:val="fr-CH"/>
        </w:rPr>
        <w:t>Communiqué de presse</w:t>
      </w:r>
      <w:r w:rsidR="004762FE" w:rsidRPr="000804A6">
        <w:rPr>
          <w:lang w:val="fr-CH"/>
        </w:rPr>
        <w:t xml:space="preserve"> </w:t>
      </w:r>
      <w:r w:rsidR="003E5C36" w:rsidRPr="000804A6">
        <w:rPr>
          <w:lang w:val="fr-CH"/>
        </w:rPr>
        <w:t xml:space="preserve"> </w:t>
      </w:r>
    </w:p>
    <w:p w14:paraId="7D4A717D" w14:textId="3E15A798" w:rsidR="00DE44EA" w:rsidRPr="000804A6" w:rsidRDefault="000804A6" w:rsidP="00DE44EA">
      <w:pPr>
        <w:pStyle w:val="FiBLmmtitel"/>
        <w:rPr>
          <w:lang w:val="fr-CH"/>
        </w:rPr>
      </w:pPr>
      <w:r>
        <w:rPr>
          <w:lang w:val="fr-CH"/>
        </w:rPr>
        <w:t>Un</w:t>
      </w:r>
      <w:r w:rsidR="00B21A6A">
        <w:rPr>
          <w:lang w:val="fr-CH"/>
        </w:rPr>
        <w:t xml:space="preserve">e inoculation </w:t>
      </w:r>
      <w:r w:rsidRPr="000804A6">
        <w:rPr>
          <w:lang w:val="fr-CH"/>
        </w:rPr>
        <w:t>pour des champs sains</w:t>
      </w:r>
    </w:p>
    <w:p w14:paraId="5105F7FE" w14:textId="5FB0B046" w:rsidR="00425269" w:rsidRPr="000804A6" w:rsidRDefault="00997B23" w:rsidP="000804A6">
      <w:pPr>
        <w:pStyle w:val="FiBLmmlead"/>
        <w:rPr>
          <w:lang w:val="fr-CH"/>
        </w:rPr>
      </w:pPr>
      <w:r>
        <w:rPr>
          <w:noProof/>
        </w:rPr>
        <mc:AlternateContent>
          <mc:Choice Requires="wps">
            <w:drawing>
              <wp:anchor distT="0" distB="0" distL="114300" distR="114300" simplePos="0" relativeHeight="251662336" behindDoc="0" locked="0" layoutInCell="1" allowOverlap="1" wp14:anchorId="242437BE" wp14:editId="5011521D">
                <wp:simplePos x="0" y="0"/>
                <wp:positionH relativeFrom="column">
                  <wp:posOffset>170815</wp:posOffset>
                </wp:positionH>
                <wp:positionV relativeFrom="paragraph">
                  <wp:posOffset>3630930</wp:posOffset>
                </wp:positionV>
                <wp:extent cx="2751455" cy="635"/>
                <wp:effectExtent l="0" t="0" r="0" b="0"/>
                <wp:wrapThrough wrapText="bothSides">
                  <wp:wrapPolygon edited="0">
                    <wp:start x="0" y="0"/>
                    <wp:lineTo x="0" y="21600"/>
                    <wp:lineTo x="21600" y="21600"/>
                    <wp:lineTo x="21600" y="0"/>
                  </wp:wrapPolygon>
                </wp:wrapThrough>
                <wp:docPr id="4" name="Textfeld 4"/>
                <wp:cNvGraphicFramePr/>
                <a:graphic xmlns:a="http://schemas.openxmlformats.org/drawingml/2006/main">
                  <a:graphicData uri="http://schemas.microsoft.com/office/word/2010/wordprocessingShape">
                    <wps:wsp>
                      <wps:cNvSpPr txBox="1"/>
                      <wps:spPr>
                        <a:xfrm>
                          <a:off x="0" y="0"/>
                          <a:ext cx="2751455" cy="635"/>
                        </a:xfrm>
                        <a:prstGeom prst="rect">
                          <a:avLst/>
                        </a:prstGeom>
                        <a:solidFill>
                          <a:prstClr val="white"/>
                        </a:solidFill>
                        <a:ln>
                          <a:noFill/>
                        </a:ln>
                      </wps:spPr>
                      <wps:txbx>
                        <w:txbxContent>
                          <w:p w14:paraId="1B0FB43F" w14:textId="219882A8" w:rsidR="00997B23" w:rsidRPr="003625F5" w:rsidRDefault="00997B23" w:rsidP="00997B23">
                            <w:pPr>
                              <w:shd w:val="clear" w:color="auto" w:fill="FFFFFF"/>
                              <w:spacing w:after="0" w:line="240" w:lineRule="auto"/>
                              <w:rPr>
                                <w:rFonts w:ascii="jostmedium" w:eastAsia="Times New Roman" w:hAnsi="jostmedium" w:cs="Times New Roman"/>
                                <w:sz w:val="21"/>
                                <w:szCs w:val="27"/>
                                <w:lang w:val="fr-CH" w:eastAsia="de-CH"/>
                              </w:rPr>
                            </w:pPr>
                            <w:r w:rsidRPr="00997B23">
                              <w:rPr>
                                <w:rFonts w:ascii="jostmedium" w:eastAsia="Times New Roman" w:hAnsi="jostmedium" w:cs="Times New Roman"/>
                                <w:sz w:val="21"/>
                                <w:szCs w:val="27"/>
                                <w:lang w:val="fr-CH" w:eastAsia="de-CH"/>
                              </w:rPr>
                              <w:t>Des chercheuses préparent la récolte des plants de maïs issus de l'essai in situ sur les mycorhizes</w:t>
                            </w:r>
                            <w:r w:rsidRPr="003625F5">
                              <w:rPr>
                                <w:rFonts w:ascii="jostmedium" w:eastAsia="Times New Roman" w:hAnsi="jostmedium" w:cs="Times New Roman"/>
                                <w:sz w:val="21"/>
                                <w:szCs w:val="27"/>
                                <w:lang w:val="fr-CH" w:eastAsia="de-CH"/>
                              </w:rPr>
                              <w:t>. (</w:t>
                            </w:r>
                            <w:r w:rsidRPr="00997B23">
                              <w:rPr>
                                <w:rFonts w:ascii="jostmedium" w:eastAsia="Times New Roman" w:hAnsi="jostmedium" w:cs="Times New Roman"/>
                                <w:sz w:val="21"/>
                                <w:szCs w:val="27"/>
                                <w:lang w:val="fr-CH" w:eastAsia="de-CH"/>
                              </w:rPr>
                              <w:t>Ph</w:t>
                            </w:r>
                            <w:r w:rsidRPr="003625F5">
                              <w:rPr>
                                <w:rFonts w:ascii="jostmedium" w:eastAsia="Times New Roman" w:hAnsi="jostmedium" w:cs="Times New Roman"/>
                                <w:sz w:val="21"/>
                                <w:szCs w:val="27"/>
                                <w:lang w:val="fr-CH" w:eastAsia="de-CH"/>
                              </w:rPr>
                              <w:t>oto</w:t>
                            </w:r>
                            <w:r w:rsidR="000D0080">
                              <w:rPr>
                                <w:rFonts w:ascii="jostmedium" w:eastAsia="Times New Roman" w:hAnsi="jostmedium" w:cs="Times New Roman"/>
                                <w:sz w:val="21"/>
                                <w:szCs w:val="27"/>
                                <w:lang w:val="fr-CH" w:eastAsia="de-CH"/>
                              </w:rPr>
                              <w:t xml:space="preserve"> </w:t>
                            </w:r>
                            <w:r w:rsidRPr="003625F5">
                              <w:rPr>
                                <w:rFonts w:ascii="jostmedium" w:eastAsia="Times New Roman" w:hAnsi="jostmedium" w:cs="Times New Roman"/>
                                <w:sz w:val="21"/>
                                <w:szCs w:val="27"/>
                                <w:lang w:val="fr-CH" w:eastAsia="de-CH"/>
                              </w:rPr>
                              <w:t>: FiBL</w:t>
                            </w:r>
                            <w:r w:rsidR="000D0080">
                              <w:rPr>
                                <w:rFonts w:ascii="jostmedium" w:eastAsia="Times New Roman" w:hAnsi="jostmedium" w:cs="Times New Roman"/>
                                <w:sz w:val="21"/>
                                <w:szCs w:val="27"/>
                                <w:lang w:val="fr-CH" w:eastAsia="de-CH"/>
                              </w:rPr>
                              <w:t>,</w:t>
                            </w:r>
                            <w:r w:rsidRPr="003625F5">
                              <w:rPr>
                                <w:rFonts w:ascii="jostmedium" w:eastAsia="Times New Roman" w:hAnsi="jostmedium" w:cs="Times New Roman"/>
                                <w:sz w:val="21"/>
                                <w:szCs w:val="27"/>
                                <w:lang w:val="fr-CH" w:eastAsia="de-CH"/>
                              </w:rPr>
                              <w:t xml:space="preserve"> Natacha Bodenhausen)</w:t>
                            </w:r>
                          </w:p>
                          <w:p w14:paraId="7FB74A4F" w14:textId="2188E040" w:rsidR="00997B23" w:rsidRPr="00E47622" w:rsidRDefault="00997B23" w:rsidP="00997B23">
                            <w:pPr>
                              <w:pStyle w:val="Beschriftung"/>
                              <w:rPr>
                                <w:rFonts w:ascii="Gill Sans MT" w:hAnsi="Gill Sans MT"/>
                                <w:b/>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42437BE" id="_x0000_t202" coordsize="21600,21600" o:spt="202" path="m,l,21600r21600,l21600,xe">
                <v:stroke joinstyle="miter"/>
                <v:path gradientshapeok="t" o:connecttype="rect"/>
              </v:shapetype>
              <v:shape id="Textfeld 4" o:spid="_x0000_s1026" type="#_x0000_t202" style="position:absolute;margin-left:13.45pt;margin-top:285.9pt;width:216.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" stroked="f">
                <v:textbox style="mso-fit-shape-to-text:t" inset="0,0,0,0">
                  <w:txbxContent>
                    <w:p w14:paraId="1B0FB43F" w14:textId="219882A8" w:rsidR="00997B23" w:rsidRPr="003625F5" w:rsidRDefault="00997B23" w:rsidP="00997B23">
                      <w:pPr>
                        <w:shd w:val="clear" w:color="auto" w:fill="FFFFFF"/>
                        <w:spacing w:after="0" w:line="240" w:lineRule="auto"/>
                        <w:rPr>
                          <w:rFonts w:ascii="jostmedium" w:eastAsia="Times New Roman" w:hAnsi="jostmedium" w:cs="Times New Roman"/>
                          <w:sz w:val="21"/>
                          <w:szCs w:val="27"/>
                          <w:lang w:val="fr-CH" w:eastAsia="de-CH"/>
                        </w:rPr>
                      </w:pPr>
                      <w:r w:rsidRPr="00997B23">
                        <w:rPr>
                          <w:rFonts w:ascii="jostmedium" w:eastAsia="Times New Roman" w:hAnsi="jostmedium" w:cs="Times New Roman"/>
                          <w:sz w:val="21"/>
                          <w:szCs w:val="27"/>
                          <w:lang w:val="fr-CH" w:eastAsia="de-CH"/>
                        </w:rPr>
                        <w:t>Des chercheuses préparent la récolte des plants de maïs issus de l'essai in situ sur les mycorhizes</w:t>
                      </w:r>
                      <w:r w:rsidRPr="003625F5">
                        <w:rPr>
                          <w:rFonts w:ascii="jostmedium" w:eastAsia="Times New Roman" w:hAnsi="jostmedium" w:cs="Times New Roman"/>
                          <w:sz w:val="21"/>
                          <w:szCs w:val="27"/>
                          <w:lang w:val="fr-CH" w:eastAsia="de-CH"/>
                        </w:rPr>
                        <w:t>. (</w:t>
                      </w:r>
                      <w:r w:rsidRPr="00997B23">
                        <w:rPr>
                          <w:rFonts w:ascii="jostmedium" w:eastAsia="Times New Roman" w:hAnsi="jostmedium" w:cs="Times New Roman"/>
                          <w:sz w:val="21"/>
                          <w:szCs w:val="27"/>
                          <w:lang w:val="fr-CH" w:eastAsia="de-CH"/>
                        </w:rPr>
                        <w:t>Ph</w:t>
                      </w:r>
                      <w:r w:rsidRPr="003625F5">
                        <w:rPr>
                          <w:rFonts w:ascii="jostmedium" w:eastAsia="Times New Roman" w:hAnsi="jostmedium" w:cs="Times New Roman"/>
                          <w:sz w:val="21"/>
                          <w:szCs w:val="27"/>
                          <w:lang w:val="fr-CH" w:eastAsia="de-CH"/>
                        </w:rPr>
                        <w:t>oto</w:t>
                      </w:r>
                      <w:r w:rsidR="000D0080">
                        <w:rPr>
                          <w:rFonts w:ascii="jostmedium" w:eastAsia="Times New Roman" w:hAnsi="jostmedium" w:cs="Times New Roman"/>
                          <w:sz w:val="21"/>
                          <w:szCs w:val="27"/>
                          <w:lang w:val="fr-CH" w:eastAsia="de-CH"/>
                        </w:rPr>
                        <w:t xml:space="preserve"> </w:t>
                      </w:r>
                      <w:r w:rsidRPr="003625F5">
                        <w:rPr>
                          <w:rFonts w:ascii="jostmedium" w:eastAsia="Times New Roman" w:hAnsi="jostmedium" w:cs="Times New Roman"/>
                          <w:sz w:val="21"/>
                          <w:szCs w:val="27"/>
                          <w:lang w:val="fr-CH" w:eastAsia="de-CH"/>
                        </w:rPr>
                        <w:t>: FiBL</w:t>
                      </w:r>
                      <w:r w:rsidR="000D0080">
                        <w:rPr>
                          <w:rFonts w:ascii="jostmedium" w:eastAsia="Times New Roman" w:hAnsi="jostmedium" w:cs="Times New Roman"/>
                          <w:sz w:val="21"/>
                          <w:szCs w:val="27"/>
                          <w:lang w:val="fr-CH" w:eastAsia="de-CH"/>
                        </w:rPr>
                        <w:t>,</w:t>
                      </w:r>
                      <w:r w:rsidRPr="003625F5">
                        <w:rPr>
                          <w:rFonts w:ascii="jostmedium" w:eastAsia="Times New Roman" w:hAnsi="jostmedium" w:cs="Times New Roman"/>
                          <w:sz w:val="21"/>
                          <w:szCs w:val="27"/>
                          <w:lang w:val="fr-CH" w:eastAsia="de-CH"/>
                        </w:rPr>
                        <w:t xml:space="preserve"> Natacha Bodenhausen)</w:t>
                      </w:r>
                    </w:p>
                    <w:p w14:paraId="7FB74A4F" w14:textId="2188E040" w:rsidR="00997B23" w:rsidRPr="00E47622" w:rsidRDefault="00997B23" w:rsidP="00997B23">
                      <w:pPr>
                        <w:pStyle w:val="Beschriftung"/>
                        <w:rPr>
                          <w:rFonts w:ascii="Gill Sans MT" w:hAnsi="Gill Sans MT"/>
                          <w:b/>
                          <w:noProof/>
                        </w:rPr>
                      </w:pPr>
                    </w:p>
                  </w:txbxContent>
                </v:textbox>
                <w10:wrap type="through"/>
              </v:shape>
            </w:pict>
          </mc:Fallback>
        </mc:AlternateContent>
      </w:r>
      <w:r w:rsidR="000804A6" w:rsidRPr="000804A6">
        <w:rPr>
          <w:lang w:val="fr-CH"/>
        </w:rPr>
        <w:t>Les sols arables abritent souvent de nombreux agents pathogènes qui attaquent les plantes et réduisent les rendements. Une équipe de recherche suisse, à laquelle participe le FiBL,</w:t>
      </w:r>
      <w:r w:rsidR="000804A6">
        <w:rPr>
          <w:lang w:val="fr-CH"/>
        </w:rPr>
        <w:t xml:space="preserve"> </w:t>
      </w:r>
      <w:r w:rsidR="000804A6" w:rsidRPr="000804A6">
        <w:rPr>
          <w:lang w:val="fr-CH"/>
        </w:rPr>
        <w:t>a montré que l'inoculation de champignons mycorhiziens dans le sol peut aider à maintenir</w:t>
      </w:r>
      <w:r w:rsidR="000804A6">
        <w:rPr>
          <w:lang w:val="fr-CH"/>
        </w:rPr>
        <w:t xml:space="preserve"> </w:t>
      </w:r>
      <w:r w:rsidR="000804A6" w:rsidRPr="000804A6">
        <w:rPr>
          <w:lang w:val="fr-CH"/>
        </w:rPr>
        <w:t>ou même améliorer les rendements sans engrais ni produits phytosanitaires supplémentaires.</w:t>
      </w:r>
      <w:r w:rsidR="000804A6">
        <w:rPr>
          <w:lang w:val="fr-CH"/>
        </w:rPr>
        <w:t xml:space="preserve"> </w:t>
      </w:r>
      <w:r w:rsidR="000804A6" w:rsidRPr="000804A6">
        <w:rPr>
          <w:lang w:val="fr-CH"/>
        </w:rPr>
        <w:t>Dans un essai à grande échelle en plein champ, la récolte a pu être augmentée jusqu'à 40 pour cent.</w:t>
      </w:r>
    </w:p>
    <w:p w14:paraId="578FEFA4" w14:textId="44ED53B2" w:rsidR="00425269" w:rsidRPr="000804A6" w:rsidRDefault="000D0080" w:rsidP="00425269">
      <w:pPr>
        <w:pStyle w:val="FiBLmmtitel"/>
        <w:tabs>
          <w:tab w:val="left" w:pos="2220"/>
          <w:tab w:val="center" w:pos="4252"/>
        </w:tabs>
        <w:rPr>
          <w:lang w:val="fr-CH"/>
        </w:rPr>
      </w:pPr>
      <w:r>
        <w:rPr>
          <w:noProof/>
        </w:rPr>
        <w:drawing>
          <wp:anchor distT="0" distB="0" distL="114300" distR="114300" simplePos="0" relativeHeight="251659264" behindDoc="0" locked="0" layoutInCell="1" allowOverlap="1" wp14:anchorId="23A5A291" wp14:editId="47DD35A2">
            <wp:simplePos x="0" y="0"/>
            <wp:positionH relativeFrom="margin">
              <wp:posOffset>170815</wp:posOffset>
            </wp:positionH>
            <wp:positionV relativeFrom="paragraph">
              <wp:posOffset>325755</wp:posOffset>
            </wp:positionV>
            <wp:extent cx="2751455" cy="2063750"/>
            <wp:effectExtent l="0" t="0" r="0" b="0"/>
            <wp:wrapThrough wrapText="bothSides">
              <wp:wrapPolygon edited="0">
                <wp:start x="0" y="0"/>
                <wp:lineTo x="0" y="21334"/>
                <wp:lineTo x="21386" y="21334"/>
                <wp:lineTo x="21386" y="0"/>
                <wp:lineTo x="0" y="0"/>
              </wp:wrapPolygon>
            </wp:wrapThrough>
            <wp:docPr id="1" name="Grafik 1" descr="https://www.fibl.org/fileadmin/_processed_/2/3/csm_mm-mykorrhiza_252ea223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bl.org/fileadmin/_processed_/2/3/csm_mm-mykorrhiza_252ea223e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1455" cy="206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B23">
        <w:rPr>
          <w:noProof/>
        </w:rPr>
        <mc:AlternateContent>
          <mc:Choice Requires="wps">
            <w:drawing>
              <wp:anchor distT="0" distB="0" distL="114300" distR="114300" simplePos="0" relativeHeight="251664384" behindDoc="0" locked="0" layoutInCell="1" allowOverlap="1" wp14:anchorId="1A2CE29E" wp14:editId="37DC40B3">
                <wp:simplePos x="0" y="0"/>
                <wp:positionH relativeFrom="column">
                  <wp:posOffset>3072765</wp:posOffset>
                </wp:positionH>
                <wp:positionV relativeFrom="paragraph">
                  <wp:posOffset>2427605</wp:posOffset>
                </wp:positionV>
                <wp:extent cx="2743200" cy="635"/>
                <wp:effectExtent l="0" t="0" r="0" b="0"/>
                <wp:wrapTopAndBottom/>
                <wp:docPr id="5" name="Textfeld 5"/>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1C7CD37F" w14:textId="0AF9860E" w:rsidR="00997B23" w:rsidRPr="00997B23" w:rsidRDefault="00997B23" w:rsidP="00997B23">
                            <w:pPr>
                              <w:shd w:val="clear" w:color="auto" w:fill="FFFFFF"/>
                              <w:spacing w:after="0" w:line="240" w:lineRule="auto"/>
                              <w:rPr>
                                <w:rFonts w:ascii="jostmedium" w:eastAsia="Times New Roman" w:hAnsi="jostmedium" w:cs="Times New Roman"/>
                                <w:sz w:val="21"/>
                                <w:szCs w:val="27"/>
                                <w:lang w:val="fr-CH" w:eastAsia="de-CH"/>
                              </w:rPr>
                            </w:pPr>
                            <w:r w:rsidRPr="00997B23">
                              <w:rPr>
                                <w:rFonts w:ascii="jostmedium" w:eastAsia="Times New Roman" w:hAnsi="jostmedium" w:cs="Times New Roman"/>
                                <w:sz w:val="21"/>
                                <w:szCs w:val="27"/>
                                <w:lang w:val="fr-CH" w:eastAsia="de-CH"/>
                              </w:rPr>
                              <w:t>Les terres arables sont inoculées avec des champignons mycorhiziens</w:t>
                            </w:r>
                            <w:r w:rsidRPr="003625F5">
                              <w:rPr>
                                <w:rFonts w:ascii="jostmedium" w:eastAsia="Times New Roman" w:hAnsi="jostmedium" w:cs="Times New Roman"/>
                                <w:sz w:val="21"/>
                                <w:szCs w:val="27"/>
                                <w:lang w:val="fr-CH" w:eastAsia="de-CH"/>
                              </w:rPr>
                              <w:t>. (</w:t>
                            </w:r>
                            <w:r w:rsidRPr="00997B23">
                              <w:rPr>
                                <w:rFonts w:ascii="jostmedium" w:eastAsia="Times New Roman" w:hAnsi="jostmedium" w:cs="Times New Roman"/>
                                <w:sz w:val="21"/>
                                <w:szCs w:val="27"/>
                                <w:lang w:val="fr-CH" w:eastAsia="de-CH"/>
                              </w:rPr>
                              <w:t>Ph</w:t>
                            </w:r>
                            <w:r w:rsidRPr="003625F5">
                              <w:rPr>
                                <w:rFonts w:ascii="jostmedium" w:eastAsia="Times New Roman" w:hAnsi="jostmedium" w:cs="Times New Roman"/>
                                <w:sz w:val="21"/>
                                <w:szCs w:val="27"/>
                                <w:lang w:val="fr-CH" w:eastAsia="de-CH"/>
                              </w:rPr>
                              <w:t>oto</w:t>
                            </w:r>
                            <w:r w:rsidR="000D0080">
                              <w:rPr>
                                <w:rFonts w:ascii="jostmedium" w:eastAsia="Times New Roman" w:hAnsi="jostmedium" w:cs="Times New Roman"/>
                                <w:sz w:val="21"/>
                                <w:szCs w:val="27"/>
                                <w:lang w:val="fr-CH" w:eastAsia="de-CH"/>
                              </w:rPr>
                              <w:t xml:space="preserve"> </w:t>
                            </w:r>
                            <w:r w:rsidRPr="003625F5">
                              <w:rPr>
                                <w:rFonts w:ascii="jostmedium" w:eastAsia="Times New Roman" w:hAnsi="jostmedium" w:cs="Times New Roman"/>
                                <w:sz w:val="21"/>
                                <w:szCs w:val="27"/>
                                <w:lang w:val="fr-CH" w:eastAsia="de-CH"/>
                              </w:rPr>
                              <w:t>: FiBL, Natacha Bodenhausen)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2CE29E" id="Textfeld 5" o:spid="_x0000_s1027" type="#_x0000_t202" style="position:absolute;margin-left:241.95pt;margin-top:191.15pt;width:3in;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" stroked="f">
                <v:textbox style="mso-fit-shape-to-text:t" inset="0,0,0,0">
                  <w:txbxContent>
                    <w:p w14:paraId="1C7CD37F" w14:textId="0AF9860E" w:rsidR="00997B23" w:rsidRPr="00997B23" w:rsidRDefault="00997B23" w:rsidP="00997B23">
                      <w:pPr>
                        <w:shd w:val="clear" w:color="auto" w:fill="FFFFFF"/>
                        <w:spacing w:after="0" w:line="240" w:lineRule="auto"/>
                        <w:rPr>
                          <w:rFonts w:ascii="jostmedium" w:eastAsia="Times New Roman" w:hAnsi="jostmedium" w:cs="Times New Roman"/>
                          <w:sz w:val="21"/>
                          <w:szCs w:val="27"/>
                          <w:lang w:val="fr-CH" w:eastAsia="de-CH"/>
                        </w:rPr>
                      </w:pPr>
                      <w:r w:rsidRPr="00997B23">
                        <w:rPr>
                          <w:rFonts w:ascii="jostmedium" w:eastAsia="Times New Roman" w:hAnsi="jostmedium" w:cs="Times New Roman"/>
                          <w:sz w:val="21"/>
                          <w:szCs w:val="27"/>
                          <w:lang w:val="fr-CH" w:eastAsia="de-CH"/>
                        </w:rPr>
                        <w:t>Les terres arables sont inoculées avec des champignons mycorhiziens</w:t>
                      </w:r>
                      <w:r w:rsidRPr="003625F5">
                        <w:rPr>
                          <w:rFonts w:ascii="jostmedium" w:eastAsia="Times New Roman" w:hAnsi="jostmedium" w:cs="Times New Roman"/>
                          <w:sz w:val="21"/>
                          <w:szCs w:val="27"/>
                          <w:lang w:val="fr-CH" w:eastAsia="de-CH"/>
                        </w:rPr>
                        <w:t>. (</w:t>
                      </w:r>
                      <w:r w:rsidRPr="00997B23">
                        <w:rPr>
                          <w:rFonts w:ascii="jostmedium" w:eastAsia="Times New Roman" w:hAnsi="jostmedium" w:cs="Times New Roman"/>
                          <w:sz w:val="21"/>
                          <w:szCs w:val="27"/>
                          <w:lang w:val="fr-CH" w:eastAsia="de-CH"/>
                        </w:rPr>
                        <w:t>Ph</w:t>
                      </w:r>
                      <w:r w:rsidRPr="003625F5">
                        <w:rPr>
                          <w:rFonts w:ascii="jostmedium" w:eastAsia="Times New Roman" w:hAnsi="jostmedium" w:cs="Times New Roman"/>
                          <w:sz w:val="21"/>
                          <w:szCs w:val="27"/>
                          <w:lang w:val="fr-CH" w:eastAsia="de-CH"/>
                        </w:rPr>
                        <w:t>oto</w:t>
                      </w:r>
                      <w:r w:rsidR="000D0080">
                        <w:rPr>
                          <w:rFonts w:ascii="jostmedium" w:eastAsia="Times New Roman" w:hAnsi="jostmedium" w:cs="Times New Roman"/>
                          <w:sz w:val="21"/>
                          <w:szCs w:val="27"/>
                          <w:lang w:val="fr-CH" w:eastAsia="de-CH"/>
                        </w:rPr>
                        <w:t xml:space="preserve"> </w:t>
                      </w:r>
                      <w:r w:rsidRPr="003625F5">
                        <w:rPr>
                          <w:rFonts w:ascii="jostmedium" w:eastAsia="Times New Roman" w:hAnsi="jostmedium" w:cs="Times New Roman"/>
                          <w:sz w:val="21"/>
                          <w:szCs w:val="27"/>
                          <w:lang w:val="fr-CH" w:eastAsia="de-CH"/>
                        </w:rPr>
                        <w:t>: FiBL, Natacha Bodenhausen)</w:t>
                      </w:r>
                    </w:p>
                  </w:txbxContent>
                </v:textbox>
                <w10:wrap type="topAndBottom"/>
              </v:shape>
            </w:pict>
          </mc:Fallback>
        </mc:AlternateContent>
      </w:r>
      <w:r w:rsidR="00997B23">
        <w:rPr>
          <w:noProof/>
        </w:rPr>
        <w:drawing>
          <wp:anchor distT="0" distB="0" distL="114300" distR="114300" simplePos="0" relativeHeight="251660288" behindDoc="0" locked="0" layoutInCell="1" allowOverlap="1" wp14:anchorId="1CBE625D" wp14:editId="6423AE29">
            <wp:simplePos x="0" y="0"/>
            <wp:positionH relativeFrom="margin">
              <wp:posOffset>3072765</wp:posOffset>
            </wp:positionH>
            <wp:positionV relativeFrom="paragraph">
              <wp:posOffset>313055</wp:posOffset>
            </wp:positionV>
            <wp:extent cx="2743200" cy="2057400"/>
            <wp:effectExtent l="0" t="0" r="0" b="0"/>
            <wp:wrapTopAndBottom/>
            <wp:docPr id="3" name="Grafik 3" descr="https://www.fibl.org/fileadmin/_processed_/4/b/csm_mm-mykorrhiza-1_2dd07b18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ibl.org/fileadmin/_processed_/4/b/csm_mm-mykorrhiza-1_2dd07b188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FCAE8" w14:textId="6954973B" w:rsidR="00425269" w:rsidRPr="000804A6" w:rsidRDefault="00425269" w:rsidP="00425269">
      <w:pPr>
        <w:pStyle w:val="FiBLmmtitel"/>
        <w:tabs>
          <w:tab w:val="left" w:pos="2220"/>
          <w:tab w:val="center" w:pos="4252"/>
        </w:tabs>
        <w:rPr>
          <w:noProof/>
          <w:lang w:val="fr-CH"/>
        </w:rPr>
      </w:pPr>
      <w:r w:rsidRPr="000804A6">
        <w:rPr>
          <w:lang w:val="fr-CH"/>
        </w:rPr>
        <w:tab/>
      </w:r>
    </w:p>
    <w:p w14:paraId="5A1F9D21" w14:textId="240B4D1F" w:rsidR="00425269" w:rsidRPr="000804A6" w:rsidRDefault="00425269" w:rsidP="009C0B90">
      <w:pPr>
        <w:pStyle w:val="FiBLmmstandard"/>
        <w:rPr>
          <w:highlight w:val="yellow"/>
          <w:lang w:val="fr-CH"/>
        </w:rPr>
      </w:pPr>
    </w:p>
    <w:p w14:paraId="7D4A7183" w14:textId="076A9F79" w:rsidR="009C0B90" w:rsidRPr="000804A6" w:rsidRDefault="00E06042" w:rsidP="000804A6">
      <w:pPr>
        <w:pStyle w:val="FiBLmmstandard"/>
        <w:rPr>
          <w:lang w:val="fr-CH"/>
        </w:rPr>
      </w:pPr>
      <w:r w:rsidRPr="000804A6">
        <w:rPr>
          <w:lang w:val="fr-CH"/>
        </w:rPr>
        <w:t xml:space="preserve">(Frick, </w:t>
      </w:r>
      <w:r w:rsidR="000804A6" w:rsidRPr="000804A6">
        <w:rPr>
          <w:lang w:val="fr-CH"/>
        </w:rPr>
        <w:t>30</w:t>
      </w:r>
      <w:r w:rsidRPr="000804A6">
        <w:rPr>
          <w:lang w:val="fr-CH"/>
        </w:rPr>
        <w:t>.</w:t>
      </w:r>
      <w:r w:rsidR="000804A6" w:rsidRPr="000804A6">
        <w:rPr>
          <w:lang w:val="fr-CH"/>
        </w:rPr>
        <w:t>11</w:t>
      </w:r>
      <w:r w:rsidRPr="000804A6">
        <w:rPr>
          <w:lang w:val="fr-CH"/>
        </w:rPr>
        <w:t>.</w:t>
      </w:r>
      <w:r w:rsidR="000804A6" w:rsidRPr="000804A6">
        <w:rPr>
          <w:lang w:val="fr-CH"/>
        </w:rPr>
        <w:t>2023</w:t>
      </w:r>
      <w:r w:rsidRPr="000804A6">
        <w:rPr>
          <w:lang w:val="fr-CH"/>
        </w:rPr>
        <w:t xml:space="preserve">) </w:t>
      </w:r>
      <w:r w:rsidR="000804A6" w:rsidRPr="000804A6">
        <w:rPr>
          <w:lang w:val="fr-CH"/>
        </w:rPr>
        <w:t>L'utilisation intensive d'engrais et de produits phytosanitaires sur les</w:t>
      </w:r>
      <w:r w:rsidR="000804A6">
        <w:rPr>
          <w:lang w:val="fr-CH"/>
        </w:rPr>
        <w:t xml:space="preserve"> </w:t>
      </w:r>
      <w:r w:rsidR="000804A6" w:rsidRPr="000804A6">
        <w:rPr>
          <w:lang w:val="fr-CH"/>
        </w:rPr>
        <w:t>champs réduit la biodiversité et pollue l'environnement. C'est pourquoi il existe</w:t>
      </w:r>
      <w:r w:rsidR="000804A6">
        <w:rPr>
          <w:lang w:val="fr-CH"/>
        </w:rPr>
        <w:t xml:space="preserve"> </w:t>
      </w:r>
      <w:r w:rsidR="000804A6" w:rsidRPr="000804A6">
        <w:rPr>
          <w:lang w:val="fr-CH"/>
        </w:rPr>
        <w:t>un grand intérêt à trouver des moyens durables de garantir les rendements sans utiliser d'engrais chimiques.</w:t>
      </w:r>
      <w:r w:rsidR="000804A6">
        <w:rPr>
          <w:lang w:val="fr-CH"/>
        </w:rPr>
        <w:t xml:space="preserve"> </w:t>
      </w:r>
      <w:r w:rsidR="000804A6" w:rsidRPr="000804A6">
        <w:rPr>
          <w:lang w:val="fr-CH"/>
        </w:rPr>
        <w:t>Les champignons mycorhiziens sont un exemple de produits biologiques alternatifs, qui, en tant qu'</w:t>
      </w:r>
      <w:r w:rsidR="00B21A6A">
        <w:rPr>
          <w:lang w:val="fr-CH"/>
        </w:rPr>
        <w:t>organismes</w:t>
      </w:r>
      <w:r w:rsidR="000804A6" w:rsidRPr="000804A6">
        <w:rPr>
          <w:lang w:val="fr-CH"/>
        </w:rPr>
        <w:t xml:space="preserve"> utiles, aident les plantes à absorber les nutriments.</w:t>
      </w:r>
    </w:p>
    <w:p w14:paraId="3C577682" w14:textId="77777777" w:rsidR="000804A6" w:rsidRDefault="000804A6" w:rsidP="000804A6">
      <w:pPr>
        <w:pStyle w:val="FiBLmmzwischentitel"/>
        <w:rPr>
          <w:lang w:val="fr-CH"/>
        </w:rPr>
      </w:pPr>
      <w:r w:rsidRPr="000804A6">
        <w:rPr>
          <w:lang w:val="fr-CH"/>
        </w:rPr>
        <w:t>Une amélioration du rendement pouvant atteindre 40 pour cent</w:t>
      </w:r>
    </w:p>
    <w:p w14:paraId="4DC0340F" w14:textId="1A2EA841" w:rsidR="000804A6" w:rsidRDefault="000804A6" w:rsidP="00362F15">
      <w:pPr>
        <w:pStyle w:val="FiBLmmzwischentitel"/>
        <w:rPr>
          <w:rFonts w:ascii="Palatino Linotype" w:hAnsi="Palatino Linotype"/>
          <w:b w:val="0"/>
          <w:lang w:val="fr-CH"/>
        </w:rPr>
      </w:pPr>
      <w:r w:rsidRPr="000804A6">
        <w:rPr>
          <w:rFonts w:ascii="Palatino Linotype" w:hAnsi="Palatino Linotype"/>
          <w:b w:val="0"/>
          <w:lang w:val="fr-CH"/>
        </w:rPr>
        <w:t>Une équipe de chercheurs</w:t>
      </w:r>
      <w:r w:rsidR="00B21A6A">
        <w:rPr>
          <w:rFonts w:ascii="Palatino Linotype" w:hAnsi="Palatino Linotype"/>
          <w:b w:val="0"/>
          <w:lang w:val="fr-CH"/>
        </w:rPr>
        <w:t xml:space="preserve"> et de chercheuses</w:t>
      </w:r>
      <w:r w:rsidRPr="000804A6">
        <w:rPr>
          <w:rFonts w:ascii="Palatino Linotype" w:hAnsi="Palatino Linotype"/>
          <w:b w:val="0"/>
          <w:lang w:val="fr-CH"/>
        </w:rPr>
        <w:t xml:space="preserve"> des Universités de Zurich et de Bâle, d'Agroscope et de l'Institut de recherche de l'agriculture biologique (FiBL) a démontré pour la première fois à grande échelle que l'épandage de champignons mycorhiziens </w:t>
      </w:r>
      <w:r w:rsidRPr="000804A6">
        <w:rPr>
          <w:rFonts w:ascii="Palatino Linotype" w:hAnsi="Palatino Linotype"/>
          <w:b w:val="0"/>
          <w:lang w:val="fr-CH"/>
        </w:rPr>
        <w:lastRenderedPageBreak/>
        <w:t>dans les champs fonctionne réellement.</w:t>
      </w:r>
      <w:r>
        <w:rPr>
          <w:rFonts w:ascii="Palatino Linotype" w:hAnsi="Palatino Linotype"/>
          <w:b w:val="0"/>
          <w:lang w:val="fr-CH"/>
        </w:rPr>
        <w:t xml:space="preserve"> </w:t>
      </w:r>
      <w:r w:rsidRPr="000804A6">
        <w:rPr>
          <w:rFonts w:ascii="Palatino Linotype" w:hAnsi="Palatino Linotype"/>
          <w:b w:val="0"/>
          <w:lang w:val="fr-CH"/>
        </w:rPr>
        <w:t>Sur 800 surfaces d'essai, soit 54 champs de maïs dans le nord et le sud de la Suisse,</w:t>
      </w:r>
      <w:r>
        <w:rPr>
          <w:rFonts w:ascii="Palatino Linotype" w:hAnsi="Palatino Linotype"/>
          <w:b w:val="0"/>
          <w:lang w:val="fr-CH"/>
        </w:rPr>
        <w:t xml:space="preserve"> </w:t>
      </w:r>
      <w:r w:rsidRPr="000804A6">
        <w:rPr>
          <w:rFonts w:ascii="Palatino Linotype" w:hAnsi="Palatino Linotype"/>
          <w:b w:val="0"/>
          <w:lang w:val="fr-CH"/>
        </w:rPr>
        <w:t>les champignons ont été incorporés dans le sol avant le semis. "Les champignons mycorhiziens ont permis d'obtenir jusqu'à 40% d</w:t>
      </w:r>
      <w:r w:rsidR="00B21A6A">
        <w:rPr>
          <w:rFonts w:ascii="Palatino Linotype" w:hAnsi="Palatino Linotype"/>
          <w:b w:val="0"/>
          <w:lang w:val="fr-CH"/>
        </w:rPr>
        <w:t>’augmentation de</w:t>
      </w:r>
      <w:r w:rsidRPr="000804A6">
        <w:rPr>
          <w:rFonts w:ascii="Palatino Linotype" w:hAnsi="Palatino Linotype"/>
          <w:b w:val="0"/>
          <w:lang w:val="fr-CH"/>
        </w:rPr>
        <w:t xml:space="preserve"> rendement sur un quart des champs.</w:t>
      </w:r>
      <w:r w:rsidR="00362F15">
        <w:rPr>
          <w:rFonts w:ascii="Palatino Linotype" w:hAnsi="Palatino Linotype"/>
          <w:b w:val="0"/>
          <w:lang w:val="fr-CH"/>
        </w:rPr>
        <w:t xml:space="preserve"> </w:t>
      </w:r>
      <w:r w:rsidR="00362F15" w:rsidRPr="00362F15">
        <w:rPr>
          <w:rFonts w:ascii="Palatino Linotype" w:hAnsi="Palatino Linotype"/>
          <w:b w:val="0"/>
          <w:lang w:val="fr-CH"/>
        </w:rPr>
        <w:t>C'est énorme", déclare le codirecteur de l'étude, Marcel van der Heijden, écologiste du sol à l'université de Zurich et à Agroscope. Mais il y a un problème</w:t>
      </w:r>
      <w:r w:rsidR="000D0080">
        <w:rPr>
          <w:rFonts w:ascii="Palatino Linotype" w:hAnsi="Palatino Linotype"/>
          <w:b w:val="0"/>
          <w:lang w:val="fr-CH"/>
        </w:rPr>
        <w:t xml:space="preserve"> </w:t>
      </w:r>
      <w:r w:rsidR="00362F15" w:rsidRPr="00362F15">
        <w:rPr>
          <w:rFonts w:ascii="Palatino Linotype" w:hAnsi="Palatino Linotype"/>
          <w:b w:val="0"/>
          <w:lang w:val="fr-CH"/>
        </w:rPr>
        <w:t>: sur un tiers des champs, il n'y a pas eu d'augmentation du rendement ou même une baisse de rendement. L'équipe n'a pas pu l'expliquer dans un premier temps.</w:t>
      </w:r>
    </w:p>
    <w:p w14:paraId="2BC26ADA" w14:textId="021C244F" w:rsidR="00362F15" w:rsidRPr="00362F15" w:rsidRDefault="00362F15" w:rsidP="00362F15">
      <w:pPr>
        <w:pStyle w:val="FiBLmmzwischentitel"/>
        <w:rPr>
          <w:lang w:val="fr-CH"/>
        </w:rPr>
      </w:pPr>
      <w:r w:rsidRPr="00362F15">
        <w:rPr>
          <w:lang w:val="fr-CH"/>
        </w:rPr>
        <w:t>Agents pathogènes dans le sol</w:t>
      </w:r>
    </w:p>
    <w:p w14:paraId="6D7F7B91" w14:textId="36ED364A" w:rsidR="000804A6" w:rsidRDefault="00362F15" w:rsidP="000804A6">
      <w:pPr>
        <w:pStyle w:val="FiBLmmzwischentitel"/>
        <w:rPr>
          <w:rFonts w:ascii="Palatino Linotype" w:hAnsi="Palatino Linotype"/>
          <w:b w:val="0"/>
          <w:lang w:val="fr-CH"/>
        </w:rPr>
      </w:pPr>
      <w:r w:rsidRPr="00362F15">
        <w:rPr>
          <w:rFonts w:ascii="Palatino Linotype" w:hAnsi="Palatino Linotype"/>
          <w:b w:val="0"/>
          <w:lang w:val="fr-CH"/>
        </w:rPr>
        <w:t xml:space="preserve">Pour en trouver la cause, les chercheurs </w:t>
      </w:r>
      <w:r w:rsidR="00B21A6A">
        <w:rPr>
          <w:rFonts w:ascii="Palatino Linotype" w:hAnsi="Palatino Linotype"/>
          <w:b w:val="0"/>
          <w:lang w:val="fr-CH"/>
        </w:rPr>
        <w:t xml:space="preserve">et les chercheuses </w:t>
      </w:r>
      <w:r w:rsidRPr="00362F15">
        <w:rPr>
          <w:rFonts w:ascii="Palatino Linotype" w:hAnsi="Palatino Linotype"/>
          <w:b w:val="0"/>
          <w:lang w:val="fr-CH"/>
        </w:rPr>
        <w:t>ont analysé un grand nombre de propriétés chimiques, physiques et biologiques du sol, y compris la diversité des espèces de microbes du sol. "Nous avons découvert que l</w:t>
      </w:r>
      <w:r w:rsidR="00B21A6A">
        <w:rPr>
          <w:rFonts w:ascii="Palatino Linotype" w:hAnsi="Palatino Linotype"/>
          <w:b w:val="0"/>
          <w:lang w:val="fr-CH"/>
        </w:rPr>
        <w:t xml:space="preserve">’inoculation </w:t>
      </w:r>
      <w:r w:rsidRPr="00362F15">
        <w:rPr>
          <w:rFonts w:ascii="Palatino Linotype" w:hAnsi="Palatino Linotype"/>
          <w:b w:val="0"/>
          <w:lang w:val="fr-CH"/>
        </w:rPr>
        <w:t>fonctionne surtout bien lorsque de nombreux agents pathogènes fongiques sont présents dans le sol", explique Stefanie Lutz, co-aut</w:t>
      </w:r>
      <w:r w:rsidR="00B21A6A">
        <w:rPr>
          <w:rFonts w:ascii="Palatino Linotype" w:hAnsi="Palatino Linotype"/>
          <w:b w:val="0"/>
          <w:lang w:val="fr-CH"/>
        </w:rPr>
        <w:t>rice</w:t>
      </w:r>
      <w:r w:rsidRPr="00362F15">
        <w:rPr>
          <w:rFonts w:ascii="Palatino Linotype" w:hAnsi="Palatino Linotype"/>
          <w:b w:val="0"/>
          <w:lang w:val="fr-CH"/>
        </w:rPr>
        <w:t xml:space="preserve"> de l'article, d'</w:t>
      </w:r>
      <w:proofErr w:type="spellStart"/>
      <w:r w:rsidRPr="00362F15">
        <w:rPr>
          <w:rFonts w:ascii="Palatino Linotype" w:hAnsi="Palatino Linotype"/>
          <w:b w:val="0"/>
          <w:lang w:val="fr-CH"/>
        </w:rPr>
        <w:t>Agroscope</w:t>
      </w:r>
      <w:proofErr w:type="spellEnd"/>
      <w:r w:rsidRPr="00362F15">
        <w:rPr>
          <w:rFonts w:ascii="Palatino Linotype" w:hAnsi="Palatino Linotype"/>
          <w:b w:val="0"/>
          <w:lang w:val="fr-CH"/>
        </w:rPr>
        <w:t>, le centre de compétences de la Confédération pour la recherche dans le domaine de l'agriculture et de l'alimentation. "Les champignons mycorhiziens agissent comme une sorte de bouclier en cas de présence d'agents pathogènes dans le sol</w:t>
      </w:r>
      <w:r w:rsidR="00B21A6A">
        <w:rPr>
          <w:rFonts w:ascii="Palatino Linotype" w:hAnsi="Palatino Linotype"/>
          <w:b w:val="0"/>
          <w:lang w:val="fr-CH"/>
        </w:rPr>
        <w:t xml:space="preserve"> </w:t>
      </w:r>
      <w:r w:rsidRPr="00362F15">
        <w:rPr>
          <w:rFonts w:ascii="Palatino Linotype" w:hAnsi="Palatino Linotype"/>
          <w:b w:val="0"/>
          <w:lang w:val="fr-CH"/>
        </w:rPr>
        <w:t>affaiblirai</w:t>
      </w:r>
      <w:r w:rsidR="00B21A6A">
        <w:rPr>
          <w:rFonts w:ascii="Palatino Linotype" w:hAnsi="Palatino Linotype"/>
          <w:b w:val="0"/>
          <w:lang w:val="fr-CH"/>
        </w:rPr>
        <w:t>en</w:t>
      </w:r>
      <w:r w:rsidRPr="00362F15">
        <w:rPr>
          <w:rFonts w:ascii="Palatino Linotype" w:hAnsi="Palatino Linotype"/>
          <w:b w:val="0"/>
          <w:lang w:val="fr-CH"/>
        </w:rPr>
        <w:t>t les plantes". En conséquence, le rendement norma</w:t>
      </w:r>
      <w:r w:rsidR="00B21A6A">
        <w:rPr>
          <w:rFonts w:ascii="Palatino Linotype" w:hAnsi="Palatino Linotype"/>
          <w:b w:val="0"/>
          <w:lang w:val="fr-CH"/>
        </w:rPr>
        <w:t>l</w:t>
      </w:r>
      <w:r w:rsidRPr="00362F15">
        <w:rPr>
          <w:rFonts w:ascii="Palatino Linotype" w:hAnsi="Palatino Linotype"/>
          <w:b w:val="0"/>
          <w:lang w:val="fr-CH"/>
        </w:rPr>
        <w:t xml:space="preserve"> est maintenu, alors que sans les champignons mycorhiziens, il y aurait </w:t>
      </w:r>
      <w:r w:rsidR="00B21A6A">
        <w:rPr>
          <w:rFonts w:ascii="Palatino Linotype" w:hAnsi="Palatino Linotype"/>
          <w:b w:val="0"/>
          <w:lang w:val="fr-CH"/>
        </w:rPr>
        <w:t xml:space="preserve">eu </w:t>
      </w:r>
      <w:r w:rsidRPr="00362F15">
        <w:rPr>
          <w:rFonts w:ascii="Palatino Linotype" w:hAnsi="Palatino Linotype"/>
          <w:b w:val="0"/>
          <w:lang w:val="fr-CH"/>
        </w:rPr>
        <w:t xml:space="preserve">des pertes de récolte. En revanche, les champignons mycorhiziens n'ont que peu d'effet sur les champs qui ne sont pas contaminés par des germes pathogènes. "Les plantes y sont déjà fortes et poussent parfaitement. </w:t>
      </w:r>
      <w:r w:rsidR="00B21A6A" w:rsidRPr="00362F15">
        <w:rPr>
          <w:rFonts w:ascii="Palatino Linotype" w:hAnsi="Palatino Linotype"/>
          <w:b w:val="0"/>
          <w:lang w:val="fr-CH"/>
        </w:rPr>
        <w:t>L'</w:t>
      </w:r>
      <w:r w:rsidR="00B21A6A">
        <w:rPr>
          <w:rFonts w:ascii="Palatino Linotype" w:hAnsi="Palatino Linotype"/>
          <w:b w:val="0"/>
          <w:lang w:val="fr-CH"/>
        </w:rPr>
        <w:t xml:space="preserve">utilisation </w:t>
      </w:r>
      <w:r w:rsidRPr="00362F15">
        <w:rPr>
          <w:rFonts w:ascii="Palatino Linotype" w:hAnsi="Palatino Linotype"/>
          <w:b w:val="0"/>
          <w:lang w:val="fr-CH"/>
        </w:rPr>
        <w:t>de mycorhizes n'y apporte aucun avantage supplémentaire", explique Natacha Bodenhausen du FiBL, également première aut</w:t>
      </w:r>
      <w:r w:rsidR="00B21A6A">
        <w:rPr>
          <w:rFonts w:ascii="Palatino Linotype" w:hAnsi="Palatino Linotype"/>
          <w:b w:val="0"/>
          <w:lang w:val="fr-CH"/>
        </w:rPr>
        <w:t>rice</w:t>
      </w:r>
      <w:r w:rsidRPr="00362F15">
        <w:rPr>
          <w:rFonts w:ascii="Palatino Linotype" w:hAnsi="Palatino Linotype"/>
          <w:b w:val="0"/>
          <w:lang w:val="fr-CH"/>
        </w:rPr>
        <w:t>.</w:t>
      </w:r>
    </w:p>
    <w:p w14:paraId="3493521F" w14:textId="50DA5766" w:rsidR="00362F15" w:rsidRDefault="00362F15" w:rsidP="000804A6">
      <w:pPr>
        <w:pStyle w:val="FiBLmmzwischentitel"/>
        <w:rPr>
          <w:lang w:val="fr-CH"/>
        </w:rPr>
      </w:pPr>
      <w:r w:rsidRPr="00362F15">
        <w:rPr>
          <w:lang w:val="fr-CH"/>
        </w:rPr>
        <w:t>Le succès de l</w:t>
      </w:r>
      <w:r w:rsidR="00F2388C">
        <w:rPr>
          <w:lang w:val="fr-CH"/>
        </w:rPr>
        <w:t>’inocul</w:t>
      </w:r>
      <w:r w:rsidRPr="00362F15">
        <w:rPr>
          <w:lang w:val="fr-CH"/>
        </w:rPr>
        <w:t>ation est prédictible</w:t>
      </w:r>
    </w:p>
    <w:p w14:paraId="03731F85" w14:textId="7908DD6E" w:rsidR="00B21A6A" w:rsidRDefault="00362F15" w:rsidP="00362F15">
      <w:pPr>
        <w:pStyle w:val="FiBLmmstandard"/>
        <w:rPr>
          <w:lang w:val="fr-CH"/>
        </w:rPr>
      </w:pPr>
      <w:r w:rsidRPr="00362F15">
        <w:rPr>
          <w:lang w:val="fr-CH"/>
        </w:rPr>
        <w:t xml:space="preserve">L'objectif de l'étude financée par la </w:t>
      </w:r>
      <w:r w:rsidR="00B21A6A">
        <w:rPr>
          <w:lang w:val="fr-CH"/>
        </w:rPr>
        <w:t xml:space="preserve">Fondation </w:t>
      </w:r>
      <w:proofErr w:type="spellStart"/>
      <w:r w:rsidRPr="00362F15">
        <w:rPr>
          <w:lang w:val="fr-CH"/>
        </w:rPr>
        <w:t>Gebert</w:t>
      </w:r>
      <w:proofErr w:type="spellEnd"/>
      <w:r w:rsidRPr="00362F15">
        <w:rPr>
          <w:lang w:val="fr-CH"/>
        </w:rPr>
        <w:t xml:space="preserve"> </w:t>
      </w:r>
      <w:proofErr w:type="spellStart"/>
      <w:r w:rsidRPr="00362F15">
        <w:rPr>
          <w:lang w:val="fr-CH"/>
        </w:rPr>
        <w:t>Rüf</w:t>
      </w:r>
      <w:proofErr w:type="spellEnd"/>
      <w:r w:rsidRPr="00362F15">
        <w:rPr>
          <w:lang w:val="fr-CH"/>
        </w:rPr>
        <w:t xml:space="preserve"> était de pouvoir prédire dans quelles conditions une inoculation mycorhizienne fonctionne. "Avec quelques indicateurs de sol - principalement des champignons du sol - nous avons pu prédire le succès d'une </w:t>
      </w:r>
      <w:r w:rsidR="00F2388C">
        <w:rPr>
          <w:lang w:val="fr-CH"/>
        </w:rPr>
        <w:t>inoculation</w:t>
      </w:r>
      <w:r w:rsidRPr="00362F15">
        <w:rPr>
          <w:lang w:val="fr-CH"/>
        </w:rPr>
        <w:t xml:space="preserve"> dans 9 champs sur 10 - et donc </w:t>
      </w:r>
      <w:r w:rsidR="00B21A6A">
        <w:rPr>
          <w:lang w:val="fr-CH"/>
        </w:rPr>
        <w:t xml:space="preserve">prédire </w:t>
      </w:r>
      <w:r w:rsidRPr="00362F15">
        <w:rPr>
          <w:lang w:val="fr-CH"/>
        </w:rPr>
        <w:t xml:space="preserve">le rendement de la récolte avant même la saison des champs", explique Klaus </w:t>
      </w:r>
      <w:proofErr w:type="spellStart"/>
      <w:r w:rsidRPr="00362F15">
        <w:rPr>
          <w:lang w:val="fr-CH"/>
        </w:rPr>
        <w:t>Schläppi</w:t>
      </w:r>
      <w:proofErr w:type="spellEnd"/>
      <w:r w:rsidRPr="00362F15">
        <w:rPr>
          <w:lang w:val="fr-CH"/>
        </w:rPr>
        <w:t xml:space="preserve"> de l'Université de Bâle, codirecteur de l'étude. "Cette prédictibilité permet ensuite d'utiliser les champignons de manière ciblée dans les champs où ils fonctionnent. Cela sera décisif pour que cette technologie devienne une méthode agricole fiable.", déclare </w:t>
      </w:r>
      <w:proofErr w:type="spellStart"/>
      <w:r w:rsidRPr="00362F15">
        <w:rPr>
          <w:lang w:val="fr-CH"/>
        </w:rPr>
        <w:t>Schläppi</w:t>
      </w:r>
      <w:proofErr w:type="spellEnd"/>
      <w:r w:rsidRPr="00362F15">
        <w:rPr>
          <w:lang w:val="fr-CH"/>
        </w:rPr>
        <w:t xml:space="preserve">. </w:t>
      </w:r>
    </w:p>
    <w:p w14:paraId="78B3D0A5" w14:textId="55E78B07" w:rsidR="00362F15" w:rsidRPr="00362F15" w:rsidRDefault="00362F15" w:rsidP="00362F15">
      <w:pPr>
        <w:pStyle w:val="FiBLmmstandard"/>
        <w:rPr>
          <w:lang w:val="fr-CH"/>
        </w:rPr>
      </w:pPr>
      <w:r w:rsidRPr="00362F15">
        <w:rPr>
          <w:lang w:val="fr-CH"/>
        </w:rPr>
        <w:t xml:space="preserve">Des recherches supplémentaires sont encore nécessaires pour trouver la manière la plus simple </w:t>
      </w:r>
      <w:r w:rsidR="00B21A6A" w:rsidRPr="00362F15">
        <w:rPr>
          <w:lang w:val="fr-CH"/>
        </w:rPr>
        <w:t>d'</w:t>
      </w:r>
      <w:r w:rsidR="00B21A6A">
        <w:rPr>
          <w:lang w:val="fr-CH"/>
        </w:rPr>
        <w:t>appliquer</w:t>
      </w:r>
      <w:r w:rsidR="00B21A6A" w:rsidRPr="00362F15">
        <w:rPr>
          <w:lang w:val="fr-CH"/>
        </w:rPr>
        <w:t xml:space="preserve"> </w:t>
      </w:r>
      <w:r w:rsidRPr="00362F15">
        <w:rPr>
          <w:lang w:val="fr-CH"/>
        </w:rPr>
        <w:t>les champignons à grande échelle. "Mais les résultats de cet essai sur le terrain constituent dès à présent un grand pas en avant vers une agriculture plus durable", explique Marcel van der Heijden.</w:t>
      </w:r>
    </w:p>
    <w:p w14:paraId="7D4A7186" w14:textId="2B467FAF" w:rsidR="00CD4B01" w:rsidRPr="000804A6" w:rsidRDefault="00362F15" w:rsidP="000804A6">
      <w:pPr>
        <w:pStyle w:val="FiBLmmzwischentitel"/>
        <w:rPr>
          <w:lang w:val="fr-CH"/>
        </w:rPr>
      </w:pPr>
      <w:r>
        <w:rPr>
          <w:lang w:val="it-CH"/>
        </w:rPr>
        <w:lastRenderedPageBreak/>
        <w:t>Contacts</w:t>
      </w:r>
    </w:p>
    <w:p w14:paraId="7D4A7187" w14:textId="381D69E8" w:rsidR="003C6406" w:rsidRPr="00362F15" w:rsidRDefault="00A725E8" w:rsidP="00866E96">
      <w:pPr>
        <w:pStyle w:val="FiBLmmaufzhlungszeichen"/>
        <w:rPr>
          <w:rStyle w:val="Hyperlink"/>
          <w:color w:val="auto"/>
          <w:u w:val="none"/>
          <w:lang w:val="fr-CH"/>
        </w:rPr>
      </w:pPr>
      <w:r w:rsidRPr="00362F15">
        <w:rPr>
          <w:lang w:val="fr-CH"/>
        </w:rPr>
        <w:t>Natacha Bodenhausen</w:t>
      </w:r>
      <w:r w:rsidR="003C6406" w:rsidRPr="00362F15">
        <w:rPr>
          <w:lang w:val="fr-CH"/>
        </w:rPr>
        <w:t xml:space="preserve">, </w:t>
      </w:r>
      <w:r w:rsidR="00362F15" w:rsidRPr="00362F15">
        <w:rPr>
          <w:lang w:val="fr-CH"/>
        </w:rPr>
        <w:t xml:space="preserve">Département </w:t>
      </w:r>
      <w:r w:rsidR="00221C09">
        <w:rPr>
          <w:lang w:val="fr-CH"/>
        </w:rPr>
        <w:t>des sciences du sol</w:t>
      </w:r>
      <w:r w:rsidR="00362F15" w:rsidRPr="00362F15">
        <w:rPr>
          <w:lang w:val="fr-CH"/>
        </w:rPr>
        <w:t xml:space="preserve"> FiBL Suisse</w:t>
      </w:r>
      <w:r w:rsidR="003C4537" w:rsidRPr="00362F15">
        <w:rPr>
          <w:lang w:val="fr-CH"/>
        </w:rPr>
        <w:br/>
      </w:r>
      <w:r w:rsidR="0001151E" w:rsidRPr="00362F15">
        <w:rPr>
          <w:lang w:val="fr-CH"/>
        </w:rPr>
        <w:t>Tel</w:t>
      </w:r>
      <w:r w:rsidR="00866E96" w:rsidRPr="00362F15">
        <w:rPr>
          <w:lang w:val="fr-CH"/>
        </w:rPr>
        <w:t xml:space="preserve"> +41 </w:t>
      </w:r>
      <w:r w:rsidRPr="00362F15">
        <w:rPr>
          <w:lang w:val="fr-CH"/>
        </w:rPr>
        <w:t>62 865 72 99</w:t>
      </w:r>
      <w:r w:rsidR="00866E96" w:rsidRPr="00362F15">
        <w:rPr>
          <w:lang w:val="fr-CH"/>
        </w:rPr>
        <w:t xml:space="preserve">, </w:t>
      </w:r>
      <w:proofErr w:type="gramStart"/>
      <w:r w:rsidR="009F3D54" w:rsidRPr="00362F15">
        <w:rPr>
          <w:lang w:val="fr-CH"/>
        </w:rPr>
        <w:t>E-Mail</w:t>
      </w:r>
      <w:proofErr w:type="gramEnd"/>
      <w:r w:rsidR="009F3D54" w:rsidRPr="00362F15">
        <w:rPr>
          <w:lang w:val="fr-CH"/>
        </w:rPr>
        <w:t xml:space="preserve"> </w:t>
      </w:r>
      <w:hyperlink r:id="rId15" w:history="1">
        <w:r w:rsidRPr="00362F15">
          <w:rPr>
            <w:rStyle w:val="Hyperlink"/>
            <w:color w:val="auto"/>
            <w:lang w:val="fr-CH"/>
          </w:rPr>
          <w:t>natacha.bodenhausen@fibl.org</w:t>
        </w:r>
      </w:hyperlink>
    </w:p>
    <w:p w14:paraId="1A1F8A17" w14:textId="2D1074E9" w:rsidR="00362F15" w:rsidRPr="00362F15" w:rsidRDefault="00A725E8" w:rsidP="00362F15">
      <w:pPr>
        <w:pStyle w:val="FiBLmmaufzhlungszeichen"/>
        <w:rPr>
          <w:lang w:val="fr-CH"/>
        </w:rPr>
      </w:pPr>
      <w:r w:rsidRPr="00362F15">
        <w:rPr>
          <w:lang w:val="fr-CH"/>
        </w:rPr>
        <w:t xml:space="preserve">Stefanie Lutz, </w:t>
      </w:r>
      <w:r w:rsidR="00362F15" w:rsidRPr="00362F15">
        <w:rPr>
          <w:lang w:val="fr-CH"/>
        </w:rPr>
        <w:t>Agroécologie et environnement à l'Agroscope</w:t>
      </w:r>
      <w:r w:rsidR="008737D2" w:rsidRPr="00362F15">
        <w:rPr>
          <w:lang w:val="fr-CH"/>
        </w:rPr>
        <w:tab/>
      </w:r>
      <w:r w:rsidR="008737D2" w:rsidRPr="00362F15">
        <w:rPr>
          <w:lang w:val="fr-CH"/>
        </w:rPr>
        <w:tab/>
      </w:r>
      <w:r w:rsidR="008737D2" w:rsidRPr="00362F15">
        <w:rPr>
          <w:lang w:val="fr-CH"/>
        </w:rPr>
        <w:tab/>
        <w:t xml:space="preserve">        Tel. +41 58 480 07 44, E-Mail </w:t>
      </w:r>
      <w:hyperlink r:id="rId16" w:history="1">
        <w:r w:rsidR="008737D2" w:rsidRPr="00362F15">
          <w:rPr>
            <w:u w:val="single"/>
            <w:lang w:val="fr-CH"/>
          </w:rPr>
          <w:t>stefanie.lutz@agroscope.admin.ch</w:t>
        </w:r>
      </w:hyperlink>
    </w:p>
    <w:p w14:paraId="7D4A7189" w14:textId="259CFCFF" w:rsidR="00661678" w:rsidRDefault="00362F15" w:rsidP="00CD4B01">
      <w:pPr>
        <w:pStyle w:val="FiBLmmzusatzinfo"/>
      </w:pPr>
      <w:proofErr w:type="spellStart"/>
      <w:r>
        <w:t>Promoteurs</w:t>
      </w:r>
      <w:proofErr w:type="spellEnd"/>
      <w:r>
        <w:t xml:space="preserve"> et </w:t>
      </w:r>
      <w:proofErr w:type="spellStart"/>
      <w:r>
        <w:t>donateurs</w:t>
      </w:r>
      <w:proofErr w:type="spellEnd"/>
    </w:p>
    <w:p w14:paraId="2D5B45F0" w14:textId="1C7A26F4" w:rsidR="00C460FE" w:rsidRPr="00C460FE" w:rsidRDefault="00B21A6A" w:rsidP="00C460FE">
      <w:pPr>
        <w:pStyle w:val="FiBLmmstandard"/>
        <w:numPr>
          <w:ilvl w:val="0"/>
          <w:numId w:val="5"/>
        </w:numPr>
      </w:pPr>
      <w:r>
        <w:t>Fondation</w:t>
      </w:r>
      <w:r w:rsidR="005F4E4E">
        <w:t xml:space="preserve"> </w:t>
      </w:r>
      <w:r w:rsidR="00C460FE">
        <w:t xml:space="preserve">Gebert </w:t>
      </w:r>
      <w:proofErr w:type="spellStart"/>
      <w:r w:rsidR="00C460FE">
        <w:t>Rüf</w:t>
      </w:r>
      <w:proofErr w:type="spellEnd"/>
      <w:r w:rsidR="00C460FE">
        <w:t xml:space="preserve"> </w:t>
      </w:r>
    </w:p>
    <w:p w14:paraId="7D4A718B" w14:textId="61048D47" w:rsidR="00CD4B01" w:rsidRDefault="00CD4B01" w:rsidP="00CD4B01">
      <w:pPr>
        <w:pStyle w:val="FiBLmmzusatzinfo"/>
      </w:pPr>
      <w:proofErr w:type="spellStart"/>
      <w:r>
        <w:t>Part</w:t>
      </w:r>
      <w:r w:rsidR="00362F15">
        <w:t>e</w:t>
      </w:r>
      <w:r>
        <w:t>n</w:t>
      </w:r>
      <w:r w:rsidR="00362F15">
        <w:t>aire</w:t>
      </w:r>
      <w:proofErr w:type="spellEnd"/>
    </w:p>
    <w:p w14:paraId="6758DCA1" w14:textId="3007BA71" w:rsidR="00C460FE" w:rsidRDefault="00C460FE" w:rsidP="00C460FE">
      <w:pPr>
        <w:pStyle w:val="FiBLmmstandard"/>
        <w:numPr>
          <w:ilvl w:val="0"/>
          <w:numId w:val="5"/>
        </w:numPr>
      </w:pPr>
      <w:proofErr w:type="spellStart"/>
      <w:r>
        <w:t>Universit</w:t>
      </w:r>
      <w:r w:rsidR="00B21A6A">
        <w:t>é</w:t>
      </w:r>
      <w:proofErr w:type="spellEnd"/>
      <w:r w:rsidR="00B21A6A">
        <w:t xml:space="preserve"> de </w:t>
      </w:r>
      <w:proofErr w:type="spellStart"/>
      <w:r w:rsidR="00B21A6A">
        <w:t>Bâle</w:t>
      </w:r>
      <w:proofErr w:type="spellEnd"/>
      <w:r>
        <w:t xml:space="preserve"> </w:t>
      </w:r>
    </w:p>
    <w:p w14:paraId="0AB70418" w14:textId="7453028E" w:rsidR="00C460FE" w:rsidRDefault="00C460FE" w:rsidP="00C460FE">
      <w:pPr>
        <w:pStyle w:val="FiBLmmstandard"/>
        <w:numPr>
          <w:ilvl w:val="0"/>
          <w:numId w:val="5"/>
        </w:numPr>
      </w:pPr>
      <w:proofErr w:type="spellStart"/>
      <w:r>
        <w:t>Universit</w:t>
      </w:r>
      <w:r w:rsidR="00B21A6A">
        <w:t>é</w:t>
      </w:r>
      <w:proofErr w:type="spellEnd"/>
      <w:r w:rsidR="00B21A6A">
        <w:t xml:space="preserve"> de</w:t>
      </w:r>
      <w:r>
        <w:t xml:space="preserve"> </w:t>
      </w:r>
      <w:proofErr w:type="spellStart"/>
      <w:r w:rsidR="00B21A6A">
        <w:t>Zu</w:t>
      </w:r>
      <w:r>
        <w:t>rich</w:t>
      </w:r>
      <w:proofErr w:type="spellEnd"/>
    </w:p>
    <w:p w14:paraId="4975D476" w14:textId="1067191A" w:rsidR="00C460FE" w:rsidRPr="00C460FE" w:rsidRDefault="00C460FE" w:rsidP="00C460FE">
      <w:pPr>
        <w:pStyle w:val="FiBLmmstandard"/>
        <w:numPr>
          <w:ilvl w:val="0"/>
          <w:numId w:val="5"/>
        </w:numPr>
      </w:pPr>
      <w:r>
        <w:t>Agroscope</w:t>
      </w:r>
    </w:p>
    <w:p w14:paraId="7D4A718D" w14:textId="7AB5324A" w:rsidR="00661678" w:rsidRDefault="00661678" w:rsidP="00661678">
      <w:pPr>
        <w:pStyle w:val="FiBLmmzusatzinfo"/>
      </w:pPr>
      <w:proofErr w:type="spellStart"/>
      <w:r>
        <w:t>Vid</w:t>
      </w:r>
      <w:r w:rsidR="00D72D6D">
        <w:t>é</w:t>
      </w:r>
      <w:r>
        <w:t>o</w:t>
      </w:r>
      <w:proofErr w:type="spellEnd"/>
    </w:p>
    <w:p w14:paraId="514EFCD5" w14:textId="6AEE1C23" w:rsidR="00C460FE" w:rsidRPr="0088634B" w:rsidRDefault="0088634B" w:rsidP="0088634B">
      <w:pPr>
        <w:pStyle w:val="FiBLmmaufzhlungszeichen3"/>
        <w:rPr>
          <w:lang w:val="en-US"/>
        </w:rPr>
      </w:pPr>
      <w:r w:rsidRPr="0088634B">
        <w:rPr>
          <w:lang w:val="en-US"/>
        </w:rPr>
        <w:t xml:space="preserve">Youtube.com: </w:t>
      </w:r>
      <w:proofErr w:type="spellStart"/>
      <w:r w:rsidRPr="0088634B">
        <w:rPr>
          <w:lang w:val="en-US"/>
        </w:rPr>
        <w:t>Vid</w:t>
      </w:r>
      <w:r>
        <w:rPr>
          <w:lang w:val="en-US"/>
        </w:rPr>
        <w:t>é</w:t>
      </w:r>
      <w:r w:rsidRPr="0088634B">
        <w:rPr>
          <w:lang w:val="en-US"/>
        </w:rPr>
        <w:t>o</w:t>
      </w:r>
      <w:proofErr w:type="spellEnd"/>
      <w:r w:rsidRPr="0088634B">
        <w:rPr>
          <w:lang w:val="en-US"/>
        </w:rPr>
        <w:t xml:space="preserve"> </w:t>
      </w:r>
      <w:hyperlink r:id="rId17" w:history="1">
        <w:r w:rsidRPr="0088634B">
          <w:rPr>
            <w:rStyle w:val="Hyperlink"/>
            <w:lang w:val="en-US"/>
          </w:rPr>
          <w:t>«Impact Clip: Microbiome diagnostics for sustainable agriculture»</w:t>
        </w:r>
      </w:hyperlink>
    </w:p>
    <w:p w14:paraId="7D4A718E" w14:textId="77777777" w:rsidR="000A0CF7" w:rsidRDefault="000A0CF7" w:rsidP="00230924">
      <w:pPr>
        <w:pStyle w:val="FiBLmmzusatzinfo"/>
      </w:pPr>
      <w:r>
        <w:t>Bibliographie</w:t>
      </w:r>
    </w:p>
    <w:p w14:paraId="66FB688D" w14:textId="513E6384" w:rsidR="00C361FD" w:rsidRPr="005F4E4E" w:rsidRDefault="00C361FD" w:rsidP="005F4E4E">
      <w:pPr>
        <w:pStyle w:val="FiBLmmstandard"/>
        <w:rPr>
          <w:lang w:val="en-US"/>
        </w:rPr>
      </w:pPr>
      <w:r>
        <w:rPr>
          <w:rFonts w:ascii="Arial" w:hAnsi="Arial" w:cs="Arial"/>
          <w:color w:val="222222"/>
          <w:sz w:val="20"/>
          <w:szCs w:val="20"/>
          <w:shd w:val="clear" w:color="auto" w:fill="FFFFFF"/>
        </w:rPr>
        <w:t xml:space="preserve">Lutz, Stefanie, Natacha Bodenhausen, Julia Hess, Alain </w:t>
      </w:r>
      <w:proofErr w:type="spellStart"/>
      <w:r>
        <w:rPr>
          <w:rFonts w:ascii="Arial" w:hAnsi="Arial" w:cs="Arial"/>
          <w:color w:val="222222"/>
          <w:sz w:val="20"/>
          <w:szCs w:val="20"/>
          <w:shd w:val="clear" w:color="auto" w:fill="FFFFFF"/>
        </w:rPr>
        <w:t>Valzano</w:t>
      </w:r>
      <w:proofErr w:type="spellEnd"/>
      <w:r>
        <w:rPr>
          <w:rFonts w:ascii="Arial" w:hAnsi="Arial" w:cs="Arial"/>
          <w:color w:val="222222"/>
          <w:sz w:val="20"/>
          <w:szCs w:val="20"/>
          <w:shd w:val="clear" w:color="auto" w:fill="FFFFFF"/>
        </w:rPr>
        <w:t xml:space="preserve">-Held, Jan </w:t>
      </w:r>
      <w:proofErr w:type="spellStart"/>
      <w:r>
        <w:rPr>
          <w:rFonts w:ascii="Arial" w:hAnsi="Arial" w:cs="Arial"/>
          <w:color w:val="222222"/>
          <w:sz w:val="20"/>
          <w:szCs w:val="20"/>
          <w:shd w:val="clear" w:color="auto" w:fill="FFFFFF"/>
        </w:rPr>
        <w:t>Waelchli</w:t>
      </w:r>
      <w:proofErr w:type="spellEnd"/>
      <w:r>
        <w:rPr>
          <w:rFonts w:ascii="Arial" w:hAnsi="Arial" w:cs="Arial"/>
          <w:color w:val="222222"/>
          <w:sz w:val="20"/>
          <w:szCs w:val="20"/>
          <w:shd w:val="clear" w:color="auto" w:fill="FFFFFF"/>
        </w:rPr>
        <w:t>, Gabriel Deslandes-</w:t>
      </w:r>
      <w:proofErr w:type="spellStart"/>
      <w:r>
        <w:rPr>
          <w:rFonts w:ascii="Arial" w:hAnsi="Arial" w:cs="Arial"/>
          <w:color w:val="222222"/>
          <w:sz w:val="20"/>
          <w:szCs w:val="20"/>
          <w:shd w:val="clear" w:color="auto" w:fill="FFFFFF"/>
        </w:rPr>
        <w:t>Hérold</w:t>
      </w:r>
      <w:proofErr w:type="spellEnd"/>
      <w:r>
        <w:rPr>
          <w:rFonts w:ascii="Arial" w:hAnsi="Arial" w:cs="Arial"/>
          <w:color w:val="222222"/>
          <w:sz w:val="20"/>
          <w:szCs w:val="20"/>
          <w:shd w:val="clear" w:color="auto" w:fill="FFFFFF"/>
        </w:rPr>
        <w:t xml:space="preserve">, Klaus </w:t>
      </w:r>
      <w:proofErr w:type="spellStart"/>
      <w:r>
        <w:rPr>
          <w:rFonts w:ascii="Arial" w:hAnsi="Arial" w:cs="Arial"/>
          <w:color w:val="222222"/>
          <w:sz w:val="20"/>
          <w:szCs w:val="20"/>
          <w:shd w:val="clear" w:color="auto" w:fill="FFFFFF"/>
        </w:rPr>
        <w:t>Schlaeppi</w:t>
      </w:r>
      <w:proofErr w:type="spellEnd"/>
      <w:r>
        <w:rPr>
          <w:rFonts w:ascii="Arial" w:hAnsi="Arial" w:cs="Arial"/>
          <w:color w:val="222222"/>
          <w:sz w:val="20"/>
          <w:szCs w:val="20"/>
          <w:shd w:val="clear" w:color="auto" w:fill="FFFFFF"/>
        </w:rPr>
        <w:t xml:space="preserve">, and Marcel GA van der Heijden. </w:t>
      </w:r>
      <w:r w:rsidRPr="005F4E4E">
        <w:rPr>
          <w:rFonts w:ascii="Arial" w:hAnsi="Arial" w:cs="Arial"/>
          <w:b/>
          <w:color w:val="222222"/>
          <w:sz w:val="20"/>
          <w:szCs w:val="20"/>
          <w:shd w:val="clear" w:color="auto" w:fill="FFFFFF"/>
          <w:lang w:val="en-US"/>
        </w:rPr>
        <w:t>"Soil microbiome indicators can predict crop growth response to large-scale inoculation with arbuscular mycorrhizal fungi."</w:t>
      </w:r>
      <w:r w:rsidRPr="005F4E4E">
        <w:rPr>
          <w:rStyle w:val="apple-converted-space"/>
          <w:rFonts w:ascii="Arial" w:hAnsi="Arial" w:cs="Arial"/>
          <w:b/>
          <w:color w:val="222222"/>
          <w:sz w:val="20"/>
          <w:szCs w:val="20"/>
          <w:shd w:val="clear" w:color="auto" w:fill="FFFFFF"/>
          <w:lang w:val="en-US"/>
        </w:rPr>
        <w:t> </w:t>
      </w:r>
      <w:r w:rsidRPr="005F4E4E">
        <w:rPr>
          <w:rFonts w:ascii="Arial" w:hAnsi="Arial" w:cs="Arial"/>
          <w:b/>
          <w:i/>
          <w:iCs/>
          <w:color w:val="222222"/>
          <w:sz w:val="20"/>
          <w:szCs w:val="20"/>
          <w:lang w:val="en-US"/>
        </w:rPr>
        <w:t>Nature microbiology</w:t>
      </w:r>
      <w:r w:rsidRPr="005F4E4E">
        <w:rPr>
          <w:rStyle w:val="apple-converted-space"/>
          <w:rFonts w:ascii="Arial" w:hAnsi="Arial" w:cs="Arial"/>
          <w:b/>
          <w:color w:val="222222"/>
          <w:sz w:val="20"/>
          <w:szCs w:val="20"/>
          <w:shd w:val="clear" w:color="auto" w:fill="FFFFFF"/>
          <w:lang w:val="en-US"/>
        </w:rPr>
        <w:t> </w:t>
      </w:r>
      <w:r w:rsidRPr="005F4E4E">
        <w:rPr>
          <w:rFonts w:ascii="Arial" w:hAnsi="Arial" w:cs="Arial"/>
          <w:b/>
          <w:color w:val="222222"/>
          <w:sz w:val="20"/>
          <w:szCs w:val="20"/>
          <w:shd w:val="clear" w:color="auto" w:fill="FFFFFF"/>
          <w:lang w:val="en-US"/>
        </w:rPr>
        <w:t>8, no. 12 (2023): 2277-2289.</w:t>
      </w:r>
      <w:r w:rsidRPr="005F4E4E" w:rsidDel="00C361FD">
        <w:rPr>
          <w:rFonts w:ascii="Gill Sans MT" w:hAnsi="Gill Sans MT"/>
          <w:b/>
          <w:lang w:val="en-US"/>
        </w:rPr>
        <w:t xml:space="preserve"> </w:t>
      </w:r>
      <w:r w:rsidRPr="005F4E4E">
        <w:rPr>
          <w:rFonts w:ascii="Gill Sans MT" w:hAnsi="Gill Sans MT"/>
          <w:b/>
          <w:lang w:val="en-US"/>
        </w:rPr>
        <w:t xml:space="preserve">DOI: </w:t>
      </w:r>
      <w:hyperlink r:id="rId18" w:history="1">
        <w:r w:rsidRPr="005F4E4E">
          <w:rPr>
            <w:rStyle w:val="Hyperlink"/>
            <w:rFonts w:ascii="Gill Sans MT" w:hAnsi="Gill Sans MT" w:cs="Arial"/>
            <w:b/>
            <w:lang w:val="en-US"/>
          </w:rPr>
          <w:t>https://www.nature.com/articles/s41564-023-01520-w</w:t>
        </w:r>
      </w:hyperlink>
    </w:p>
    <w:p w14:paraId="7D4A7190" w14:textId="2CE700BF" w:rsidR="002A7256" w:rsidRPr="005E114F" w:rsidRDefault="005E114F" w:rsidP="002A7256">
      <w:pPr>
        <w:pStyle w:val="FiBLmmzusatzinfo"/>
        <w:rPr>
          <w:lang w:val="fr-CH"/>
        </w:rPr>
      </w:pPr>
      <w:r w:rsidRPr="005E114F">
        <w:rPr>
          <w:lang w:val="fr-CH"/>
        </w:rPr>
        <w:t>Ce communiqué de presse sur Internet</w:t>
      </w:r>
    </w:p>
    <w:p w14:paraId="36787847" w14:textId="77777777" w:rsidR="005E114F" w:rsidRDefault="005E114F" w:rsidP="005E114F">
      <w:pPr>
        <w:pStyle w:val="FiBLmmstandard"/>
        <w:rPr>
          <w:lang w:val="fr-CH"/>
        </w:rPr>
      </w:pPr>
      <w:r w:rsidRPr="005E114F">
        <w:rPr>
          <w:lang w:val="fr-CH"/>
        </w:rPr>
        <w:t xml:space="preserve">Vous trouverez ce communiqué de presse ainsi que des photos sur Internet à l'adresse suivante </w:t>
      </w:r>
    </w:p>
    <w:p w14:paraId="5E57A62F" w14:textId="51172265" w:rsidR="005E114F" w:rsidRDefault="005E114F" w:rsidP="005E114F">
      <w:pPr>
        <w:pStyle w:val="FiBLmmstandard"/>
        <w:rPr>
          <w:lang w:val="fr-CH"/>
        </w:rPr>
      </w:pPr>
      <w:r w:rsidRPr="005E114F">
        <w:rPr>
          <w:lang w:val="fr-CH"/>
        </w:rPr>
        <w:t xml:space="preserve">https://www.fibl.org/de/infothek/meldung/impfung-gesunde-aecker </w:t>
      </w:r>
    </w:p>
    <w:p w14:paraId="73D00A7F" w14:textId="77777777" w:rsidR="00D72D6D" w:rsidRDefault="00D72D6D" w:rsidP="005E114F">
      <w:pPr>
        <w:pStyle w:val="FiBLmmstandard"/>
        <w:rPr>
          <w:lang w:val="fr-CH"/>
        </w:rPr>
      </w:pPr>
    </w:p>
    <w:p w14:paraId="2DE7DDB1" w14:textId="448282D1" w:rsidR="005E114F" w:rsidRDefault="005E114F" w:rsidP="005E114F">
      <w:pPr>
        <w:pStyle w:val="FiBLmmstandard"/>
        <w:rPr>
          <w:lang w:val="fr-CH"/>
        </w:rPr>
      </w:pPr>
    </w:p>
    <w:p w14:paraId="73DA5E69" w14:textId="77777777" w:rsidR="00997B23" w:rsidRPr="005E114F" w:rsidRDefault="00997B23" w:rsidP="005E114F">
      <w:pPr>
        <w:pStyle w:val="FiBLmmstandard"/>
        <w:rPr>
          <w:lang w:val="fr-CH"/>
        </w:rPr>
      </w:pPr>
    </w:p>
    <w:p w14:paraId="7D4A7192" w14:textId="18281624" w:rsidR="002C0814" w:rsidRPr="005E114F" w:rsidRDefault="002C0814" w:rsidP="00A17E51">
      <w:pPr>
        <w:pStyle w:val="FiBLmmerluterungtitel"/>
        <w:rPr>
          <w:lang w:val="fr-CH"/>
        </w:rPr>
      </w:pPr>
      <w:r w:rsidRPr="005E114F">
        <w:rPr>
          <w:lang w:val="fr-CH"/>
        </w:rPr>
        <w:lastRenderedPageBreak/>
        <w:t>FiBL</w:t>
      </w:r>
    </w:p>
    <w:p w14:paraId="7D4A7195" w14:textId="096267E6" w:rsidR="004730C6" w:rsidRPr="005E114F" w:rsidRDefault="005E114F" w:rsidP="005E114F">
      <w:pPr>
        <w:pStyle w:val="FiBLmmerluterung"/>
        <w:rPr>
          <w:lang w:val="fr-CH"/>
        </w:rPr>
      </w:pPr>
      <w:r w:rsidRPr="005E114F">
        <w:rPr>
          <w:rFonts w:cs="Arial"/>
          <w:lang w:val="fr-CH"/>
        </w:rPr>
        <w:t xml:space="preserve">L’Institut de recherche de l’agriculture biologique FiBL est l’un des principaux instituts de recherche mondiaux dans le domaine de l’agriculture bio. Les points forts du FiBL sont la recherche interdisciplinaire, l’innovation en collaboration avec les agricultrices et </w:t>
      </w:r>
      <w:proofErr w:type="spellStart"/>
      <w:r w:rsidRPr="005E114F">
        <w:rPr>
          <w:rFonts w:cs="Arial"/>
          <w:lang w:val="fr-CH"/>
        </w:rPr>
        <w:t>agricul-teurs</w:t>
      </w:r>
      <w:proofErr w:type="spellEnd"/>
      <w:r w:rsidRPr="005E114F">
        <w:rPr>
          <w:rFonts w:cs="Arial"/>
          <w:lang w:val="fr-CH"/>
        </w:rPr>
        <w:t xml:space="preserve"> et le secteur alimentaire, ainsi qu’un transfert rapide des connaissances. Le Groupe FiBL réunit à l’heure actuelle le FiBL Suisse (fondé en 1973), le FiBL Allemagne (2001), le FiBL Autriche (2004), </w:t>
      </w:r>
      <w:proofErr w:type="spellStart"/>
      <w:r w:rsidRPr="005E114F">
        <w:rPr>
          <w:rFonts w:cs="Arial"/>
          <w:lang w:val="fr-CH"/>
        </w:rPr>
        <w:t>ÖMKi</w:t>
      </w:r>
      <w:proofErr w:type="spellEnd"/>
      <w:r w:rsidRPr="005E114F">
        <w:rPr>
          <w:rFonts w:cs="Arial"/>
          <w:lang w:val="fr-CH"/>
        </w:rPr>
        <w:t xml:space="preserve"> (institut de recherche hongrois sur l’agriculture biologique, 2011), le FiBL France (2017) et le FiBL Europe (2017), qui représente les cinq instituts </w:t>
      </w:r>
      <w:proofErr w:type="spellStart"/>
      <w:r w:rsidRPr="005E114F">
        <w:rPr>
          <w:rFonts w:cs="Arial"/>
          <w:lang w:val="fr-CH"/>
        </w:rPr>
        <w:t>na-tionaux</w:t>
      </w:r>
      <w:proofErr w:type="spellEnd"/>
      <w:r w:rsidRPr="005E114F">
        <w:rPr>
          <w:rFonts w:cs="Arial"/>
          <w:lang w:val="fr-CH"/>
        </w:rPr>
        <w:t>. Environ 350 collaborateurs travaillent sur les différents sites.</w:t>
      </w:r>
      <w:r w:rsidRPr="005E114F">
        <w:rPr>
          <w:lang w:val="fr-CH"/>
        </w:rPr>
        <w:br/>
      </w:r>
      <w:hyperlink r:id="rId19" w:tgtFrame="_blank" w:history="1">
        <w:r w:rsidRPr="005E114F">
          <w:rPr>
            <w:rStyle w:val="Hyperlink"/>
            <w:rFonts w:cs="Arial"/>
            <w:color w:val="auto"/>
            <w:lang w:val="fr-CH"/>
          </w:rPr>
          <w:t>www.fibl.org/fr</w:t>
        </w:r>
      </w:hyperlink>
    </w:p>
    <w:sectPr w:rsidR="004730C6" w:rsidRPr="005E114F" w:rsidSect="001B31D5">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4ED8" w14:textId="77777777" w:rsidR="000A0764" w:rsidRDefault="000A0764" w:rsidP="00F53AA9">
      <w:pPr>
        <w:spacing w:after="0" w:line="240" w:lineRule="auto"/>
      </w:pPr>
      <w:r>
        <w:separator/>
      </w:r>
    </w:p>
  </w:endnote>
  <w:endnote w:type="continuationSeparator" w:id="0">
    <w:p w14:paraId="16F8AC7A" w14:textId="77777777" w:rsidR="000A0764" w:rsidRDefault="000A0764"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jost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FFF97A7" w14:textId="77777777" w:rsidR="00DA14CE" w:rsidRDefault="00DA14CE" w:rsidP="001926E1">
          <w:pPr>
            <w:pStyle w:val="FiBLmmfusszeile"/>
          </w:pPr>
        </w:p>
        <w:p w14:paraId="7D4A71A8" w14:textId="7E7CB220" w:rsidR="005E114F" w:rsidRPr="001926E1" w:rsidRDefault="005E114F" w:rsidP="001926E1">
          <w:pPr>
            <w:pStyle w:val="FiBLmmfusszeile"/>
          </w:pPr>
          <w:r>
            <w:t>Communiqué de presse du 30.11.2023</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70C9" w14:textId="77777777" w:rsidR="000A0764" w:rsidRDefault="000A0764" w:rsidP="00F53AA9">
      <w:pPr>
        <w:spacing w:after="0" w:line="240" w:lineRule="auto"/>
      </w:pPr>
      <w:r>
        <w:separator/>
      </w:r>
    </w:p>
  </w:footnote>
  <w:footnote w:type="continuationSeparator" w:id="0">
    <w:p w14:paraId="1EBBCE8C" w14:textId="77777777" w:rsidR="000A0764" w:rsidRDefault="000A0764"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53C1B5E"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3A2EA8B5" w:rsidR="007666E3" w:rsidRDefault="007666E3" w:rsidP="007666E3">
          <w:pPr>
            <w:tabs>
              <w:tab w:val="right" w:pos="7653"/>
            </w:tabs>
          </w:pPr>
        </w:p>
      </w:tc>
      <w:tc>
        <w:tcPr>
          <w:tcW w:w="2268" w:type="dxa"/>
        </w:tcPr>
        <w:p w14:paraId="7D4A719D" w14:textId="7FD29EFA" w:rsidR="007666E3" w:rsidRDefault="00C74EC0" w:rsidP="00A033E7">
          <w:pPr>
            <w:tabs>
              <w:tab w:val="right" w:pos="7653"/>
            </w:tabs>
            <w:jc w:val="right"/>
          </w:pPr>
          <w:r>
            <w:rPr>
              <w:noProof/>
            </w:rPr>
            <w:drawing>
              <wp:anchor distT="0" distB="0" distL="114300" distR="114300" simplePos="0" relativeHeight="251659264" behindDoc="0" locked="0" layoutInCell="1" allowOverlap="1" wp14:anchorId="7EF1B5E6" wp14:editId="282CD53B">
                <wp:simplePos x="0" y="0"/>
                <wp:positionH relativeFrom="column">
                  <wp:posOffset>1164590</wp:posOffset>
                </wp:positionH>
                <wp:positionV relativeFrom="paragraph">
                  <wp:posOffset>54874</wp:posOffset>
                </wp:positionV>
                <wp:extent cx="1641475" cy="29146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41475" cy="291465"/>
                        </a:xfrm>
                        <a:prstGeom prst="rect">
                          <a:avLst/>
                        </a:prstGeom>
                      </pic:spPr>
                    </pic:pic>
                  </a:graphicData>
                </a:graphic>
                <wp14:sizeRelH relativeFrom="margin">
                  <wp14:pctWidth>0</wp14:pctWidth>
                </wp14:sizeRelH>
                <wp14:sizeRelV relativeFrom="margin">
                  <wp14:pctHeight>0</wp14:pctHeight>
                </wp14:sizeRelV>
              </wp:anchor>
            </w:drawing>
          </w:r>
        </w:p>
      </w:tc>
    </w:tr>
  </w:tbl>
  <w:p w14:paraId="7D4A719F" w14:textId="4A173739" w:rsidR="00540DAE" w:rsidRDefault="00AF06CA" w:rsidP="00E71FBF">
    <w:pPr>
      <w:tabs>
        <w:tab w:val="right" w:pos="7653"/>
      </w:tabs>
    </w:pPr>
    <w:r>
      <w:rPr>
        <w:noProof/>
      </w:rPr>
      <w:drawing>
        <wp:anchor distT="0" distB="0" distL="114300" distR="114300" simplePos="0" relativeHeight="251658240" behindDoc="0" locked="0" layoutInCell="1" allowOverlap="1" wp14:anchorId="66DC5BDE" wp14:editId="23CAD927">
          <wp:simplePos x="0" y="0"/>
          <wp:positionH relativeFrom="column">
            <wp:posOffset>2659380</wp:posOffset>
          </wp:positionH>
          <wp:positionV relativeFrom="paragraph">
            <wp:posOffset>-539750</wp:posOffset>
          </wp:positionV>
          <wp:extent cx="1623695" cy="70675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23695" cy="706755"/>
                  </a:xfrm>
                  <a:prstGeom prst="rect">
                    <a:avLst/>
                  </a:prstGeom>
                </pic:spPr>
              </pic:pic>
            </a:graphicData>
          </a:graphic>
        </wp:anchor>
      </w:drawing>
    </w:r>
    <w:r>
      <w:rPr>
        <w:noProof/>
      </w:rPr>
      <w:drawing>
        <wp:anchor distT="0" distB="0" distL="114300" distR="114300" simplePos="0" relativeHeight="251660288" behindDoc="0" locked="0" layoutInCell="1" allowOverlap="1" wp14:anchorId="18649E9D" wp14:editId="77AE5ECB">
          <wp:simplePos x="0" y="0"/>
          <wp:positionH relativeFrom="column">
            <wp:posOffset>1062355</wp:posOffset>
          </wp:positionH>
          <wp:positionV relativeFrom="paragraph">
            <wp:posOffset>-434975</wp:posOffset>
          </wp:positionV>
          <wp:extent cx="1376680" cy="43942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68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4D1"/>
    <w:multiLevelType w:val="hybridMultilevel"/>
    <w:tmpl w:val="AE28B2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27256741">
    <w:abstractNumId w:val="4"/>
  </w:num>
  <w:num w:numId="2" w16cid:durableId="1059130392">
    <w:abstractNumId w:val="1"/>
  </w:num>
  <w:num w:numId="3" w16cid:durableId="1987007920">
    <w:abstractNumId w:val="3"/>
  </w:num>
  <w:num w:numId="4" w16cid:durableId="463667855">
    <w:abstractNumId w:val="2"/>
  </w:num>
  <w:num w:numId="5" w16cid:durableId="1544099816">
    <w:abstractNumId w:val="0"/>
  </w:num>
  <w:num w:numId="6" w16cid:durableId="1002246530">
    <w:abstractNumId w:val="4"/>
  </w:num>
  <w:num w:numId="7" w16cid:durableId="799689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04A6"/>
    <w:rsid w:val="0008157D"/>
    <w:rsid w:val="00097E74"/>
    <w:rsid w:val="000A0764"/>
    <w:rsid w:val="000A0CF7"/>
    <w:rsid w:val="000A3B13"/>
    <w:rsid w:val="000B5156"/>
    <w:rsid w:val="000C75D0"/>
    <w:rsid w:val="000D008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1C09"/>
    <w:rsid w:val="0022639B"/>
    <w:rsid w:val="00230924"/>
    <w:rsid w:val="00247959"/>
    <w:rsid w:val="00280674"/>
    <w:rsid w:val="002925F1"/>
    <w:rsid w:val="002A7256"/>
    <w:rsid w:val="002B1D53"/>
    <w:rsid w:val="002C0814"/>
    <w:rsid w:val="002C3506"/>
    <w:rsid w:val="002C4031"/>
    <w:rsid w:val="002D757B"/>
    <w:rsid w:val="002D7D78"/>
    <w:rsid w:val="002E414D"/>
    <w:rsid w:val="002F586A"/>
    <w:rsid w:val="003150C5"/>
    <w:rsid w:val="00362F15"/>
    <w:rsid w:val="003847CC"/>
    <w:rsid w:val="003A4191"/>
    <w:rsid w:val="003A7ECD"/>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E114F"/>
    <w:rsid w:val="005F1359"/>
    <w:rsid w:val="005F4E4E"/>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A1B12"/>
    <w:rsid w:val="007C6110"/>
    <w:rsid w:val="007C691F"/>
    <w:rsid w:val="007C7E19"/>
    <w:rsid w:val="007F2027"/>
    <w:rsid w:val="00805A02"/>
    <w:rsid w:val="00817B94"/>
    <w:rsid w:val="00823157"/>
    <w:rsid w:val="008417D3"/>
    <w:rsid w:val="00861053"/>
    <w:rsid w:val="00861AC8"/>
    <w:rsid w:val="00866E96"/>
    <w:rsid w:val="00870F62"/>
    <w:rsid w:val="00872371"/>
    <w:rsid w:val="008737D2"/>
    <w:rsid w:val="0088634B"/>
    <w:rsid w:val="008A5E8C"/>
    <w:rsid w:val="008A6B50"/>
    <w:rsid w:val="008D48AD"/>
    <w:rsid w:val="009109C1"/>
    <w:rsid w:val="00912F05"/>
    <w:rsid w:val="009669B5"/>
    <w:rsid w:val="00981742"/>
    <w:rsid w:val="00982A03"/>
    <w:rsid w:val="00986F71"/>
    <w:rsid w:val="00997B23"/>
    <w:rsid w:val="009B52A0"/>
    <w:rsid w:val="009C0B90"/>
    <w:rsid w:val="009C0F61"/>
    <w:rsid w:val="009C7E54"/>
    <w:rsid w:val="009F3D54"/>
    <w:rsid w:val="00A033E7"/>
    <w:rsid w:val="00A04F66"/>
    <w:rsid w:val="00A135C6"/>
    <w:rsid w:val="00A17E51"/>
    <w:rsid w:val="00A27464"/>
    <w:rsid w:val="00A365ED"/>
    <w:rsid w:val="00A57050"/>
    <w:rsid w:val="00A624F0"/>
    <w:rsid w:val="00A725E8"/>
    <w:rsid w:val="00A83320"/>
    <w:rsid w:val="00AA295A"/>
    <w:rsid w:val="00AC6487"/>
    <w:rsid w:val="00AF06CA"/>
    <w:rsid w:val="00B116CC"/>
    <w:rsid w:val="00B11B61"/>
    <w:rsid w:val="00B169A5"/>
    <w:rsid w:val="00B21A6A"/>
    <w:rsid w:val="00B25F0B"/>
    <w:rsid w:val="00B273DE"/>
    <w:rsid w:val="00B44024"/>
    <w:rsid w:val="00B83FDA"/>
    <w:rsid w:val="00BA7F7B"/>
    <w:rsid w:val="00BB6309"/>
    <w:rsid w:val="00BB7AF8"/>
    <w:rsid w:val="00BC05AC"/>
    <w:rsid w:val="00C01EEC"/>
    <w:rsid w:val="00C10742"/>
    <w:rsid w:val="00C14AA4"/>
    <w:rsid w:val="00C16594"/>
    <w:rsid w:val="00C361FD"/>
    <w:rsid w:val="00C460FE"/>
    <w:rsid w:val="00C50896"/>
    <w:rsid w:val="00C54E7B"/>
    <w:rsid w:val="00C725B7"/>
    <w:rsid w:val="00C73E52"/>
    <w:rsid w:val="00C74EC0"/>
    <w:rsid w:val="00C8256D"/>
    <w:rsid w:val="00C93A6C"/>
    <w:rsid w:val="00CC3D03"/>
    <w:rsid w:val="00CD4B01"/>
    <w:rsid w:val="00CE1A38"/>
    <w:rsid w:val="00CF4CEC"/>
    <w:rsid w:val="00D142E7"/>
    <w:rsid w:val="00D20589"/>
    <w:rsid w:val="00D22C72"/>
    <w:rsid w:val="00D25E6E"/>
    <w:rsid w:val="00D72D6D"/>
    <w:rsid w:val="00D7727C"/>
    <w:rsid w:val="00D82FEC"/>
    <w:rsid w:val="00DA14CE"/>
    <w:rsid w:val="00DA5D86"/>
    <w:rsid w:val="00DC15AC"/>
    <w:rsid w:val="00DD0000"/>
    <w:rsid w:val="00DE44EA"/>
    <w:rsid w:val="00E06042"/>
    <w:rsid w:val="00E26382"/>
    <w:rsid w:val="00E32B51"/>
    <w:rsid w:val="00E433A3"/>
    <w:rsid w:val="00E64975"/>
    <w:rsid w:val="00E71FBF"/>
    <w:rsid w:val="00ED0946"/>
    <w:rsid w:val="00EE2D4C"/>
    <w:rsid w:val="00EF726D"/>
    <w:rsid w:val="00F07B60"/>
    <w:rsid w:val="00F21C5E"/>
    <w:rsid w:val="00F2388C"/>
    <w:rsid w:val="00F463DB"/>
    <w:rsid w:val="00F53AA9"/>
    <w:rsid w:val="00F60E58"/>
    <w:rsid w:val="00F6745D"/>
    <w:rsid w:val="00F73377"/>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C460FE"/>
    <w:rPr>
      <w:sz w:val="16"/>
      <w:szCs w:val="16"/>
    </w:rPr>
  </w:style>
  <w:style w:type="paragraph" w:styleId="Kommentartext">
    <w:name w:val="annotation text"/>
    <w:basedOn w:val="Standard"/>
    <w:link w:val="KommentartextZchn"/>
    <w:uiPriority w:val="99"/>
    <w:semiHidden/>
    <w:rsid w:val="00C460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60FE"/>
    <w:rPr>
      <w:sz w:val="20"/>
      <w:szCs w:val="20"/>
    </w:rPr>
  </w:style>
  <w:style w:type="paragraph" w:styleId="Kommentarthema">
    <w:name w:val="annotation subject"/>
    <w:basedOn w:val="Kommentartext"/>
    <w:next w:val="Kommentartext"/>
    <w:link w:val="KommentarthemaZchn"/>
    <w:uiPriority w:val="99"/>
    <w:semiHidden/>
    <w:rsid w:val="00C460FE"/>
    <w:rPr>
      <w:b/>
      <w:bCs/>
    </w:rPr>
  </w:style>
  <w:style w:type="character" w:customStyle="1" w:styleId="KommentarthemaZchn">
    <w:name w:val="Kommentarthema Zchn"/>
    <w:basedOn w:val="KommentartextZchn"/>
    <w:link w:val="Kommentarthema"/>
    <w:uiPriority w:val="99"/>
    <w:semiHidden/>
    <w:rsid w:val="00C460FE"/>
    <w:rPr>
      <w:b/>
      <w:bCs/>
      <w:sz w:val="20"/>
      <w:szCs w:val="20"/>
    </w:rPr>
  </w:style>
  <w:style w:type="paragraph" w:styleId="berarbeitung">
    <w:name w:val="Revision"/>
    <w:hidden/>
    <w:uiPriority w:val="99"/>
    <w:semiHidden/>
    <w:rsid w:val="00B21A6A"/>
    <w:pPr>
      <w:spacing w:after="0" w:line="240" w:lineRule="auto"/>
    </w:pPr>
  </w:style>
  <w:style w:type="character" w:customStyle="1" w:styleId="apple-converted-space">
    <w:name w:val="apple-converted-space"/>
    <w:basedOn w:val="Absatz-Standardschriftart"/>
    <w:rsid w:val="00C361FD"/>
  </w:style>
  <w:style w:type="paragraph" w:styleId="Beschriftung">
    <w:name w:val="caption"/>
    <w:basedOn w:val="Standard"/>
    <w:next w:val="Standard"/>
    <w:uiPriority w:val="35"/>
    <w:semiHidden/>
    <w:qFormat/>
    <w:rsid w:val="00997B2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jpeg"/><Relationship Id="rId18" Type="http://schemas.openxmlformats.org/officeDocument/2006/relationships/hyperlink" Target="https://www.nature.com/articles/s41564-023-01520-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si=hzEBLOvKBCh-732l&amp;v=AwbdurJj6IE&amp;feature=youtu.be" TargetMode="External"/><Relationship Id="rId2" Type="http://schemas.openxmlformats.org/officeDocument/2006/relationships/customXml" Target="../customXml/item2.xml"/><Relationship Id="rId16" Type="http://schemas.openxmlformats.org/officeDocument/2006/relationships/hyperlink" Target="mailto:stefanie.lutz@agroscope.admin.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atacha.bodenhausen@fibl.org" TargetMode="External"/><Relationship Id="rId10" Type="http://schemas.openxmlformats.org/officeDocument/2006/relationships/endnotes" Target="endnotes.xml"/><Relationship Id="rId19" Type="http://schemas.openxmlformats.org/officeDocument/2006/relationships/hyperlink" Target="https://www.fibl.org/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sv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DA6DF2A9-DD49-43E5-8DC4-376029DE9C12}">
  <ds:schemaRefs>
    <ds:schemaRef ds:uri="http://schemas.openxmlformats.org/officeDocument/2006/bibliography"/>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5360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inoculation pour des champs sains - Communiqué de presse</dc:title>
  <dc:creator>FiBL Suisse</dc:creator>
  <cp:lastModifiedBy>Snigula Jasmin</cp:lastModifiedBy>
  <cp:revision>4</cp:revision>
  <cp:lastPrinted>2017-07-05T15:05:00Z</cp:lastPrinted>
  <dcterms:created xsi:type="dcterms:W3CDTF">2023-12-15T09:27:00Z</dcterms:created>
  <dcterms:modified xsi:type="dcterms:W3CDTF">2023-12-15T13:07:00Z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