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CCB9E" w14:textId="13490D96" w:rsidR="004762FE" w:rsidRPr="00062187" w:rsidRDefault="009D1172" w:rsidP="00453BD9">
      <w:pPr>
        <w:pStyle w:val="FiBLcmintertitre"/>
        <w:sectPr w:rsidR="004762FE" w:rsidRPr="00062187" w:rsidSect="00675CE0">
          <w:headerReference w:type="default" r:id="rId11"/>
          <w:footerReference w:type="default" r:id="rId12"/>
          <w:type w:val="continuous"/>
          <w:pgSz w:w="11906" w:h="16838"/>
          <w:pgMar w:top="2268" w:right="1701" w:bottom="1701" w:left="1701" w:header="1134" w:footer="567" w:gutter="0"/>
          <w:cols w:space="708"/>
          <w:docGrid w:linePitch="360"/>
        </w:sectPr>
      </w:pPr>
      <w:r w:rsidRPr="00062187">
        <w:t>Communiqué aux médias</w:t>
      </w:r>
      <w:r w:rsidR="001D20E9" w:rsidRPr="00062187">
        <w:t xml:space="preserve"> </w:t>
      </w:r>
    </w:p>
    <w:p w14:paraId="574ACBC4" w14:textId="77777777" w:rsidR="001A3130" w:rsidRPr="00282ECA" w:rsidRDefault="001A3130" w:rsidP="001A3130">
      <w:pPr>
        <w:pStyle w:val="FiBLcmlead"/>
        <w:rPr>
          <w:sz w:val="34"/>
        </w:rPr>
      </w:pPr>
      <w:r w:rsidRPr="00282ECA">
        <w:rPr>
          <w:sz w:val="34"/>
        </w:rPr>
        <w:t>Le changement d’échelle de l’agriculture biologique : INRAE et le FiBL renouvèlement leur accord de coopération</w:t>
      </w:r>
    </w:p>
    <w:p w14:paraId="2F581952" w14:textId="4729563B" w:rsidR="008719AE" w:rsidRPr="008719AE" w:rsidRDefault="001A3130" w:rsidP="008719AE">
      <w:pPr>
        <w:pStyle w:val="FiBLcmstandard"/>
      </w:pPr>
      <w:r w:rsidRPr="001A3130">
        <w:rPr>
          <w:rFonts w:ascii="Gill Sans MT" w:hAnsi="Gill Sans MT"/>
          <w:b/>
          <w:lang w:val="fr-FR"/>
        </w:rPr>
        <w:t xml:space="preserve">A l’occasion du Salon International de l’Agriculture, Philippe </w:t>
      </w:r>
      <w:proofErr w:type="spellStart"/>
      <w:r w:rsidRPr="001A3130">
        <w:rPr>
          <w:rFonts w:ascii="Gill Sans MT" w:hAnsi="Gill Sans MT"/>
          <w:b/>
          <w:lang w:val="fr-FR"/>
        </w:rPr>
        <w:t>Mauguin</w:t>
      </w:r>
      <w:proofErr w:type="spellEnd"/>
      <w:r w:rsidRPr="001A3130">
        <w:rPr>
          <w:rFonts w:ascii="Gill Sans MT" w:hAnsi="Gill Sans MT"/>
          <w:b/>
          <w:lang w:val="fr-FR"/>
        </w:rPr>
        <w:t>, Président - directeur général d’INRAE et Knut Schmidtke, Directeur du FiBL ont renouvelé l’accord de coopération signé en 2017. Alors que l’Union Européenne s’est engagée à consacrer à l’agriculture biologique au moins 25% des terres agricoles d’ici 2030, la montée en puissance de cette production pose de nombreuses questions à la recherche et aux acteurs de terrain.</w:t>
      </w:r>
    </w:p>
    <w:p w14:paraId="09DA6407" w14:textId="603F9CA3" w:rsidR="008719AE" w:rsidRPr="00E67F80" w:rsidRDefault="00E67F80" w:rsidP="00E67F80">
      <w:pPr>
        <w:pStyle w:val="FiBLcmtitre"/>
        <w:rPr>
          <w:b w:val="0"/>
          <w:sz w:val="20"/>
          <w:szCs w:val="20"/>
          <w:lang w:val="de-CH"/>
        </w:rPr>
      </w:pPr>
      <w:r>
        <w:rPr>
          <w:noProof/>
        </w:rPr>
        <w:drawing>
          <wp:inline distT="0" distB="0" distL="0" distR="0" wp14:anchorId="4555065B" wp14:editId="69E1A7F9">
            <wp:extent cx="5400040" cy="360341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3603413"/>
                    </a:xfrm>
                    <a:prstGeom prst="rect">
                      <a:avLst/>
                    </a:prstGeom>
                    <a:noFill/>
                    <a:ln>
                      <a:noFill/>
                    </a:ln>
                  </pic:spPr>
                </pic:pic>
              </a:graphicData>
            </a:graphic>
          </wp:inline>
        </w:drawing>
      </w:r>
      <w:r>
        <w:rPr>
          <w:lang w:val="de-CH"/>
        </w:rPr>
        <w:br/>
      </w:r>
      <w:bookmarkStart w:id="0" w:name="_GoBack"/>
      <w:r w:rsidR="00B91012" w:rsidRPr="00B91012">
        <w:rPr>
          <w:rFonts w:ascii="Palatino Linotype" w:hAnsi="Palatino Linotype"/>
          <w:b w:val="0"/>
          <w:sz w:val="20"/>
          <w:szCs w:val="20"/>
          <w:lang w:val="de-CH"/>
        </w:rPr>
        <w:t xml:space="preserve">Philippe </w:t>
      </w:r>
      <w:proofErr w:type="spellStart"/>
      <w:r w:rsidR="00B91012" w:rsidRPr="00B91012">
        <w:rPr>
          <w:rFonts w:ascii="Palatino Linotype" w:hAnsi="Palatino Linotype"/>
          <w:b w:val="0"/>
          <w:sz w:val="20"/>
          <w:szCs w:val="20"/>
          <w:lang w:val="de-CH"/>
        </w:rPr>
        <w:t>Mauguin</w:t>
      </w:r>
      <w:proofErr w:type="spellEnd"/>
      <w:r w:rsidR="00B91012" w:rsidRPr="00B91012">
        <w:rPr>
          <w:rFonts w:ascii="Palatino Linotype" w:hAnsi="Palatino Linotype"/>
          <w:b w:val="0"/>
          <w:sz w:val="20"/>
          <w:szCs w:val="20"/>
          <w:lang w:val="de-CH"/>
        </w:rPr>
        <w:t xml:space="preserve">, </w:t>
      </w:r>
      <w:proofErr w:type="spellStart"/>
      <w:r w:rsidR="00B91012" w:rsidRPr="00B91012">
        <w:rPr>
          <w:rFonts w:ascii="Palatino Linotype" w:hAnsi="Palatino Linotype"/>
          <w:b w:val="0"/>
          <w:sz w:val="20"/>
          <w:szCs w:val="20"/>
          <w:lang w:val="de-CH"/>
        </w:rPr>
        <w:t>Président</w:t>
      </w:r>
      <w:proofErr w:type="spellEnd"/>
      <w:r w:rsidR="00B91012" w:rsidRPr="00B91012">
        <w:rPr>
          <w:rFonts w:ascii="Palatino Linotype" w:hAnsi="Palatino Linotype"/>
          <w:b w:val="0"/>
          <w:sz w:val="20"/>
          <w:szCs w:val="20"/>
          <w:lang w:val="de-CH"/>
        </w:rPr>
        <w:t xml:space="preserve"> - </w:t>
      </w:r>
      <w:proofErr w:type="spellStart"/>
      <w:r w:rsidR="00B91012" w:rsidRPr="00B91012">
        <w:rPr>
          <w:rFonts w:ascii="Palatino Linotype" w:hAnsi="Palatino Linotype"/>
          <w:b w:val="0"/>
          <w:sz w:val="20"/>
          <w:szCs w:val="20"/>
          <w:lang w:val="de-CH"/>
        </w:rPr>
        <w:t>directeur</w:t>
      </w:r>
      <w:proofErr w:type="spellEnd"/>
      <w:r w:rsidR="00B91012" w:rsidRPr="00B91012">
        <w:rPr>
          <w:rFonts w:ascii="Palatino Linotype" w:hAnsi="Palatino Linotype"/>
          <w:b w:val="0"/>
          <w:sz w:val="20"/>
          <w:szCs w:val="20"/>
          <w:lang w:val="de-CH"/>
        </w:rPr>
        <w:t xml:space="preserve"> </w:t>
      </w:r>
      <w:proofErr w:type="spellStart"/>
      <w:r w:rsidR="00B91012" w:rsidRPr="00B91012">
        <w:rPr>
          <w:rFonts w:ascii="Palatino Linotype" w:hAnsi="Palatino Linotype"/>
          <w:b w:val="0"/>
          <w:sz w:val="20"/>
          <w:szCs w:val="20"/>
          <w:lang w:val="de-CH"/>
        </w:rPr>
        <w:t>général</w:t>
      </w:r>
      <w:proofErr w:type="spellEnd"/>
      <w:r w:rsidR="00B91012" w:rsidRPr="00B91012">
        <w:rPr>
          <w:rFonts w:ascii="Palatino Linotype" w:hAnsi="Palatino Linotype"/>
          <w:b w:val="0"/>
          <w:sz w:val="20"/>
          <w:szCs w:val="20"/>
          <w:lang w:val="de-CH"/>
        </w:rPr>
        <w:t xml:space="preserve"> </w:t>
      </w:r>
      <w:proofErr w:type="spellStart"/>
      <w:r w:rsidR="00B91012" w:rsidRPr="00B91012">
        <w:rPr>
          <w:rFonts w:ascii="Palatino Linotype" w:hAnsi="Palatino Linotype"/>
          <w:b w:val="0"/>
          <w:sz w:val="20"/>
          <w:szCs w:val="20"/>
          <w:lang w:val="de-CH"/>
        </w:rPr>
        <w:t>d’INRAE</w:t>
      </w:r>
      <w:proofErr w:type="spellEnd"/>
      <w:r w:rsidR="00B91012" w:rsidRPr="00B91012">
        <w:rPr>
          <w:rFonts w:ascii="Palatino Linotype" w:hAnsi="Palatino Linotype"/>
          <w:b w:val="0"/>
          <w:sz w:val="20"/>
          <w:szCs w:val="20"/>
          <w:lang w:val="de-CH"/>
        </w:rPr>
        <w:t xml:space="preserve"> et Knut Schmidtke, </w:t>
      </w:r>
      <w:proofErr w:type="spellStart"/>
      <w:r w:rsidR="00B91012" w:rsidRPr="00B91012">
        <w:rPr>
          <w:rFonts w:ascii="Palatino Linotype" w:hAnsi="Palatino Linotype"/>
          <w:b w:val="0"/>
          <w:sz w:val="20"/>
          <w:szCs w:val="20"/>
          <w:lang w:val="de-CH"/>
        </w:rPr>
        <w:t>Directeur</w:t>
      </w:r>
      <w:proofErr w:type="spellEnd"/>
      <w:r w:rsidR="00B91012" w:rsidRPr="00B91012">
        <w:rPr>
          <w:rFonts w:ascii="Palatino Linotype" w:hAnsi="Palatino Linotype"/>
          <w:b w:val="0"/>
          <w:sz w:val="20"/>
          <w:szCs w:val="20"/>
          <w:lang w:val="de-CH"/>
        </w:rPr>
        <w:t xml:space="preserve"> du FiBL </w:t>
      </w:r>
      <w:proofErr w:type="spellStart"/>
      <w:r w:rsidR="00B91012" w:rsidRPr="00B91012">
        <w:rPr>
          <w:rFonts w:ascii="Palatino Linotype" w:hAnsi="Palatino Linotype"/>
          <w:b w:val="0"/>
          <w:sz w:val="20"/>
          <w:szCs w:val="20"/>
          <w:lang w:val="de-CH"/>
        </w:rPr>
        <w:t>ont</w:t>
      </w:r>
      <w:proofErr w:type="spellEnd"/>
      <w:r w:rsidR="00B91012" w:rsidRPr="00B91012">
        <w:rPr>
          <w:rFonts w:ascii="Palatino Linotype" w:hAnsi="Palatino Linotype"/>
          <w:b w:val="0"/>
          <w:sz w:val="20"/>
          <w:szCs w:val="20"/>
          <w:lang w:val="de-CH"/>
        </w:rPr>
        <w:t xml:space="preserve"> </w:t>
      </w:r>
      <w:proofErr w:type="spellStart"/>
      <w:r w:rsidR="00B91012" w:rsidRPr="00B91012">
        <w:rPr>
          <w:rFonts w:ascii="Palatino Linotype" w:hAnsi="Palatino Linotype"/>
          <w:b w:val="0"/>
          <w:sz w:val="20"/>
          <w:szCs w:val="20"/>
          <w:lang w:val="de-CH"/>
        </w:rPr>
        <w:t>renouvelé</w:t>
      </w:r>
      <w:proofErr w:type="spellEnd"/>
      <w:r w:rsidR="00B91012" w:rsidRPr="00B91012">
        <w:rPr>
          <w:rFonts w:ascii="Palatino Linotype" w:hAnsi="Palatino Linotype"/>
          <w:b w:val="0"/>
          <w:sz w:val="20"/>
          <w:szCs w:val="20"/>
          <w:lang w:val="de-CH"/>
        </w:rPr>
        <w:t xml:space="preserve"> </w:t>
      </w:r>
      <w:proofErr w:type="spellStart"/>
      <w:r w:rsidR="00B91012" w:rsidRPr="00B91012">
        <w:rPr>
          <w:rFonts w:ascii="Palatino Linotype" w:hAnsi="Palatino Linotype"/>
          <w:b w:val="0"/>
          <w:sz w:val="20"/>
          <w:szCs w:val="20"/>
          <w:lang w:val="de-CH"/>
        </w:rPr>
        <w:t>l’accord</w:t>
      </w:r>
      <w:proofErr w:type="spellEnd"/>
      <w:r w:rsidR="00B91012" w:rsidRPr="00B91012">
        <w:rPr>
          <w:rFonts w:ascii="Palatino Linotype" w:hAnsi="Palatino Linotype"/>
          <w:b w:val="0"/>
          <w:sz w:val="20"/>
          <w:szCs w:val="20"/>
          <w:lang w:val="de-CH"/>
        </w:rPr>
        <w:t xml:space="preserve"> de </w:t>
      </w:r>
      <w:proofErr w:type="spellStart"/>
      <w:r w:rsidR="00B91012" w:rsidRPr="00B91012">
        <w:rPr>
          <w:rFonts w:ascii="Palatino Linotype" w:hAnsi="Palatino Linotype"/>
          <w:b w:val="0"/>
          <w:sz w:val="20"/>
          <w:szCs w:val="20"/>
          <w:lang w:val="de-CH"/>
        </w:rPr>
        <w:t>coopération</w:t>
      </w:r>
      <w:proofErr w:type="spellEnd"/>
      <w:r w:rsidR="00B91012" w:rsidRPr="00B91012">
        <w:rPr>
          <w:rFonts w:ascii="Palatino Linotype" w:hAnsi="Palatino Linotype"/>
          <w:b w:val="0"/>
          <w:sz w:val="20"/>
          <w:szCs w:val="20"/>
          <w:lang w:val="de-CH"/>
        </w:rPr>
        <w:t xml:space="preserve"> </w:t>
      </w:r>
      <w:proofErr w:type="spellStart"/>
      <w:r w:rsidR="00B91012" w:rsidRPr="00B91012">
        <w:rPr>
          <w:rFonts w:ascii="Palatino Linotype" w:hAnsi="Palatino Linotype"/>
          <w:b w:val="0"/>
          <w:sz w:val="20"/>
          <w:szCs w:val="20"/>
          <w:lang w:val="de-CH"/>
        </w:rPr>
        <w:t>signé</w:t>
      </w:r>
      <w:proofErr w:type="spellEnd"/>
      <w:r w:rsidR="00B91012" w:rsidRPr="00B91012">
        <w:rPr>
          <w:rFonts w:ascii="Palatino Linotype" w:hAnsi="Palatino Linotype"/>
          <w:b w:val="0"/>
          <w:sz w:val="20"/>
          <w:szCs w:val="20"/>
          <w:lang w:val="de-CH"/>
        </w:rPr>
        <w:t xml:space="preserve"> en 2017. (</w:t>
      </w:r>
      <w:proofErr w:type="spellStart"/>
      <w:r w:rsidR="00B91012" w:rsidRPr="00B91012">
        <w:rPr>
          <w:rFonts w:ascii="Palatino Linotype" w:hAnsi="Palatino Linotype"/>
          <w:b w:val="0"/>
          <w:sz w:val="20"/>
          <w:szCs w:val="20"/>
          <w:lang w:val="de-CH"/>
        </w:rPr>
        <w:t>photo</w:t>
      </w:r>
      <w:proofErr w:type="spellEnd"/>
      <w:r w:rsidR="00B91012" w:rsidRPr="00B91012">
        <w:rPr>
          <w:rFonts w:ascii="Palatino Linotype" w:hAnsi="Palatino Linotype"/>
          <w:b w:val="0"/>
          <w:sz w:val="20"/>
          <w:szCs w:val="20"/>
          <w:lang w:val="de-CH"/>
        </w:rPr>
        <w:t>: INRAE</w:t>
      </w:r>
      <w:r w:rsidR="00B91012">
        <w:rPr>
          <w:rFonts w:ascii="Palatino Linotype" w:hAnsi="Palatino Linotype"/>
          <w:b w:val="0"/>
          <w:sz w:val="20"/>
          <w:szCs w:val="20"/>
          <w:lang w:val="de-CH"/>
        </w:rPr>
        <w:t>, Nicolas Bertrand</w:t>
      </w:r>
      <w:r w:rsidR="00B91012" w:rsidRPr="00B91012">
        <w:rPr>
          <w:rFonts w:ascii="Palatino Linotype" w:hAnsi="Palatino Linotype"/>
          <w:b w:val="0"/>
          <w:sz w:val="20"/>
          <w:szCs w:val="20"/>
          <w:lang w:val="de-CH"/>
        </w:rPr>
        <w:t>)</w:t>
      </w:r>
      <w:bookmarkEnd w:id="0"/>
    </w:p>
    <w:p w14:paraId="1BB78743" w14:textId="31D1F16B" w:rsidR="001A3130" w:rsidRPr="001A3130" w:rsidRDefault="00E06042" w:rsidP="001A3130">
      <w:pPr>
        <w:pStyle w:val="FiBLcmstandard"/>
        <w:rPr>
          <w:lang w:val="fr-FR"/>
        </w:rPr>
      </w:pPr>
      <w:r w:rsidRPr="00282ECA">
        <w:t xml:space="preserve">(Frick, </w:t>
      </w:r>
      <w:r w:rsidR="001A3130" w:rsidRPr="00282ECA">
        <w:t>02</w:t>
      </w:r>
      <w:r w:rsidRPr="00282ECA">
        <w:t>.</w:t>
      </w:r>
      <w:r w:rsidR="001A3130" w:rsidRPr="00282ECA">
        <w:t>03</w:t>
      </w:r>
      <w:r w:rsidRPr="00282ECA">
        <w:t>.</w:t>
      </w:r>
      <w:r w:rsidR="001A3130" w:rsidRPr="00282ECA">
        <w:t>2023</w:t>
      </w:r>
      <w:r w:rsidRPr="00282ECA">
        <w:t>)</w:t>
      </w:r>
      <w:r w:rsidR="001A3130" w:rsidRPr="001A3130">
        <w:rPr>
          <w:b/>
          <w:lang w:val="fr-FR"/>
        </w:rPr>
        <w:t xml:space="preserve"> </w:t>
      </w:r>
      <w:r w:rsidR="001A3130" w:rsidRPr="001A3130">
        <w:rPr>
          <w:lang w:val="fr-FR"/>
        </w:rPr>
        <w:t>INRAE et le FiBL ont développé depuis plusieurs années des recherches en collaboration, notamment dans le cadre de projets européens. Des chercheurs des deux instituts ont ainsi collaboré dans plus de 10 projets européens dans les 5 dernières années.</w:t>
      </w:r>
    </w:p>
    <w:p w14:paraId="507F8639" w14:textId="7EE5D469" w:rsidR="001A3130" w:rsidRPr="001A3130" w:rsidRDefault="001A3130" w:rsidP="001A3130">
      <w:pPr>
        <w:pStyle w:val="FiBLcmstandard"/>
        <w:rPr>
          <w:lang w:val="fr-FR"/>
        </w:rPr>
      </w:pPr>
      <w:r w:rsidRPr="001A3130">
        <w:rPr>
          <w:lang w:val="fr-FR"/>
        </w:rPr>
        <w:t xml:space="preserve">Ces travaux visent à étudier en particulier (i) les conditions pour réaliser le changement d’échelle et l’accompagnement nécessaire, (ii) les ressources à mobiliser pour produire en quantité et durablement selon les principes de l’AB, (iii) les produits </w:t>
      </w:r>
      <w:r w:rsidRPr="001A3130">
        <w:rPr>
          <w:lang w:val="fr-FR"/>
        </w:rPr>
        <w:lastRenderedPageBreak/>
        <w:t xml:space="preserve">et leurs qualités (conservation, transformation, qualités et santé humaine) et (iv) la coexistence des systèmes de production (AB vs autres labels vs agricultures conventionnelles). </w:t>
      </w:r>
    </w:p>
    <w:p w14:paraId="474D1073" w14:textId="77777777" w:rsidR="001A3130" w:rsidRPr="001A3130" w:rsidRDefault="001A3130" w:rsidP="001A3130">
      <w:pPr>
        <w:pStyle w:val="FiBLcmstandard"/>
        <w:rPr>
          <w:lang w:val="fr-FR"/>
        </w:rPr>
      </w:pPr>
      <w:r w:rsidRPr="001A3130">
        <w:rPr>
          <w:lang w:val="fr-FR"/>
        </w:rPr>
        <w:t>Le renouvellement de l’accord de coopération entre INRAE et le FiBL est l’occasion de réaffirmer la volonté des deux instituts de travailler ensemble sur ces questions, en renforçant les échanges de scientifiques, les encadrements en commun de doctorants et les montages conjoints de projets de recherche d’envergure. Différentes visites sont planifiées en 2023 et 2024 en France et en Suisse pour consolider les relations et initier de nouveaux projets.</w:t>
      </w:r>
    </w:p>
    <w:p w14:paraId="649CCBA8" w14:textId="2FB80963" w:rsidR="00CD4B01" w:rsidRPr="001A3130" w:rsidRDefault="001A3130" w:rsidP="001A3130">
      <w:pPr>
        <w:pStyle w:val="FiBLcmstandard"/>
        <w:rPr>
          <w:rFonts w:ascii="Gill Sans MT" w:hAnsi="Gill Sans MT"/>
          <w:b/>
        </w:rPr>
      </w:pPr>
      <w:r w:rsidRPr="001A3130">
        <w:rPr>
          <w:rFonts w:ascii="Gill Sans MT" w:hAnsi="Gill Sans MT"/>
          <w:b/>
        </w:rPr>
        <w:t>Contacts</w:t>
      </w:r>
      <w:r w:rsidR="00B1134C" w:rsidRPr="001A3130">
        <w:rPr>
          <w:rFonts w:ascii="Gill Sans MT" w:hAnsi="Gill Sans MT"/>
          <w:b/>
        </w:rPr>
        <w:t xml:space="preserve"> </w:t>
      </w:r>
    </w:p>
    <w:p w14:paraId="25983FAD" w14:textId="094E513E" w:rsidR="007E328D" w:rsidRPr="001A3130" w:rsidRDefault="007E328D" w:rsidP="00866E96">
      <w:pPr>
        <w:pStyle w:val="FiBLcmpuces"/>
        <w:rPr>
          <w:rStyle w:val="Hyperlink"/>
          <w:color w:val="auto"/>
          <w:u w:val="none"/>
        </w:rPr>
      </w:pPr>
      <w:r>
        <w:t>Knut Schmidtke, Directeur pour la recherche, la vulgarisation &amp; l’innovation,</w:t>
      </w:r>
      <w:r w:rsidR="003C6406" w:rsidRPr="00062187">
        <w:t xml:space="preserve"> </w:t>
      </w:r>
      <w:r w:rsidR="00866E96" w:rsidRPr="00062187">
        <w:t xml:space="preserve">FiBL </w:t>
      </w:r>
      <w:r w:rsidR="003F28EF" w:rsidRPr="00062187">
        <w:t>Suisse</w:t>
      </w:r>
      <w:r w:rsidR="00866E96" w:rsidRPr="00062187">
        <w:br/>
      </w:r>
      <w:r w:rsidR="003F28EF" w:rsidRPr="00062187">
        <w:t>Tél</w:t>
      </w:r>
      <w:r w:rsidR="00866E96" w:rsidRPr="00062187">
        <w:t xml:space="preserve"> +41 62 </w:t>
      </w:r>
      <w:bookmarkStart w:id="1" w:name="_Hlk107232008"/>
      <w:r>
        <w:t>865 04 10</w:t>
      </w:r>
      <w:bookmarkEnd w:id="1"/>
      <w:r w:rsidR="00866E96" w:rsidRPr="00062187">
        <w:t xml:space="preserve">, </w:t>
      </w:r>
      <w:r w:rsidR="00000B18" w:rsidRPr="00062187">
        <w:t>courriel</w:t>
      </w:r>
      <w:r>
        <w:t xml:space="preserve"> </w:t>
      </w:r>
      <w:hyperlink r:id="rId14" w:history="1">
        <w:r w:rsidRPr="008D0D01">
          <w:rPr>
            <w:rStyle w:val="Hyperlink"/>
          </w:rPr>
          <w:t>knut.schmidtke@fibl.org</w:t>
        </w:r>
      </w:hyperlink>
    </w:p>
    <w:p w14:paraId="1C8F6B9A" w14:textId="67052739" w:rsidR="001A3130" w:rsidRDefault="001A3130" w:rsidP="00866E96">
      <w:pPr>
        <w:pStyle w:val="FiBLcmpuces"/>
      </w:pPr>
      <w:r>
        <w:t xml:space="preserve">Lucius Tamm, </w:t>
      </w:r>
      <w:r w:rsidRPr="00282ECA">
        <w:t>Gestion du Département des sciences des plantes</w:t>
      </w:r>
      <w:r w:rsidRPr="00282ECA">
        <w:br/>
      </w:r>
      <w:proofErr w:type="gramStart"/>
      <w:r w:rsidRPr="00282ECA">
        <w:t>T</w:t>
      </w:r>
      <w:r w:rsidR="00B75ED5">
        <w:t>é</w:t>
      </w:r>
      <w:r w:rsidRPr="00282ECA">
        <w:t>l  +</w:t>
      </w:r>
      <w:proofErr w:type="gramEnd"/>
      <w:r w:rsidRPr="00282ECA">
        <w:t xml:space="preserve">41 62 865 72 38, courriel </w:t>
      </w:r>
      <w:hyperlink r:id="rId15" w:history="1">
        <w:r w:rsidR="006A3769" w:rsidRPr="00282ECA">
          <w:rPr>
            <w:rStyle w:val="Hyperlink"/>
          </w:rPr>
          <w:t>lucius.tamm@fibl.org</w:t>
        </w:r>
      </w:hyperlink>
    </w:p>
    <w:p w14:paraId="649CCBAA" w14:textId="1BF292D7" w:rsidR="00CD4B01" w:rsidRDefault="007E328D" w:rsidP="00CD4B01">
      <w:pPr>
        <w:pStyle w:val="FiBLcmpuces"/>
      </w:pPr>
      <w:r>
        <w:t>Seraina Siragna, Porte-parole</w:t>
      </w:r>
      <w:r w:rsidR="00CD4B01" w:rsidRPr="00062187">
        <w:t xml:space="preserve">, FiBL </w:t>
      </w:r>
      <w:r w:rsidR="00020433" w:rsidRPr="00062187">
        <w:t>Suisse</w:t>
      </w:r>
      <w:r w:rsidR="00CD4B01" w:rsidRPr="00062187">
        <w:br/>
      </w:r>
      <w:r w:rsidR="00000B18" w:rsidRPr="00062187">
        <w:t>Tél</w:t>
      </w:r>
      <w:r w:rsidR="00CD4B01" w:rsidRPr="00062187">
        <w:t xml:space="preserve"> +</w:t>
      </w:r>
      <w:r>
        <w:t>41 62 865 63 90</w:t>
      </w:r>
      <w:r w:rsidR="00CD4B01" w:rsidRPr="00062187">
        <w:t xml:space="preserve">, </w:t>
      </w:r>
      <w:r w:rsidR="00000B18" w:rsidRPr="00062187">
        <w:t>courriel</w:t>
      </w:r>
      <w:r w:rsidR="00CD4B01" w:rsidRPr="00062187">
        <w:t xml:space="preserve"> </w:t>
      </w:r>
      <w:hyperlink r:id="rId16" w:history="1">
        <w:r w:rsidRPr="008D0D01">
          <w:rPr>
            <w:rStyle w:val="Hyperlink"/>
          </w:rPr>
          <w:t>seraina.siragna@fibl.org</w:t>
        </w:r>
      </w:hyperlink>
      <w:r>
        <w:t xml:space="preserve"> </w:t>
      </w:r>
    </w:p>
    <w:p w14:paraId="1BD199A1" w14:textId="3ECFF0F6" w:rsidR="00282ECA" w:rsidRDefault="001A3130" w:rsidP="00282ECA">
      <w:pPr>
        <w:pStyle w:val="FiBLcmpuces"/>
      </w:pPr>
      <w:r w:rsidRPr="001A3130">
        <w:t>Service de presse INRAE </w:t>
      </w:r>
      <w:r w:rsidR="00282ECA">
        <w:br/>
        <w:t xml:space="preserve">Tél +33 </w:t>
      </w:r>
      <w:r w:rsidRPr="001A3130">
        <w:t>142 75 91 86</w:t>
      </w:r>
      <w:r w:rsidR="00282ECA">
        <w:t>, courriel</w:t>
      </w:r>
      <w:r w:rsidRPr="001A3130">
        <w:t xml:space="preserve"> </w:t>
      </w:r>
      <w:hyperlink r:id="rId17" w:history="1">
        <w:r w:rsidR="00282ECA" w:rsidRPr="00E53ABC">
          <w:rPr>
            <w:rStyle w:val="Hyperlink"/>
            <w:rFonts w:cs="Times New Roman"/>
          </w:rPr>
          <w:t>presse@inrae.fr</w:t>
        </w:r>
      </w:hyperlink>
    </w:p>
    <w:p w14:paraId="2EE8A0AF" w14:textId="4A5BDC6B" w:rsidR="00282ECA" w:rsidRPr="001A3130" w:rsidRDefault="00282ECA" w:rsidP="00282ECA">
      <w:pPr>
        <w:pStyle w:val="FiBLmmzusatzinfo"/>
      </w:pPr>
      <w:r>
        <w:t>Ce communiqué aux médias sur Internet</w:t>
      </w:r>
      <w:r>
        <w:br/>
      </w:r>
      <w:r>
        <w:rPr>
          <w:rFonts w:ascii="Palatino Linotype" w:hAnsi="Palatino Linotype"/>
          <w:b w:val="0"/>
        </w:rPr>
        <w:t xml:space="preserve">Vous trouverez ce communiqué aux médias sur Internet, à l’adresse </w:t>
      </w:r>
      <w:proofErr w:type="gramStart"/>
      <w:r>
        <w:rPr>
          <w:rFonts w:ascii="Palatino Linotype" w:hAnsi="Palatino Linotype"/>
          <w:b w:val="0"/>
        </w:rPr>
        <w:t>suivante:</w:t>
      </w:r>
      <w:proofErr w:type="gramEnd"/>
      <w:r>
        <w:rPr>
          <w:rFonts w:ascii="Palatino Linotype" w:hAnsi="Palatino Linotype"/>
          <w:b w:val="0"/>
        </w:rPr>
        <w:t xml:space="preserve"> </w:t>
      </w:r>
      <w:hyperlink r:id="rId18" w:history="1">
        <w:r>
          <w:rPr>
            <w:rStyle w:val="Hyperlink"/>
            <w:rFonts w:ascii="Palatino Linotype" w:hAnsi="Palatino Linotype"/>
            <w:b w:val="0"/>
          </w:rPr>
          <w:t>https://www.fibl.org/fr/infotheque/medias.html</w:t>
        </w:r>
      </w:hyperlink>
      <w:r>
        <w:rPr>
          <w:rFonts w:ascii="Palatino Linotype" w:hAnsi="Palatino Linotype"/>
          <w:b w:val="0"/>
        </w:rPr>
        <w:t>.</w:t>
      </w:r>
    </w:p>
    <w:p w14:paraId="649CCBB4" w14:textId="5CA1D785" w:rsidR="002C0814" w:rsidRDefault="00A87AB4" w:rsidP="0044286A">
      <w:pPr>
        <w:pStyle w:val="FiBLcmannotationtitre"/>
      </w:pPr>
      <w:r w:rsidRPr="00062187">
        <w:t>À propos du</w:t>
      </w:r>
      <w:r w:rsidR="002C0814" w:rsidRPr="00062187">
        <w:t xml:space="preserve"> </w:t>
      </w:r>
      <w:r w:rsidR="001A3130">
        <w:t>INRAE</w:t>
      </w:r>
    </w:p>
    <w:p w14:paraId="410510C7" w14:textId="0F2213E5" w:rsidR="001A3130" w:rsidRPr="001A3130" w:rsidRDefault="001A3130" w:rsidP="001A3130">
      <w:pPr>
        <w:pStyle w:val="FiBLcmannotation"/>
        <w:rPr>
          <w:lang w:val="fr-FR"/>
        </w:rPr>
      </w:pPr>
      <w:r w:rsidRPr="001A3130">
        <w:rPr>
          <w:lang w:val="fr-FR"/>
        </w:rPr>
        <w:t xml:space="preserve">INRAE, l’Institut national de recherche pour l’agriculture, l’alimentation et l’environnement, est un acteur majeur de la recherche et de l’innovation créé le 1er janvier 2020. Institut de recherche finalisé issu de la fusion entre l’Inra et </w:t>
      </w:r>
      <w:proofErr w:type="spellStart"/>
      <w:r w:rsidRPr="001A3130">
        <w:rPr>
          <w:lang w:val="fr-FR"/>
        </w:rPr>
        <w:t>Irstea</w:t>
      </w:r>
      <w:proofErr w:type="spellEnd"/>
      <w:r w:rsidRPr="001A3130">
        <w:rPr>
          <w:lang w:val="fr-FR"/>
        </w:rPr>
        <w:t>, INRAE rassemble une communauté de 12 000 personnes, avec 268 unités de recherche, service et expérimentales implantées dans 18 centres sur toute la France. L’institut se positionne parmi les tout premiers organismes de recherche au monde en sciences agricoles et alimentaires, en sciences du végétal et de l’animal, et en écologie-environnement. Il est le premier organisme de recherche mondial spécialisé sur l’ensemble « agriculture-alimentation-environnement ». INRAE a pour ambition d’être un acteur clé des transitions nécessaires pour répondre aux grands enjeux mondiaux. Face à l’augmentation de la population, au changement climatique, à la raréfaction des ressources et au déclin de la biodiversité, l’institut construit des solutions pour des agricultures multi-performantes, une alimentation de qualité et une gestion durable des ressources et des écosystèmes.</w:t>
      </w:r>
      <w:r w:rsidR="00EB0C91">
        <w:rPr>
          <w:lang w:val="fr-FR"/>
        </w:rPr>
        <w:t xml:space="preserve"> </w:t>
      </w:r>
      <w:hyperlink r:id="rId19" w:history="1">
        <w:r w:rsidR="00EB0C91" w:rsidRPr="00E53ABC">
          <w:rPr>
            <w:rStyle w:val="Hyperlink"/>
          </w:rPr>
          <w:t>www.inrae.fr</w:t>
        </w:r>
      </w:hyperlink>
    </w:p>
    <w:p w14:paraId="69FF66C2" w14:textId="77777777" w:rsidR="001A3130" w:rsidRDefault="001A3130" w:rsidP="001A3130">
      <w:pPr>
        <w:pStyle w:val="FiBLcmannotationtitre"/>
      </w:pPr>
      <w:r w:rsidRPr="00062187">
        <w:lastRenderedPageBreak/>
        <w:t>À propos du FiBL</w:t>
      </w:r>
    </w:p>
    <w:p w14:paraId="06160F4D" w14:textId="77777777" w:rsidR="001A3130" w:rsidRDefault="001A3130" w:rsidP="001A3130">
      <w:pPr>
        <w:pStyle w:val="FiBLcmannotation"/>
      </w:pPr>
      <w:r w:rsidRPr="001B4462">
        <w:t>L’Institut de recherche de l’agriculture biologique FiBL est l’un des principaux instituts mondiaux de recherche en agriculture biologique. Les points forts du FiBL sont la recherche interdisciplinaire, l’innovation en collaboration avec les agricultrices et les agriculteurs et le secteur alimentaire ainsi que la rapidité du transfert de connaissances. Le groupe FiBL se compose actuellement du F</w:t>
      </w:r>
      <w:r>
        <w:t>i</w:t>
      </w:r>
      <w:r w:rsidRPr="001B4462">
        <w:t>BL Suisse (fondé en 1973), du FiBL Allemagne (2001), du FiBL Autriche (2004), de l’</w:t>
      </w:r>
      <w:proofErr w:type="spellStart"/>
      <w:r w:rsidRPr="001B4462">
        <w:t>ÖMKi</w:t>
      </w:r>
      <w:proofErr w:type="spellEnd"/>
      <w:r w:rsidRPr="001B4462">
        <w:t xml:space="preserve"> (Institut hongrois de recherche en agriculture biologique, 2011), du FiBL France (2017) et du FiBL Europe (2017), qui représente les cinq instituts nationaux. Sur ses différents sites, le groupe compte au total quelque </w:t>
      </w:r>
      <w:r>
        <w:t>350</w:t>
      </w:r>
      <w:r w:rsidRPr="001B4462">
        <w:t xml:space="preserve"> collaboratrices et collaborateurs. </w:t>
      </w:r>
      <w:hyperlink r:id="rId20" w:history="1">
        <w:r w:rsidRPr="00D30F1E">
          <w:rPr>
            <w:rStyle w:val="Hyperlink"/>
          </w:rPr>
          <w:t>www.fibl.org</w:t>
        </w:r>
      </w:hyperlink>
    </w:p>
    <w:sectPr w:rsidR="001A3130" w:rsidSect="00675CE0">
      <w:footerReference w:type="default" r:id="rId21"/>
      <w:type w:val="continuous"/>
      <w:pgSz w:w="11906" w:h="16838"/>
      <w:pgMar w:top="2268" w:right="1701" w:bottom="170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CCBBA" w14:textId="77777777" w:rsidR="00736F11" w:rsidRDefault="00736F11" w:rsidP="00F53AA9">
      <w:pPr>
        <w:spacing w:after="0" w:line="240" w:lineRule="auto"/>
      </w:pPr>
      <w:r>
        <w:separator/>
      </w:r>
    </w:p>
  </w:endnote>
  <w:endnote w:type="continuationSeparator" w:id="0">
    <w:p w14:paraId="649CCBBB" w14:textId="77777777" w:rsidR="00736F11" w:rsidRDefault="00736F11"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Next LT Pro Cn">
    <w:altName w:val="Calibri"/>
    <w:panose1 w:val="00000000000000000000"/>
    <w:charset w:val="00"/>
    <w:family w:val="swiss"/>
    <w:notTrueType/>
    <w:pitch w:val="variable"/>
    <w:sig w:usb0="8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6"/>
      <w:gridCol w:w="407"/>
    </w:tblGrid>
    <w:tr w:rsidR="00F73377" w:rsidRPr="00B75ED5" w14:paraId="649CCBC6" w14:textId="77777777" w:rsidTr="00C61E1A">
      <w:trPr>
        <w:trHeight w:val="508"/>
      </w:trPr>
      <w:tc>
        <w:tcPr>
          <w:tcW w:w="7656" w:type="dxa"/>
        </w:tcPr>
        <w:p w14:paraId="649CCBC3" w14:textId="77777777" w:rsidR="008A6B50" w:rsidRDefault="00D9543E" w:rsidP="00D9543E">
          <w:pPr>
            <w:pStyle w:val="FiBLcmpieddepage"/>
          </w:pPr>
          <w:r>
            <w:t>Institut de recherche de l’agriculture biologique</w:t>
          </w:r>
          <w:r w:rsidR="00F73377" w:rsidRPr="008A6B50">
            <w:t xml:space="preserve"> FiBL | </w:t>
          </w:r>
          <w:proofErr w:type="spellStart"/>
          <w:r w:rsidR="00F73377" w:rsidRPr="008A6B50">
            <w:t>Ackerstrasse</w:t>
          </w:r>
          <w:proofErr w:type="spellEnd"/>
          <w:r w:rsidR="00F73377" w:rsidRPr="008A6B50">
            <w:t xml:space="preserve"> 113 | </w:t>
          </w:r>
          <w:proofErr w:type="spellStart"/>
          <w:r w:rsidR="00F73377" w:rsidRPr="008A6B50">
            <w:t>Postfach</w:t>
          </w:r>
          <w:proofErr w:type="spellEnd"/>
          <w:r w:rsidR="00F73377" w:rsidRPr="008A6B50">
            <w:t xml:space="preserve"> 219 </w:t>
          </w:r>
        </w:p>
        <w:p w14:paraId="649CCBC4" w14:textId="77777777" w:rsidR="00F73377" w:rsidRPr="008A6B50" w:rsidRDefault="00F73377" w:rsidP="008E2286">
          <w:pPr>
            <w:pStyle w:val="FiBLcmpieddepage"/>
          </w:pPr>
          <w:r w:rsidRPr="008A6B50">
            <w:t xml:space="preserve">5070 Frick | </w:t>
          </w:r>
          <w:r w:rsidR="008E2286">
            <w:t>Suisse</w:t>
          </w:r>
          <w:r w:rsidR="008E2286" w:rsidRPr="008A6B50">
            <w:t xml:space="preserve"> | </w:t>
          </w:r>
          <w:r w:rsidR="008E2286">
            <w:t>Tél</w:t>
          </w:r>
          <w:r w:rsidR="002131D2">
            <w:t xml:space="preserve"> +41 </w:t>
          </w:r>
          <w:r w:rsidRPr="008A6B50">
            <w:t xml:space="preserve">62 865 72 72 | </w:t>
          </w:r>
          <w:hyperlink r:id="rId1">
            <w:r w:rsidRPr="008A6B50">
              <w:t xml:space="preserve">info.suisse@fibl.org </w:t>
            </w:r>
          </w:hyperlink>
          <w:r w:rsidRPr="008A6B50">
            <w:t xml:space="preserve">| </w:t>
          </w:r>
          <w:hyperlink r:id="rId2">
            <w:r w:rsidRPr="008A6B50">
              <w:t>www.fibl.org</w:t>
            </w:r>
          </w:hyperlink>
        </w:p>
      </w:tc>
      <w:tc>
        <w:tcPr>
          <w:tcW w:w="407" w:type="dxa"/>
        </w:tcPr>
        <w:p w14:paraId="649CCBC5" w14:textId="77777777" w:rsidR="00F73377" w:rsidRPr="008A6B50" w:rsidRDefault="00F73377" w:rsidP="00D9543E">
          <w:pPr>
            <w:pStyle w:val="FiBLcmpieddepage"/>
          </w:pPr>
        </w:p>
      </w:tc>
    </w:tr>
  </w:tbl>
  <w:p w14:paraId="649CCBC7" w14:textId="77777777" w:rsidR="00D142E7" w:rsidRPr="001B4462" w:rsidRDefault="00D142E7" w:rsidP="00F73377">
    <w:pPr>
      <w:pStyle w:val="Fuzeile"/>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DA14CE" w:rsidRPr="008A6B50" w14:paraId="649CCBCC" w14:textId="77777777" w:rsidTr="00865CAB">
      <w:trPr>
        <w:trHeight w:val="508"/>
      </w:trPr>
      <w:tc>
        <w:tcPr>
          <w:tcW w:w="4923" w:type="pct"/>
        </w:tcPr>
        <w:p w14:paraId="649CCBCA" w14:textId="3D14A31C" w:rsidR="00DA14CE" w:rsidRPr="000D7A27" w:rsidRDefault="00D15033" w:rsidP="003D1026">
          <w:pPr>
            <w:pStyle w:val="FiBLcmpieddepage"/>
          </w:pPr>
          <w:r>
            <w:t>Communiqué aux médias</w:t>
          </w:r>
          <w:r w:rsidR="00DA14CE">
            <w:t xml:space="preserve"> </w:t>
          </w:r>
          <w:r w:rsidR="003D1026">
            <w:t>du</w:t>
          </w:r>
          <w:r w:rsidR="00282ECA">
            <w:t xml:space="preserve"> 02.03.2023</w:t>
          </w:r>
          <w:r w:rsidR="00DA14CE">
            <w:t xml:space="preserve"> </w:t>
          </w:r>
        </w:p>
      </w:tc>
      <w:tc>
        <w:tcPr>
          <w:tcW w:w="77" w:type="pct"/>
        </w:tcPr>
        <w:p w14:paraId="649CCBCB" w14:textId="77777777" w:rsidR="00DA14CE" w:rsidRPr="00DA14CE" w:rsidRDefault="00DA14CE" w:rsidP="00DA14CE">
          <w:pPr>
            <w:pStyle w:val="FiBLcmnumropage"/>
          </w:pPr>
          <w:r w:rsidRPr="00DA14CE">
            <w:fldChar w:fldCharType="begin"/>
          </w:r>
          <w:r w:rsidRPr="00DA14CE">
            <w:instrText xml:space="preserve"> PAGE   \* MERGEFORMAT </w:instrText>
          </w:r>
          <w:r w:rsidRPr="00DA14CE">
            <w:fldChar w:fldCharType="separate"/>
          </w:r>
          <w:r w:rsidR="00865CAB">
            <w:rPr>
              <w:noProof/>
            </w:rPr>
            <w:t>2</w:t>
          </w:r>
          <w:r w:rsidRPr="00DA14CE">
            <w:fldChar w:fldCharType="end"/>
          </w:r>
        </w:p>
      </w:tc>
    </w:tr>
  </w:tbl>
  <w:p w14:paraId="649CCBCD" w14:textId="77777777" w:rsidR="00DA14CE" w:rsidRPr="00F73377" w:rsidRDefault="00DA14CE"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CCBB8" w14:textId="77777777" w:rsidR="00736F11" w:rsidRDefault="00736F11" w:rsidP="00F53AA9">
      <w:pPr>
        <w:spacing w:after="0" w:line="240" w:lineRule="auto"/>
      </w:pPr>
      <w:r>
        <w:separator/>
      </w:r>
    </w:p>
  </w:footnote>
  <w:footnote w:type="continuationSeparator" w:id="0">
    <w:p w14:paraId="649CCBB9" w14:textId="77777777" w:rsidR="00736F11" w:rsidRDefault="00736F11"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7995" w:type="dxa"/>
      <w:tblInd w:w="-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7666E3" w14:paraId="649CCBC0" w14:textId="77777777" w:rsidTr="00C61E1A">
      <w:trPr>
        <w:trHeight w:val="599"/>
      </w:trPr>
      <w:tc>
        <w:tcPr>
          <w:tcW w:w="1616" w:type="dxa"/>
        </w:tcPr>
        <w:p w14:paraId="649CCBBD" w14:textId="77777777" w:rsidR="007666E3" w:rsidRPr="00C725B7" w:rsidRDefault="007666E3" w:rsidP="007666E3">
          <w:pPr>
            <w:pStyle w:val="FiBLcmstandard"/>
          </w:pPr>
          <w:r>
            <w:rPr>
              <w:noProof/>
              <w:lang w:val="de-CH"/>
            </w:rPr>
            <w:drawing>
              <wp:inline distT="0" distB="0" distL="0" distR="0" wp14:anchorId="649CCBCE" wp14:editId="649CCBCF">
                <wp:extent cx="861695" cy="3606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r>
            <w:t xml:space="preserve"> </w:t>
          </w:r>
        </w:p>
      </w:tc>
      <w:tc>
        <w:tcPr>
          <w:tcW w:w="4111" w:type="dxa"/>
        </w:tcPr>
        <w:p w14:paraId="649CCBBE" w14:textId="77777777" w:rsidR="007666E3" w:rsidRDefault="007666E3" w:rsidP="007666E3">
          <w:pPr>
            <w:pStyle w:val="Kopfzeile"/>
            <w:tabs>
              <w:tab w:val="clear" w:pos="9072"/>
              <w:tab w:val="right" w:pos="7653"/>
            </w:tabs>
            <w:ind w:left="0"/>
          </w:pPr>
        </w:p>
      </w:tc>
      <w:tc>
        <w:tcPr>
          <w:tcW w:w="2268" w:type="dxa"/>
        </w:tcPr>
        <w:p w14:paraId="649CCBBF" w14:textId="77777777" w:rsidR="007666E3" w:rsidRDefault="007666E3" w:rsidP="00A033E7">
          <w:pPr>
            <w:pStyle w:val="Kopfzeile"/>
            <w:tabs>
              <w:tab w:val="clear" w:pos="9072"/>
              <w:tab w:val="right" w:pos="7653"/>
            </w:tabs>
            <w:jc w:val="right"/>
          </w:pPr>
        </w:p>
      </w:tc>
    </w:tr>
  </w:tbl>
  <w:p w14:paraId="649CCBC1" w14:textId="77777777" w:rsidR="00540DAE" w:rsidRDefault="00540DAE" w:rsidP="00D9543E">
    <w:pPr>
      <w:pStyle w:val="FiBLcmpieddepa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cmannotationpuces"/>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cmnumrotation"/>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3524358"/>
    <w:multiLevelType w:val="hybridMultilevel"/>
    <w:tmpl w:val="CD6C32E8"/>
    <w:lvl w:ilvl="0" w:tplc="BAF26DE8">
      <w:start w:val="1"/>
      <w:numFmt w:val="bullet"/>
      <w:pStyle w:val="FiBLcmpuces"/>
      <w:lvlText w:val=""/>
      <w:lvlJc w:val="left"/>
      <w:pPr>
        <w:ind w:left="717" w:hanging="360"/>
      </w:pPr>
      <w:rPr>
        <w:rFonts w:ascii="Symbol" w:hAnsi="Symbol" w:hint="default"/>
        <w:color w:val="2F6C86"/>
        <w:em w:val="none"/>
      </w:rPr>
    </w:lvl>
    <w:lvl w:ilvl="1" w:tplc="401CF8A6">
      <w:start w:val="1"/>
      <w:numFmt w:val="bullet"/>
      <w:pStyle w:val="FiBLcmpuces2"/>
      <w:lvlText w:val="-"/>
      <w:lvlJc w:val="left"/>
      <w:pPr>
        <w:ind w:left="1440" w:hanging="360"/>
      </w:pPr>
      <w:rPr>
        <w:rFonts w:ascii="Courier New" w:hAnsi="Courier New" w:hint="default"/>
        <w:b/>
        <w:i w:val="0"/>
        <w:color w:val="2F6C86"/>
      </w:rPr>
    </w:lvl>
    <w:lvl w:ilvl="2" w:tplc="459038C8">
      <w:start w:val="1"/>
      <w:numFmt w:val="bullet"/>
      <w:pStyle w:val="FiBLcmpuces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AD"/>
    <w:rsid w:val="00000B18"/>
    <w:rsid w:val="00020433"/>
    <w:rsid w:val="00062187"/>
    <w:rsid w:val="0008157D"/>
    <w:rsid w:val="00097E74"/>
    <w:rsid w:val="000A0CF7"/>
    <w:rsid w:val="000A3B13"/>
    <w:rsid w:val="000B5156"/>
    <w:rsid w:val="000C75D0"/>
    <w:rsid w:val="000D5714"/>
    <w:rsid w:val="000D7A27"/>
    <w:rsid w:val="001050BE"/>
    <w:rsid w:val="00107221"/>
    <w:rsid w:val="001354F8"/>
    <w:rsid w:val="00146772"/>
    <w:rsid w:val="0017068A"/>
    <w:rsid w:val="00171582"/>
    <w:rsid w:val="0018434A"/>
    <w:rsid w:val="001905E5"/>
    <w:rsid w:val="00195EC7"/>
    <w:rsid w:val="001A3130"/>
    <w:rsid w:val="001B3DB5"/>
    <w:rsid w:val="001B4462"/>
    <w:rsid w:val="001D20E9"/>
    <w:rsid w:val="001E1C11"/>
    <w:rsid w:val="001F529F"/>
    <w:rsid w:val="00211862"/>
    <w:rsid w:val="002131D2"/>
    <w:rsid w:val="002203DD"/>
    <w:rsid w:val="0022639B"/>
    <w:rsid w:val="00230924"/>
    <w:rsid w:val="00280674"/>
    <w:rsid w:val="00282ECA"/>
    <w:rsid w:val="002925F1"/>
    <w:rsid w:val="002B1D53"/>
    <w:rsid w:val="002C0814"/>
    <w:rsid w:val="002C3506"/>
    <w:rsid w:val="002C76AB"/>
    <w:rsid w:val="002D757B"/>
    <w:rsid w:val="002D7D78"/>
    <w:rsid w:val="002F586A"/>
    <w:rsid w:val="003150C5"/>
    <w:rsid w:val="0038680E"/>
    <w:rsid w:val="003A4191"/>
    <w:rsid w:val="003B5BB9"/>
    <w:rsid w:val="003C6406"/>
    <w:rsid w:val="003D1026"/>
    <w:rsid w:val="003D1138"/>
    <w:rsid w:val="003F28EF"/>
    <w:rsid w:val="0041671F"/>
    <w:rsid w:val="00423C89"/>
    <w:rsid w:val="0044286A"/>
    <w:rsid w:val="00446476"/>
    <w:rsid w:val="00446B90"/>
    <w:rsid w:val="00450F2F"/>
    <w:rsid w:val="00453BD9"/>
    <w:rsid w:val="004570C7"/>
    <w:rsid w:val="00465871"/>
    <w:rsid w:val="0046602F"/>
    <w:rsid w:val="004762FE"/>
    <w:rsid w:val="004807B1"/>
    <w:rsid w:val="004C4067"/>
    <w:rsid w:val="004D6428"/>
    <w:rsid w:val="004F613F"/>
    <w:rsid w:val="00540B0E"/>
    <w:rsid w:val="00540DAE"/>
    <w:rsid w:val="00555C7D"/>
    <w:rsid w:val="00571E3B"/>
    <w:rsid w:val="005762A5"/>
    <w:rsid w:val="00580C94"/>
    <w:rsid w:val="005867AD"/>
    <w:rsid w:val="005938C8"/>
    <w:rsid w:val="0059401F"/>
    <w:rsid w:val="005D0989"/>
    <w:rsid w:val="005E7C3A"/>
    <w:rsid w:val="005F1359"/>
    <w:rsid w:val="005F5A7E"/>
    <w:rsid w:val="00606D0D"/>
    <w:rsid w:val="006410F4"/>
    <w:rsid w:val="006603EE"/>
    <w:rsid w:val="00661678"/>
    <w:rsid w:val="0066529D"/>
    <w:rsid w:val="00675CE0"/>
    <w:rsid w:val="00681E9E"/>
    <w:rsid w:val="006A3769"/>
    <w:rsid w:val="006C581C"/>
    <w:rsid w:val="006C6A5B"/>
    <w:rsid w:val="006D0FF6"/>
    <w:rsid w:val="006D4D11"/>
    <w:rsid w:val="006E612A"/>
    <w:rsid w:val="00712776"/>
    <w:rsid w:val="00727486"/>
    <w:rsid w:val="00736F11"/>
    <w:rsid w:val="00754508"/>
    <w:rsid w:val="00764E69"/>
    <w:rsid w:val="007666E3"/>
    <w:rsid w:val="00783BE6"/>
    <w:rsid w:val="0078787E"/>
    <w:rsid w:val="00793238"/>
    <w:rsid w:val="007A051D"/>
    <w:rsid w:val="007A0D20"/>
    <w:rsid w:val="007C6110"/>
    <w:rsid w:val="007C7E19"/>
    <w:rsid w:val="007E328D"/>
    <w:rsid w:val="007F162C"/>
    <w:rsid w:val="007F247C"/>
    <w:rsid w:val="00817B94"/>
    <w:rsid w:val="00823157"/>
    <w:rsid w:val="008417D3"/>
    <w:rsid w:val="00861053"/>
    <w:rsid w:val="00865CAB"/>
    <w:rsid w:val="00866E96"/>
    <w:rsid w:val="008719AE"/>
    <w:rsid w:val="00872371"/>
    <w:rsid w:val="008A5E8C"/>
    <w:rsid w:val="008A6B50"/>
    <w:rsid w:val="008D48AD"/>
    <w:rsid w:val="008E2286"/>
    <w:rsid w:val="008E475C"/>
    <w:rsid w:val="008F07E1"/>
    <w:rsid w:val="009109C1"/>
    <w:rsid w:val="00912F05"/>
    <w:rsid w:val="009669B5"/>
    <w:rsid w:val="00981742"/>
    <w:rsid w:val="00982A03"/>
    <w:rsid w:val="00986F71"/>
    <w:rsid w:val="009A0F62"/>
    <w:rsid w:val="009C0B90"/>
    <w:rsid w:val="009C0F61"/>
    <w:rsid w:val="009C7E54"/>
    <w:rsid w:val="009D1172"/>
    <w:rsid w:val="00A033E7"/>
    <w:rsid w:val="00A04F66"/>
    <w:rsid w:val="00A135C6"/>
    <w:rsid w:val="00A20DC6"/>
    <w:rsid w:val="00A365ED"/>
    <w:rsid w:val="00A470F9"/>
    <w:rsid w:val="00A57050"/>
    <w:rsid w:val="00A624F0"/>
    <w:rsid w:val="00A80139"/>
    <w:rsid w:val="00A83320"/>
    <w:rsid w:val="00A87AB4"/>
    <w:rsid w:val="00AA295A"/>
    <w:rsid w:val="00AC6487"/>
    <w:rsid w:val="00B1134C"/>
    <w:rsid w:val="00B116CC"/>
    <w:rsid w:val="00B11B61"/>
    <w:rsid w:val="00B169A5"/>
    <w:rsid w:val="00B25F0B"/>
    <w:rsid w:val="00B273DE"/>
    <w:rsid w:val="00B44024"/>
    <w:rsid w:val="00B5001D"/>
    <w:rsid w:val="00B75ED5"/>
    <w:rsid w:val="00B87D93"/>
    <w:rsid w:val="00B91012"/>
    <w:rsid w:val="00BB6309"/>
    <w:rsid w:val="00BB7AF8"/>
    <w:rsid w:val="00BC05AC"/>
    <w:rsid w:val="00C10742"/>
    <w:rsid w:val="00C14AA4"/>
    <w:rsid w:val="00C50896"/>
    <w:rsid w:val="00C54E7B"/>
    <w:rsid w:val="00C61E1A"/>
    <w:rsid w:val="00C722BA"/>
    <w:rsid w:val="00C725B7"/>
    <w:rsid w:val="00C73E52"/>
    <w:rsid w:val="00C8256D"/>
    <w:rsid w:val="00C93A6C"/>
    <w:rsid w:val="00CC2693"/>
    <w:rsid w:val="00CC3D03"/>
    <w:rsid w:val="00CD4B01"/>
    <w:rsid w:val="00CE1A38"/>
    <w:rsid w:val="00CF4CEC"/>
    <w:rsid w:val="00D01653"/>
    <w:rsid w:val="00D13665"/>
    <w:rsid w:val="00D142E7"/>
    <w:rsid w:val="00D15033"/>
    <w:rsid w:val="00D20589"/>
    <w:rsid w:val="00D25E6E"/>
    <w:rsid w:val="00D7727C"/>
    <w:rsid w:val="00D82FEC"/>
    <w:rsid w:val="00D9543E"/>
    <w:rsid w:val="00DA14CE"/>
    <w:rsid w:val="00DA5D86"/>
    <w:rsid w:val="00DC15AC"/>
    <w:rsid w:val="00DD0000"/>
    <w:rsid w:val="00DE44EA"/>
    <w:rsid w:val="00E06042"/>
    <w:rsid w:val="00E22449"/>
    <w:rsid w:val="00E26382"/>
    <w:rsid w:val="00E32B51"/>
    <w:rsid w:val="00E424EE"/>
    <w:rsid w:val="00E433A3"/>
    <w:rsid w:val="00E64975"/>
    <w:rsid w:val="00E67F80"/>
    <w:rsid w:val="00E71FBF"/>
    <w:rsid w:val="00EB0C91"/>
    <w:rsid w:val="00ED0946"/>
    <w:rsid w:val="00EF726D"/>
    <w:rsid w:val="00F07B60"/>
    <w:rsid w:val="00F21C5E"/>
    <w:rsid w:val="00F463DB"/>
    <w:rsid w:val="00F53AA9"/>
    <w:rsid w:val="00F6745D"/>
    <w:rsid w:val="00F7031D"/>
    <w:rsid w:val="00F73377"/>
    <w:rsid w:val="00FC5D43"/>
    <w:rsid w:val="00FC7C7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49CCB9E"/>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3868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FiBL_mm_kopfzeile"/>
    <w:basedOn w:val="Standard"/>
    <w:link w:val="KopfzeileZchn"/>
    <w:uiPriority w:val="99"/>
    <w:semiHidden/>
    <w:rsid w:val="007666E3"/>
    <w:pPr>
      <w:tabs>
        <w:tab w:val="center" w:pos="4536"/>
        <w:tab w:val="right" w:pos="9072"/>
      </w:tabs>
      <w:spacing w:after="0" w:line="240" w:lineRule="auto"/>
      <w:ind w:left="-369"/>
    </w:pPr>
    <w:rPr>
      <w:rFonts w:ascii="Gill Sans MT" w:hAnsi="Gill Sans MT"/>
    </w:rPr>
  </w:style>
  <w:style w:type="character" w:customStyle="1" w:styleId="KopfzeileZchn">
    <w:name w:val="Kopfzeile Zchn"/>
    <w:aliases w:val="FiBL_mm_kopfzeile Zchn"/>
    <w:basedOn w:val="Absatz-Standardschriftart"/>
    <w:link w:val="Kopfzeile"/>
    <w:uiPriority w:val="99"/>
    <w:semiHidden/>
    <w:rsid w:val="00A20DC6"/>
    <w:rPr>
      <w:rFonts w:ascii="Gill Sans MT" w:hAnsi="Gill Sans MT"/>
    </w:rPr>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A20DC6"/>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cmstandard">
    <w:name w:val="FiBL_cm_standard"/>
    <w:qFormat/>
    <w:rsid w:val="00675CE0"/>
    <w:pPr>
      <w:spacing w:after="120" w:line="280" w:lineRule="atLeast"/>
    </w:pPr>
    <w:rPr>
      <w:rFonts w:ascii="Palatino Linotype" w:hAnsi="Palatino Linotype"/>
      <w:lang w:val="fr-CH"/>
    </w:rPr>
  </w:style>
  <w:style w:type="character" w:styleId="Hyperlink">
    <w:name w:val="Hyperlink"/>
    <w:basedOn w:val="Absatz-Standardschriftart"/>
    <w:uiPriority w:val="99"/>
    <w:semiHidden/>
    <w:rsid w:val="002925F1"/>
    <w:rPr>
      <w:color w:val="646464" w:themeColor="hyperlink"/>
      <w:u w:val="single"/>
    </w:rPr>
  </w:style>
  <w:style w:type="paragraph" w:customStyle="1" w:styleId="FiBLcmpieddepage">
    <w:name w:val="FiBL_cm_pieddepage"/>
    <w:basedOn w:val="Standard"/>
    <w:qFormat/>
    <w:rsid w:val="00D9543E"/>
    <w:pPr>
      <w:widowControl w:val="0"/>
      <w:autoSpaceDE w:val="0"/>
      <w:autoSpaceDN w:val="0"/>
      <w:spacing w:after="0" w:line="240" w:lineRule="atLeast"/>
      <w:ind w:right="-569"/>
    </w:pPr>
    <w:rPr>
      <w:rFonts w:ascii="Gill Sans MT" w:eastAsia="Sitka Text" w:hAnsi="Gill Sans MT" w:cs="Sitka Text"/>
      <w:color w:val="231F20"/>
      <w:w w:val="105"/>
      <w:sz w:val="20"/>
      <w:lang w:val="fr-CH"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0DC6"/>
    <w:rPr>
      <w:rFonts w:ascii="Segoe UI" w:hAnsi="Segoe UI" w:cs="Segoe UI"/>
      <w:sz w:val="18"/>
      <w:szCs w:val="18"/>
    </w:rPr>
  </w:style>
  <w:style w:type="paragraph" w:customStyle="1" w:styleId="FiBLcmpuces">
    <w:name w:val="FiBL_cm_puces"/>
    <w:basedOn w:val="FiBLcmstandard"/>
    <w:qFormat/>
    <w:rsid w:val="00C722BA"/>
    <w:pPr>
      <w:numPr>
        <w:numId w:val="1"/>
      </w:numPr>
      <w:ind w:left="426" w:hanging="284"/>
    </w:pPr>
  </w:style>
  <w:style w:type="paragraph" w:customStyle="1" w:styleId="FiBLcmpuces2">
    <w:name w:val="FiBL_cm_puces_2"/>
    <w:basedOn w:val="FiBLcmpuces"/>
    <w:qFormat/>
    <w:rsid w:val="001354F8"/>
    <w:pPr>
      <w:numPr>
        <w:ilvl w:val="1"/>
      </w:numPr>
      <w:ind w:left="568" w:hanging="284"/>
    </w:pPr>
  </w:style>
  <w:style w:type="paragraph" w:customStyle="1" w:styleId="FiBLcmpuces3">
    <w:name w:val="FiBL_cm_puces_3"/>
    <w:basedOn w:val="FiBLcmpuces"/>
    <w:qFormat/>
    <w:rsid w:val="00446476"/>
    <w:pPr>
      <w:numPr>
        <w:ilvl w:val="2"/>
      </w:numPr>
      <w:ind w:left="709" w:hanging="284"/>
    </w:pPr>
  </w:style>
  <w:style w:type="paragraph" w:customStyle="1" w:styleId="FiBLcmnumrotation">
    <w:name w:val="FiBL_cm_numérotation"/>
    <w:basedOn w:val="FiBLcmstandard"/>
    <w:qFormat/>
    <w:rsid w:val="007F247C"/>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cmtitre">
    <w:name w:val="FiBL_cm_titre"/>
    <w:basedOn w:val="FiBLcmstandard"/>
    <w:qFormat/>
    <w:rsid w:val="001D20E9"/>
    <w:pPr>
      <w:spacing w:before="240" w:after="240"/>
    </w:pPr>
    <w:rPr>
      <w:rFonts w:ascii="Gill Sans MT" w:hAnsi="Gill Sans MT"/>
      <w:b/>
      <w:sz w:val="34"/>
    </w:rPr>
  </w:style>
  <w:style w:type="paragraph" w:customStyle="1" w:styleId="FiBLcmlead">
    <w:name w:val="FiBL_cm_lead"/>
    <w:basedOn w:val="FiBLcmstandard"/>
    <w:next w:val="FiBLcmstandard"/>
    <w:qFormat/>
    <w:rsid w:val="001D20E9"/>
    <w:pPr>
      <w:spacing w:after="200"/>
    </w:pPr>
    <w:rPr>
      <w:rFonts w:ascii="Gill Sans MT" w:hAnsi="Gill Sans MT"/>
      <w:b/>
    </w:rPr>
  </w:style>
  <w:style w:type="paragraph" w:customStyle="1" w:styleId="FiBLcmintertitre">
    <w:name w:val="FiBL_cm_intertitre"/>
    <w:basedOn w:val="FiBLcmstandard"/>
    <w:qFormat/>
    <w:rsid w:val="00D9543E"/>
    <w:pPr>
      <w:keepNext/>
      <w:spacing w:before="360"/>
    </w:pPr>
    <w:rPr>
      <w:rFonts w:ascii="Gill Sans MT" w:hAnsi="Gill Sans MT"/>
      <w:b/>
    </w:rPr>
  </w:style>
  <w:style w:type="paragraph" w:customStyle="1" w:styleId="FiBLcminfosuppl">
    <w:name w:val="FiBL_cm_info_suppl"/>
    <w:basedOn w:val="FiBLcmstandard"/>
    <w:qFormat/>
    <w:rsid w:val="003F28EF"/>
    <w:pPr>
      <w:keepNext/>
      <w:spacing w:before="400"/>
    </w:pPr>
    <w:rPr>
      <w:rFonts w:ascii="Gill Sans MT" w:hAnsi="Gill Sans MT"/>
      <w:b/>
    </w:rPr>
  </w:style>
  <w:style w:type="paragraph" w:customStyle="1" w:styleId="FiBLcmbibliographie">
    <w:name w:val="FiBL_cm_bibliographie"/>
    <w:basedOn w:val="FiBLcmstandard"/>
    <w:qFormat/>
    <w:rsid w:val="006C6A5B"/>
    <w:pPr>
      <w:spacing w:before="40" w:after="40" w:line="240" w:lineRule="auto"/>
      <w:ind w:left="425" w:hanging="425"/>
    </w:pPr>
    <w:rPr>
      <w:sz w:val="20"/>
    </w:rPr>
  </w:style>
  <w:style w:type="paragraph" w:customStyle="1" w:styleId="FiBLcmnumropage">
    <w:name w:val="FiBL_cm_numéro_page"/>
    <w:basedOn w:val="FiBLcmpieddepage"/>
    <w:qFormat/>
    <w:rsid w:val="00DA14CE"/>
  </w:style>
  <w:style w:type="paragraph" w:customStyle="1" w:styleId="FiBLcmannotationpuces">
    <w:name w:val="FiBL_cm_annotation_puces"/>
    <w:basedOn w:val="FiBLcmpuces"/>
    <w:qFormat/>
    <w:rsid w:val="00B5001D"/>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cmannotation">
    <w:name w:val="FiBL_cm_annotation"/>
    <w:basedOn w:val="Standard"/>
    <w:qFormat/>
    <w:rsid w:val="006C6A5B"/>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lang w:val="fr-CH"/>
    </w:rPr>
  </w:style>
  <w:style w:type="paragraph" w:customStyle="1" w:styleId="FiBLcmannotationtitre">
    <w:name w:val="FiBL_cm_annotation_titre"/>
    <w:basedOn w:val="FiBLcminfosuppl"/>
    <w:qFormat/>
    <w:rsid w:val="00171582"/>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E424EE"/>
    <w:rPr>
      <w:color w:val="969696" w:themeColor="followedHyperlink"/>
      <w:u w:val="single"/>
    </w:rPr>
  </w:style>
  <w:style w:type="character" w:styleId="NichtaufgelsteErwhnung">
    <w:name w:val="Unresolved Mention"/>
    <w:basedOn w:val="Absatz-Standardschriftart"/>
    <w:uiPriority w:val="99"/>
    <w:semiHidden/>
    <w:unhideWhenUsed/>
    <w:rsid w:val="001B4462"/>
    <w:rPr>
      <w:color w:val="605E5C"/>
      <w:shd w:val="clear" w:color="auto" w:fill="E1DFDD"/>
    </w:rPr>
  </w:style>
  <w:style w:type="character" w:customStyle="1" w:styleId="ListLabel24">
    <w:name w:val="ListLabel 24"/>
    <w:qFormat/>
    <w:rsid w:val="001A3130"/>
    <w:rPr>
      <w:rFonts w:ascii="AvenirNext LT Pro Cn" w:hAnsi="AvenirNext LT Pro Cn" w:cstheme="minorHAnsi" w:hint="default"/>
    </w:rPr>
  </w:style>
  <w:style w:type="paragraph" w:customStyle="1" w:styleId="FiBLmmzusatzinfo">
    <w:name w:val="FiBL_mm_zusatzinfo"/>
    <w:basedOn w:val="Standard"/>
    <w:next w:val="Standard"/>
    <w:qFormat/>
    <w:rsid w:val="00282ECA"/>
    <w:pPr>
      <w:keepNext/>
      <w:spacing w:before="400" w:after="120" w:line="280" w:lineRule="atLeast"/>
    </w:pPr>
    <w:rPr>
      <w:rFonts w:ascii="Gill Sans MT" w:hAnsi="Gill Sans MT"/>
      <w:b/>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68798">
      <w:bodyDiv w:val="1"/>
      <w:marLeft w:val="0"/>
      <w:marRight w:val="0"/>
      <w:marTop w:val="0"/>
      <w:marBottom w:val="0"/>
      <w:divBdr>
        <w:top w:val="none" w:sz="0" w:space="0" w:color="auto"/>
        <w:left w:val="none" w:sz="0" w:space="0" w:color="auto"/>
        <w:bottom w:val="none" w:sz="0" w:space="0" w:color="auto"/>
        <w:right w:val="none" w:sz="0" w:space="0" w:color="auto"/>
      </w:divBdr>
    </w:div>
    <w:div w:id="173211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fibl.org/fr/infotheque/media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esse@inrae.fr" TargetMode="External"/><Relationship Id="rId2" Type="http://schemas.openxmlformats.org/officeDocument/2006/relationships/customXml" Target="../customXml/item2.xml"/><Relationship Id="rId16" Type="http://schemas.openxmlformats.org/officeDocument/2006/relationships/hyperlink" Target="mailto:seraina.siragna@fibl.org" TargetMode="External"/><Relationship Id="rId20" Type="http://schemas.openxmlformats.org/officeDocument/2006/relationships/hyperlink" Target="https://www.fib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ucius.tamm@fibl.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nra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nut.schmidtke@fibl.or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tegorie xmlns="dd18740c-b141-4d05-9751-e9f3dcf7e76f">Medienmitteilung</Kategorie>
    <Sprache xmlns="dd18740c-b141-4d05-9751-e9f3dcf7e76f">Französisch</Sprache>
    <FiBL_x002d_Standort xmlns="926ccd4c-651f-4ccc-af87-3950eef9fdad">FiBL CH</FiBL_x002d_Standort>
    <TranslationStateDownloadLink xmlns="http://schemas.microsoft.com/sharepoint/v3">
      <Url xsi:nil="true"/>
      <Description xsi:nil="true"/>
    </TranslationStateDownloadLink>
    <Download_x0020_a_x0020_copy xmlns="926ccd4c-651f-4ccc-af87-3950eef9fd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8CE18F8DE21746B13E196ECDFF44C0" ma:contentTypeVersion="5" ma:contentTypeDescription="Create a new document." ma:contentTypeScope="" ma:versionID="3866447ef4b274d91ae53c0e04d000d7">
  <xsd:schema xmlns:xsd="http://www.w3.org/2001/XMLSchema" xmlns:xs="http://www.w3.org/2001/XMLSchema" xmlns:p="http://schemas.microsoft.com/office/2006/metadata/properties" xmlns:ns1="http://schemas.microsoft.com/sharepoint/v3" xmlns:ns2="dd18740c-b141-4d05-9751-e9f3dcf7e76f" xmlns:ns3="926ccd4c-651f-4ccc-af87-3950eef9fdad" targetNamespace="http://schemas.microsoft.com/office/2006/metadata/properties" ma:root="true" ma:fieldsID="98267f331064875f993f9785cd354c41" ns1:_="" ns2:_="" ns3:_="">
    <xsd:import namespace="http://schemas.microsoft.com/sharepoint/v3"/>
    <xsd:import namespace="dd18740c-b141-4d05-9751-e9f3dcf7e76f"/>
    <xsd:import namespace="926ccd4c-651f-4ccc-af87-3950eef9fdad"/>
    <xsd:element name="properties">
      <xsd:complexType>
        <xsd:sequence>
          <xsd:element name="documentManagement">
            <xsd:complexType>
              <xsd:all>
                <xsd:element ref="ns2:Kategorie"/>
                <xsd:element ref="ns2:Sprache" minOccurs="0"/>
                <xsd:element ref="ns3:FiBL_x002d_Standort" minOccurs="0"/>
                <xsd:element ref="ns1:TranslationStateDownloadLink" minOccurs="0"/>
                <xsd:element ref="ns3:Download_x0020_a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1" nillable="true" ma:displayName="Downloadlink"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18740c-b141-4d05-9751-e9f3dcf7e76f"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xsd:simpleType>
        <xsd:restriction base="dms:Choice">
          <xsd:enumeration value="Bericht"/>
          <xsd:enumeration value="Brief/ Fax"/>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format="Dropdown" ma:internalName="Sprache">
      <xsd:simpleType>
        <xsd:restriction base="dms:Choice">
          <xsd:enumeration value="Deutsch"/>
          <xsd:enumeration value="Englisch"/>
          <xsd:enumeration value="Französisch"/>
          <xsd:enumeration value="Italienisch"/>
          <xsd:enumeration value="Spanisch"/>
        </xsd:restriction>
      </xsd:simpleType>
    </xsd:element>
  </xsd:schema>
  <xsd:schema xmlns:xsd="http://www.w3.org/2001/XMLSchema" xmlns:xs="http://www.w3.org/2001/XMLSchema" xmlns:dms="http://schemas.microsoft.com/office/2006/documentManagement/types" xmlns:pc="http://schemas.microsoft.com/office/infopath/2007/PartnerControls" targetNamespace="926ccd4c-651f-4ccc-af87-3950eef9fdad" elementFormDefault="qualified">
    <xsd:import namespace="http://schemas.microsoft.com/office/2006/documentManagement/types"/>
    <xsd:import namespace="http://schemas.microsoft.com/office/infopath/2007/PartnerControls"/>
    <xsd:element name="FiBL_x002d_Standort" ma:index="4" nillable="true" ma:displayName="FiBL-Standort" ma:default="All FiBL" ma:format="Dropdown" ma:internalName="FiBL_x002d_Standort">
      <xsd:simpleType>
        <xsd:restriction base="dms:Choice">
          <xsd:enumeration value="All FiBL"/>
          <xsd:enumeration value="FiBL CH"/>
          <xsd:enumeration value="FiBL DE"/>
          <xsd:enumeration value="FiBL AT"/>
          <xsd:enumeration value="FiBL EU"/>
          <xsd:enumeration value="Team FiBL France"/>
        </xsd:restriction>
      </xsd:simpleType>
    </xsd:element>
    <xsd:element name="Download_x0020_a_x0020_copy" ma:index="12" nillable="true" ma:displayName="Download a copy" ma:internalName="Download_x0020_a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DD427-803B-4E10-BA58-8FBF25849C74}">
  <ds:schemaRefs>
    <ds:schemaRef ds:uri="http://schemas.microsoft.com/office/2006/metadata/properties"/>
    <ds:schemaRef ds:uri="http://purl.org/dc/dcmitype/"/>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office/2006/documentManagement/types"/>
    <ds:schemaRef ds:uri="926ccd4c-651f-4ccc-af87-3950eef9fdad"/>
    <ds:schemaRef ds:uri="dd18740c-b141-4d05-9751-e9f3dcf7e76f"/>
    <ds:schemaRef ds:uri="http://www.w3.org/XML/1998/namespace"/>
    <ds:schemaRef ds:uri="http://purl.org/dc/elements/1.1/"/>
  </ds:schemaRefs>
</ds:datastoreItem>
</file>

<file path=customXml/itemProps2.xml><?xml version="1.0" encoding="utf-8"?>
<ds:datastoreItem xmlns:ds="http://schemas.openxmlformats.org/officeDocument/2006/customXml" ds:itemID="{D139F945-39F4-43F6-8C0A-C5A1DABB3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8740c-b141-4d05-9751-e9f3dcf7e76f"/>
    <ds:schemaRef ds:uri="926ccd4c-651f-4ccc-af87-3950eef9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30E7E-649D-4B58-860E-0C5881E53212}">
  <ds:schemaRefs>
    <ds:schemaRef ds:uri="http://schemas.microsoft.com/sharepoint/v3/contenttype/forms"/>
  </ds:schemaRefs>
</ds:datastoreItem>
</file>

<file path=customXml/itemProps4.xml><?xml version="1.0" encoding="utf-8"?>
<ds:datastoreItem xmlns:ds="http://schemas.openxmlformats.org/officeDocument/2006/customXml" ds:itemID="{69162268-9509-43A6-9C1F-F6DAC491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Communique_aux_medias_23-03_INRAE et FiBL</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Communique_aux_medias_23-03_INRAE et FiBL</dc:title>
  <dc:creator>Basler Andreas</dc:creator>
  <cp:lastModifiedBy>Bartsch Sofia</cp:lastModifiedBy>
  <cp:revision>13</cp:revision>
  <cp:lastPrinted>2023-03-02T14:42:00Z</cp:lastPrinted>
  <dcterms:created xsi:type="dcterms:W3CDTF">2022-06-27T12:20:00Z</dcterms:created>
  <dcterms:modified xsi:type="dcterms:W3CDTF">2023-03-02T14:42:00Z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0x010100038CE18F8DE21746B13E196ECDFF44C0</vt:lpwstr>
  </property>
</Properties>
</file>