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85071" w14:textId="473C4C7D" w:rsidR="004762FE" w:rsidRPr="004B034F" w:rsidRDefault="0076077C" w:rsidP="00453BD9">
      <w:pPr>
        <w:pStyle w:val="FiBLmrsubheader"/>
        <w:rPr>
          <w:lang w:val="fr-CH"/>
        </w:rPr>
        <w:sectPr w:rsidR="004762FE" w:rsidRPr="004B034F"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4B034F">
        <w:rPr>
          <w:lang w:val="fr-CH"/>
        </w:rPr>
        <w:t>Communiqué aux médias du</w:t>
      </w:r>
      <w:r w:rsidR="00181469" w:rsidRPr="004B034F">
        <w:rPr>
          <w:lang w:val="fr-CH"/>
        </w:rPr>
        <w:t xml:space="preserve"> </w:t>
      </w:r>
      <w:r w:rsidR="006C51E1" w:rsidRPr="004B034F">
        <w:rPr>
          <w:lang w:val="fr-CH"/>
        </w:rPr>
        <w:t>1</w:t>
      </w:r>
      <w:r w:rsidR="00E466A6" w:rsidRPr="004B034F">
        <w:rPr>
          <w:lang w:val="fr-CH"/>
        </w:rPr>
        <w:t>5</w:t>
      </w:r>
      <w:r w:rsidRPr="004B034F">
        <w:rPr>
          <w:lang w:val="fr-CH"/>
        </w:rPr>
        <w:t> février </w:t>
      </w:r>
      <w:r w:rsidR="006C51E1" w:rsidRPr="004B034F">
        <w:rPr>
          <w:lang w:val="fr-CH"/>
        </w:rPr>
        <w:t>202</w:t>
      </w:r>
      <w:r w:rsidR="00E466A6" w:rsidRPr="004B034F">
        <w:rPr>
          <w:lang w:val="fr-CH"/>
        </w:rPr>
        <w:t>2</w:t>
      </w:r>
    </w:p>
    <w:p w14:paraId="11B2D4B2" w14:textId="308B23FF" w:rsidR="008100C8" w:rsidRPr="004B034F" w:rsidRDefault="002D5513" w:rsidP="008100C8">
      <w:pPr>
        <w:pStyle w:val="FiBLmrtitle"/>
        <w:rPr>
          <w:lang w:val="fr-CH"/>
        </w:rPr>
      </w:pPr>
      <w:bookmarkStart w:id="0" w:name="_GoBack"/>
      <w:r w:rsidRPr="004B034F">
        <w:rPr>
          <w:lang w:val="fr-CH"/>
        </w:rPr>
        <w:t>Le bio connaît une forte croissance en</w:t>
      </w:r>
      <w:r w:rsidR="008D51AA" w:rsidRPr="004B034F">
        <w:rPr>
          <w:lang w:val="fr-CH"/>
        </w:rPr>
        <w:t xml:space="preserve"> </w:t>
      </w:r>
      <w:r w:rsidRPr="004B034F">
        <w:rPr>
          <w:lang w:val="fr-CH"/>
        </w:rPr>
        <w:t>Europe en 2</w:t>
      </w:r>
      <w:r w:rsidR="008D51AA" w:rsidRPr="004B034F">
        <w:rPr>
          <w:lang w:val="fr-CH"/>
        </w:rPr>
        <w:t>020</w:t>
      </w:r>
    </w:p>
    <w:bookmarkEnd w:id="0"/>
    <w:p w14:paraId="14967BBF" w14:textId="57B5294E" w:rsidR="00DE44EA" w:rsidRPr="004B034F" w:rsidRDefault="002D5513" w:rsidP="008100C8">
      <w:pPr>
        <w:pStyle w:val="FiBLmrtitle"/>
        <w:rPr>
          <w:sz w:val="30"/>
          <w:szCs w:val="30"/>
          <w:lang w:val="fr-CH"/>
        </w:rPr>
      </w:pPr>
      <w:r w:rsidRPr="004B034F">
        <w:rPr>
          <w:sz w:val="30"/>
          <w:szCs w:val="30"/>
          <w:lang w:val="fr-CH"/>
        </w:rPr>
        <w:t xml:space="preserve">Le marché </w:t>
      </w:r>
      <w:r w:rsidR="00426718" w:rsidRPr="004B034F">
        <w:rPr>
          <w:sz w:val="30"/>
          <w:szCs w:val="30"/>
          <w:lang w:val="fr-CH"/>
        </w:rPr>
        <w:t xml:space="preserve">bio </w:t>
      </w:r>
      <w:r w:rsidRPr="004B034F">
        <w:rPr>
          <w:sz w:val="30"/>
          <w:szCs w:val="30"/>
          <w:lang w:val="fr-CH"/>
        </w:rPr>
        <w:t xml:space="preserve">atteint </w:t>
      </w:r>
      <w:r w:rsidR="00E466A6" w:rsidRPr="004B034F">
        <w:rPr>
          <w:sz w:val="30"/>
          <w:szCs w:val="30"/>
          <w:lang w:val="fr-CH"/>
        </w:rPr>
        <w:t>52</w:t>
      </w:r>
      <w:r w:rsidRPr="004B034F">
        <w:rPr>
          <w:sz w:val="30"/>
          <w:szCs w:val="30"/>
          <w:lang w:val="fr-CH"/>
        </w:rPr>
        <w:t> m</w:t>
      </w:r>
      <w:r w:rsidR="006E1009" w:rsidRPr="004B034F">
        <w:rPr>
          <w:sz w:val="30"/>
          <w:szCs w:val="30"/>
          <w:lang w:val="fr-CH"/>
        </w:rPr>
        <w:t>illiard</w:t>
      </w:r>
      <w:r w:rsidRPr="004B034F">
        <w:rPr>
          <w:sz w:val="30"/>
          <w:szCs w:val="30"/>
          <w:lang w:val="fr-CH"/>
        </w:rPr>
        <w:t xml:space="preserve">s </w:t>
      </w:r>
      <w:r w:rsidR="00B603CF" w:rsidRPr="004B034F">
        <w:rPr>
          <w:sz w:val="30"/>
          <w:szCs w:val="30"/>
          <w:lang w:val="fr-CH"/>
        </w:rPr>
        <w:t xml:space="preserve">d’euros, la surface </w:t>
      </w:r>
      <w:r w:rsidR="00426718" w:rsidRPr="004B034F">
        <w:rPr>
          <w:sz w:val="30"/>
          <w:szCs w:val="30"/>
          <w:lang w:val="fr-CH"/>
        </w:rPr>
        <w:t>agricole biologique</w:t>
      </w:r>
      <w:r w:rsidR="00B603CF" w:rsidRPr="004B034F">
        <w:rPr>
          <w:sz w:val="30"/>
          <w:szCs w:val="30"/>
          <w:lang w:val="fr-CH"/>
        </w:rPr>
        <w:t xml:space="preserve"> dépasse les </w:t>
      </w:r>
      <w:r w:rsidR="00FA104B" w:rsidRPr="004B034F">
        <w:rPr>
          <w:sz w:val="30"/>
          <w:szCs w:val="30"/>
          <w:lang w:val="fr-CH"/>
        </w:rPr>
        <w:t>17</w:t>
      </w:r>
      <w:r w:rsidR="00B603CF" w:rsidRPr="004B034F">
        <w:rPr>
          <w:sz w:val="30"/>
          <w:szCs w:val="30"/>
          <w:lang w:val="fr-CH"/>
        </w:rPr>
        <w:t> millions d’hectares</w:t>
      </w:r>
    </w:p>
    <w:p w14:paraId="740A7B32" w14:textId="7A93331B" w:rsidR="006E1009" w:rsidRPr="004B034F" w:rsidRDefault="00960C66" w:rsidP="005909ED">
      <w:pPr>
        <w:pStyle w:val="FiBLmrstandard"/>
        <w:keepNext/>
        <w:spacing w:before="120" w:line="240" w:lineRule="auto"/>
        <w:rPr>
          <w:rFonts w:ascii="Gill Sans MT" w:hAnsi="Gill Sans MT"/>
          <w:b/>
          <w:lang w:val="fr-CH"/>
        </w:rPr>
      </w:pPr>
      <w:r w:rsidRPr="004B034F">
        <w:rPr>
          <w:rFonts w:ascii="Gill Sans MT" w:hAnsi="Gill Sans MT"/>
          <w:b/>
          <w:lang w:val="fr-CH"/>
        </w:rPr>
        <w:t xml:space="preserve">Le marché bio </w:t>
      </w:r>
      <w:r w:rsidR="00035AF7" w:rsidRPr="004B034F">
        <w:rPr>
          <w:rFonts w:ascii="Gill Sans MT" w:hAnsi="Gill Sans MT"/>
          <w:b/>
          <w:lang w:val="fr-CH"/>
        </w:rPr>
        <w:t>européen</w:t>
      </w:r>
      <w:r w:rsidRPr="004B034F">
        <w:rPr>
          <w:rFonts w:ascii="Gill Sans MT" w:hAnsi="Gill Sans MT"/>
          <w:b/>
          <w:lang w:val="fr-CH"/>
        </w:rPr>
        <w:t xml:space="preserve"> ne cesse de </w:t>
      </w:r>
      <w:proofErr w:type="gramStart"/>
      <w:r w:rsidRPr="004B034F">
        <w:rPr>
          <w:rFonts w:ascii="Gill Sans MT" w:hAnsi="Gill Sans MT"/>
          <w:b/>
          <w:lang w:val="fr-CH"/>
        </w:rPr>
        <w:t>croître:</w:t>
      </w:r>
      <w:proofErr w:type="gramEnd"/>
      <w:r w:rsidRPr="004B034F">
        <w:rPr>
          <w:rFonts w:ascii="Gill Sans MT" w:hAnsi="Gill Sans MT"/>
          <w:b/>
          <w:lang w:val="fr-CH"/>
        </w:rPr>
        <w:t xml:space="preserve"> en </w:t>
      </w:r>
      <w:r w:rsidR="008100C8" w:rsidRPr="004B034F">
        <w:rPr>
          <w:rFonts w:ascii="Gill Sans MT" w:hAnsi="Gill Sans MT"/>
          <w:b/>
          <w:lang w:val="fr-CH"/>
        </w:rPr>
        <w:t>20</w:t>
      </w:r>
      <w:r w:rsidR="00E466A6" w:rsidRPr="004B034F">
        <w:rPr>
          <w:rFonts w:ascii="Gill Sans MT" w:hAnsi="Gill Sans MT"/>
          <w:b/>
          <w:lang w:val="fr-CH"/>
        </w:rPr>
        <w:t>20</w:t>
      </w:r>
      <w:r w:rsidRPr="004B034F">
        <w:rPr>
          <w:rFonts w:ascii="Gill Sans MT" w:hAnsi="Gill Sans MT"/>
          <w:b/>
          <w:lang w:val="fr-CH"/>
        </w:rPr>
        <w:t>, il a augmenté de</w:t>
      </w:r>
      <w:r w:rsidR="00426718" w:rsidRPr="004B034F">
        <w:rPr>
          <w:rFonts w:ascii="Gill Sans MT" w:hAnsi="Gill Sans MT"/>
          <w:b/>
          <w:lang w:val="fr-CH"/>
        </w:rPr>
        <w:t xml:space="preserve"> </w:t>
      </w:r>
      <w:r w:rsidR="00E466A6" w:rsidRPr="004B034F">
        <w:rPr>
          <w:rFonts w:ascii="Gill Sans MT" w:hAnsi="Gill Sans MT"/>
          <w:b/>
          <w:lang w:val="fr-CH"/>
        </w:rPr>
        <w:t>15</w:t>
      </w:r>
      <w:r w:rsidRPr="004B034F">
        <w:rPr>
          <w:rFonts w:ascii="Gill Sans MT" w:hAnsi="Gill Sans MT"/>
          <w:b/>
          <w:lang w:val="fr-CH"/>
        </w:rPr>
        <w:t xml:space="preserve"> % pour atteindre </w:t>
      </w:r>
      <w:r w:rsidR="00E466A6" w:rsidRPr="004B034F">
        <w:rPr>
          <w:rFonts w:ascii="Gill Sans MT" w:hAnsi="Gill Sans MT"/>
          <w:b/>
          <w:lang w:val="fr-CH"/>
        </w:rPr>
        <w:t>52</w:t>
      </w:r>
      <w:r w:rsidRPr="004B034F">
        <w:rPr>
          <w:rFonts w:ascii="Gill Sans MT" w:hAnsi="Gill Sans MT"/>
          <w:b/>
          <w:lang w:val="fr-CH"/>
        </w:rPr>
        <w:t> milliards d’euros</w:t>
      </w:r>
      <w:r w:rsidR="008100C8" w:rsidRPr="004B034F">
        <w:rPr>
          <w:rFonts w:ascii="Gill Sans MT" w:hAnsi="Gill Sans MT"/>
          <w:b/>
          <w:lang w:val="fr-CH"/>
        </w:rPr>
        <w:t xml:space="preserve">. </w:t>
      </w:r>
      <w:r w:rsidRPr="004B034F">
        <w:rPr>
          <w:rFonts w:ascii="Gill Sans MT" w:hAnsi="Gill Sans MT"/>
          <w:b/>
          <w:lang w:val="fr-CH"/>
        </w:rPr>
        <w:t>De nombreux marchés</w:t>
      </w:r>
      <w:r w:rsidR="00383EAC" w:rsidRPr="004B034F">
        <w:rPr>
          <w:rFonts w:ascii="Gill Sans MT" w:hAnsi="Gill Sans MT"/>
          <w:b/>
          <w:lang w:val="fr-CH"/>
        </w:rPr>
        <w:t xml:space="preserve"> nationaux</w:t>
      </w:r>
      <w:r w:rsidRPr="004B034F">
        <w:rPr>
          <w:rFonts w:ascii="Gill Sans MT" w:hAnsi="Gill Sans MT"/>
          <w:b/>
          <w:lang w:val="fr-CH"/>
        </w:rPr>
        <w:t xml:space="preserve"> ont enregistré des taux de croissance à deux chiffres</w:t>
      </w:r>
      <w:r w:rsidR="008100C8" w:rsidRPr="004B034F">
        <w:rPr>
          <w:rFonts w:ascii="Gill Sans MT" w:hAnsi="Gill Sans MT"/>
          <w:b/>
          <w:lang w:val="fr-CH"/>
        </w:rPr>
        <w:t xml:space="preserve">. </w:t>
      </w:r>
      <w:r w:rsidRPr="004B034F">
        <w:rPr>
          <w:rFonts w:ascii="Gill Sans MT" w:hAnsi="Gill Sans MT"/>
          <w:b/>
          <w:lang w:val="fr-CH"/>
        </w:rPr>
        <w:t>La surface agricole biologique a également augmenté</w:t>
      </w:r>
      <w:r w:rsidR="00E466A6" w:rsidRPr="004B034F">
        <w:rPr>
          <w:rFonts w:ascii="Gill Sans MT" w:hAnsi="Gill Sans MT"/>
          <w:b/>
          <w:lang w:val="fr-CH"/>
        </w:rPr>
        <w:t xml:space="preserve">. </w:t>
      </w:r>
      <w:r w:rsidRPr="004B034F">
        <w:rPr>
          <w:rFonts w:ascii="Gill Sans MT" w:hAnsi="Gill Sans MT"/>
          <w:b/>
          <w:lang w:val="fr-CH"/>
        </w:rPr>
        <w:t>Les dernières données sur l’agriculture biologique en Europe sont disponibles dans l’annuaire statistique</w:t>
      </w:r>
      <w:proofErr w:type="gramStart"/>
      <w:r w:rsidRPr="004B034F">
        <w:rPr>
          <w:rFonts w:ascii="Gill Sans MT" w:hAnsi="Gill Sans MT"/>
          <w:b/>
          <w:lang w:val="fr-CH"/>
        </w:rPr>
        <w:t xml:space="preserve"> </w:t>
      </w:r>
      <w:r w:rsidR="00E466A6" w:rsidRPr="004B034F">
        <w:rPr>
          <w:rFonts w:ascii="Gill Sans MT" w:hAnsi="Gill Sans MT"/>
          <w:b/>
          <w:lang w:val="fr-CH"/>
        </w:rPr>
        <w:t>«The</w:t>
      </w:r>
      <w:proofErr w:type="gramEnd"/>
      <w:r w:rsidR="00E466A6" w:rsidRPr="004B034F">
        <w:rPr>
          <w:rFonts w:ascii="Gill Sans MT" w:hAnsi="Gill Sans MT"/>
          <w:b/>
          <w:lang w:val="fr-CH"/>
        </w:rPr>
        <w:t xml:space="preserve"> World of </w:t>
      </w:r>
      <w:proofErr w:type="spellStart"/>
      <w:r w:rsidR="00E466A6" w:rsidRPr="004B034F">
        <w:rPr>
          <w:rFonts w:ascii="Gill Sans MT" w:hAnsi="Gill Sans MT"/>
          <w:b/>
          <w:lang w:val="fr-CH"/>
        </w:rPr>
        <w:t>Organic</w:t>
      </w:r>
      <w:proofErr w:type="spellEnd"/>
      <w:r w:rsidR="00E466A6" w:rsidRPr="004B034F">
        <w:rPr>
          <w:rFonts w:ascii="Gill Sans MT" w:hAnsi="Gill Sans MT"/>
          <w:b/>
          <w:lang w:val="fr-CH"/>
        </w:rPr>
        <w:t xml:space="preserve"> Agriculture», </w:t>
      </w:r>
      <w:r w:rsidR="006412DA" w:rsidRPr="004B034F">
        <w:rPr>
          <w:rFonts w:ascii="Gill Sans MT" w:hAnsi="Gill Sans MT"/>
          <w:b/>
          <w:lang w:val="fr-CH"/>
        </w:rPr>
        <w:t>qui sera présenté lors d’un év</w:t>
      </w:r>
      <w:r w:rsidR="00957FA2" w:rsidRPr="004B034F">
        <w:rPr>
          <w:rFonts w:ascii="Gill Sans MT" w:hAnsi="Gill Sans MT"/>
          <w:b/>
          <w:lang w:val="fr-CH"/>
        </w:rPr>
        <w:t>é</w:t>
      </w:r>
      <w:r w:rsidR="006412DA" w:rsidRPr="004B034F">
        <w:rPr>
          <w:rFonts w:ascii="Gill Sans MT" w:hAnsi="Gill Sans MT"/>
          <w:b/>
          <w:lang w:val="fr-CH"/>
        </w:rPr>
        <w:t xml:space="preserve">nement virtuel le </w:t>
      </w:r>
      <w:r w:rsidR="00E466A6" w:rsidRPr="004B034F">
        <w:rPr>
          <w:rFonts w:ascii="Gill Sans MT" w:hAnsi="Gill Sans MT"/>
          <w:b/>
          <w:lang w:val="fr-CH"/>
        </w:rPr>
        <w:t>15</w:t>
      </w:r>
      <w:r w:rsidR="006412DA" w:rsidRPr="004B034F">
        <w:rPr>
          <w:rFonts w:ascii="Gill Sans MT" w:hAnsi="Gill Sans MT"/>
          <w:b/>
          <w:lang w:val="fr-CH"/>
        </w:rPr>
        <w:t> février à</w:t>
      </w:r>
      <w:r w:rsidR="00E466A6" w:rsidRPr="004B034F">
        <w:rPr>
          <w:rFonts w:ascii="Gill Sans MT" w:hAnsi="Gill Sans MT"/>
          <w:b/>
          <w:lang w:val="fr-CH"/>
        </w:rPr>
        <w:t xml:space="preserve"> 12</w:t>
      </w:r>
      <w:r w:rsidR="00035AF7" w:rsidRPr="004B034F">
        <w:rPr>
          <w:rFonts w:ascii="Gill Sans MT" w:hAnsi="Gill Sans MT"/>
          <w:b/>
          <w:lang w:val="fr-CH"/>
        </w:rPr>
        <w:t> h</w:t>
      </w:r>
      <w:r w:rsidR="00E466A6" w:rsidRPr="004B034F">
        <w:rPr>
          <w:rFonts w:ascii="Gill Sans MT" w:hAnsi="Gill Sans MT"/>
          <w:b/>
          <w:lang w:val="fr-CH"/>
        </w:rPr>
        <w:t xml:space="preserve">. </w:t>
      </w:r>
    </w:p>
    <w:p w14:paraId="286D6DDD" w14:textId="32BBBD2E" w:rsidR="00CE5EA1" w:rsidRPr="004B034F" w:rsidRDefault="00D26A3B" w:rsidP="00F471ED">
      <w:pPr>
        <w:pStyle w:val="FiBLmrsubheader"/>
        <w:rPr>
          <w:lang w:val="fr-CH"/>
        </w:rPr>
      </w:pPr>
      <w:r w:rsidRPr="004B034F">
        <w:rPr>
          <w:lang w:val="fr-CH"/>
        </w:rPr>
        <w:t>Extension de la surface agricole biologique de près d’un million d’hectares</w:t>
      </w:r>
    </w:p>
    <w:p w14:paraId="1BC3458B" w14:textId="3D0E05FD" w:rsidR="00E466A6" w:rsidRPr="004B034F" w:rsidRDefault="00D26A3B" w:rsidP="00E466A6">
      <w:pPr>
        <w:pStyle w:val="FiBLmrstandard"/>
        <w:keepNext/>
        <w:spacing w:before="120" w:line="240" w:lineRule="auto"/>
        <w:rPr>
          <w:lang w:val="fr-CH"/>
        </w:rPr>
      </w:pPr>
      <w:r w:rsidRPr="004B034F">
        <w:rPr>
          <w:lang w:val="fr-CH"/>
        </w:rPr>
        <w:t xml:space="preserve">En </w:t>
      </w:r>
      <w:r w:rsidR="008D51AA" w:rsidRPr="004B034F">
        <w:rPr>
          <w:lang w:val="fr-CH"/>
        </w:rPr>
        <w:t>2020</w:t>
      </w:r>
      <w:r w:rsidRPr="004B034F">
        <w:rPr>
          <w:lang w:val="fr-CH"/>
        </w:rPr>
        <w:t xml:space="preserve">, en Europe, </w:t>
      </w:r>
      <w:r w:rsidR="00E466A6" w:rsidRPr="004B034F">
        <w:rPr>
          <w:lang w:val="fr-CH"/>
        </w:rPr>
        <w:t>17,1</w:t>
      </w:r>
      <w:r w:rsidRPr="004B034F">
        <w:rPr>
          <w:lang w:val="fr-CH"/>
        </w:rPr>
        <w:t> m</w:t>
      </w:r>
      <w:r w:rsidR="00E466A6" w:rsidRPr="004B034F">
        <w:rPr>
          <w:lang w:val="fr-CH"/>
        </w:rPr>
        <w:t>illion</w:t>
      </w:r>
      <w:r w:rsidRPr="004B034F">
        <w:rPr>
          <w:lang w:val="fr-CH"/>
        </w:rPr>
        <w:t>s d’h</w:t>
      </w:r>
      <w:r w:rsidR="00E466A6" w:rsidRPr="004B034F">
        <w:rPr>
          <w:lang w:val="fr-CH"/>
        </w:rPr>
        <w:t>e</w:t>
      </w:r>
      <w:r w:rsidRPr="004B034F">
        <w:rPr>
          <w:lang w:val="fr-CH"/>
        </w:rPr>
        <w:t>c</w:t>
      </w:r>
      <w:r w:rsidR="00E466A6" w:rsidRPr="004B034F">
        <w:rPr>
          <w:lang w:val="fr-CH"/>
        </w:rPr>
        <w:t>tar</w:t>
      </w:r>
      <w:r w:rsidRPr="004B034F">
        <w:rPr>
          <w:lang w:val="fr-CH"/>
        </w:rPr>
        <w:t>es</w:t>
      </w:r>
      <w:r w:rsidR="00E466A6" w:rsidRPr="004B034F">
        <w:rPr>
          <w:lang w:val="fr-CH"/>
        </w:rPr>
        <w:t xml:space="preserve"> </w:t>
      </w:r>
      <w:r w:rsidRPr="004B034F">
        <w:rPr>
          <w:lang w:val="fr-CH"/>
        </w:rPr>
        <w:t xml:space="preserve">étaient cultivés en bio, dont </w:t>
      </w:r>
      <w:r w:rsidR="00E466A6" w:rsidRPr="004B034F">
        <w:rPr>
          <w:lang w:val="fr-CH"/>
        </w:rPr>
        <w:t>14,9</w:t>
      </w:r>
      <w:r w:rsidRPr="004B034F">
        <w:rPr>
          <w:lang w:val="fr-CH"/>
        </w:rPr>
        <w:t> millions dans l’Union européenne</w:t>
      </w:r>
      <w:r w:rsidR="00E466A6" w:rsidRPr="004B034F">
        <w:rPr>
          <w:lang w:val="fr-CH"/>
        </w:rPr>
        <w:t xml:space="preserve">. </w:t>
      </w:r>
      <w:r w:rsidRPr="004B034F">
        <w:rPr>
          <w:lang w:val="fr-CH"/>
        </w:rPr>
        <w:t>Avec près de</w:t>
      </w:r>
      <w:r w:rsidR="00E466A6" w:rsidRPr="004B034F">
        <w:rPr>
          <w:lang w:val="fr-CH"/>
        </w:rPr>
        <w:t xml:space="preserve"> 2,5</w:t>
      </w:r>
      <w:r w:rsidRPr="004B034F">
        <w:rPr>
          <w:lang w:val="fr-CH"/>
        </w:rPr>
        <w:t xml:space="preserve"> millions d’hectares, la </w:t>
      </w:r>
      <w:r w:rsidR="00E466A6" w:rsidRPr="004B034F">
        <w:rPr>
          <w:lang w:val="fr-CH"/>
        </w:rPr>
        <w:t>Fran</w:t>
      </w:r>
      <w:r w:rsidRPr="004B034F">
        <w:rPr>
          <w:lang w:val="fr-CH"/>
        </w:rPr>
        <w:t xml:space="preserve">ce </w:t>
      </w:r>
      <w:r w:rsidR="00035AF7" w:rsidRPr="004B034F">
        <w:rPr>
          <w:lang w:val="fr-CH"/>
        </w:rPr>
        <w:t>arriv</w:t>
      </w:r>
      <w:r w:rsidR="00A6472A" w:rsidRPr="004B034F">
        <w:rPr>
          <w:lang w:val="fr-CH"/>
        </w:rPr>
        <w:t>ait</w:t>
      </w:r>
      <w:r w:rsidR="00035AF7" w:rsidRPr="004B034F">
        <w:rPr>
          <w:lang w:val="fr-CH"/>
        </w:rPr>
        <w:t xml:space="preserve"> en tête</w:t>
      </w:r>
      <w:r w:rsidRPr="004B034F">
        <w:rPr>
          <w:lang w:val="fr-CH"/>
        </w:rPr>
        <w:t>, devant l’Espagne</w:t>
      </w:r>
      <w:r w:rsidR="00E466A6" w:rsidRPr="004B034F">
        <w:rPr>
          <w:lang w:val="fr-CH"/>
        </w:rPr>
        <w:t xml:space="preserve"> (2,4</w:t>
      </w:r>
      <w:r w:rsidRPr="004B034F">
        <w:rPr>
          <w:lang w:val="fr-CH"/>
        </w:rPr>
        <w:t> millions d’hectares</w:t>
      </w:r>
      <w:r w:rsidR="00E466A6" w:rsidRPr="004B034F">
        <w:rPr>
          <w:lang w:val="fr-CH"/>
        </w:rPr>
        <w:t xml:space="preserve">) </w:t>
      </w:r>
      <w:r w:rsidRPr="004B034F">
        <w:rPr>
          <w:lang w:val="fr-CH"/>
        </w:rPr>
        <w:t>et l’Italie</w:t>
      </w:r>
      <w:r w:rsidR="00E466A6" w:rsidRPr="004B034F">
        <w:rPr>
          <w:lang w:val="fr-CH"/>
        </w:rPr>
        <w:t xml:space="preserve"> (2</w:t>
      </w:r>
      <w:r w:rsidRPr="004B034F">
        <w:rPr>
          <w:lang w:val="fr-CH"/>
        </w:rPr>
        <w:t>,</w:t>
      </w:r>
      <w:r w:rsidR="00E466A6" w:rsidRPr="004B034F">
        <w:rPr>
          <w:lang w:val="fr-CH"/>
        </w:rPr>
        <w:t>1</w:t>
      </w:r>
      <w:r w:rsidRPr="004B034F">
        <w:rPr>
          <w:lang w:val="fr-CH"/>
        </w:rPr>
        <w:t> millions d’hectares</w:t>
      </w:r>
      <w:r w:rsidR="00E466A6" w:rsidRPr="004B034F">
        <w:rPr>
          <w:lang w:val="fr-CH"/>
        </w:rPr>
        <w:t>).</w:t>
      </w:r>
    </w:p>
    <w:p w14:paraId="091C806B" w14:textId="7848AB9F" w:rsidR="00CE5EA1" w:rsidRPr="004B034F" w:rsidRDefault="00B26E2D" w:rsidP="00CE5EA1">
      <w:pPr>
        <w:pStyle w:val="FiBLmrstandard"/>
        <w:rPr>
          <w:lang w:val="fr-CH"/>
        </w:rPr>
      </w:pPr>
      <w:r w:rsidRPr="004B034F">
        <w:rPr>
          <w:lang w:val="fr-CH"/>
        </w:rPr>
        <w:t xml:space="preserve">La surface bio a augmenté de plus de </w:t>
      </w:r>
      <w:r w:rsidR="00A6472A" w:rsidRPr="004B034F">
        <w:rPr>
          <w:lang w:val="fr-CH"/>
        </w:rPr>
        <w:t>0,7 million d’</w:t>
      </w:r>
      <w:r w:rsidRPr="004B034F">
        <w:rPr>
          <w:lang w:val="fr-CH"/>
        </w:rPr>
        <w:t xml:space="preserve">hectares dans l’Union européenne, </w:t>
      </w:r>
      <w:r w:rsidR="00705A42" w:rsidRPr="004B034F">
        <w:rPr>
          <w:lang w:val="fr-CH"/>
        </w:rPr>
        <w:t>soit</w:t>
      </w:r>
      <w:r w:rsidRPr="004B034F">
        <w:rPr>
          <w:lang w:val="fr-CH"/>
        </w:rPr>
        <w:t xml:space="preserve"> une croissance de </w:t>
      </w:r>
      <w:r w:rsidR="00A2103C" w:rsidRPr="004B034F">
        <w:rPr>
          <w:lang w:val="fr-CH"/>
        </w:rPr>
        <w:t>5,</w:t>
      </w:r>
      <w:r w:rsidR="00E466A6" w:rsidRPr="004B034F">
        <w:rPr>
          <w:lang w:val="fr-CH"/>
        </w:rPr>
        <w:t>3</w:t>
      </w:r>
      <w:r w:rsidRPr="004B034F">
        <w:rPr>
          <w:lang w:val="fr-CH"/>
        </w:rPr>
        <w:t> %</w:t>
      </w:r>
      <w:r w:rsidR="00CE5EA1" w:rsidRPr="004B034F">
        <w:rPr>
          <w:lang w:val="fr-CH"/>
        </w:rPr>
        <w:t xml:space="preserve">. </w:t>
      </w:r>
      <w:r w:rsidR="00705A42" w:rsidRPr="004B034F">
        <w:rPr>
          <w:lang w:val="fr-CH"/>
        </w:rPr>
        <w:t xml:space="preserve">En </w:t>
      </w:r>
      <w:r w:rsidR="008D51AA" w:rsidRPr="004B034F">
        <w:rPr>
          <w:lang w:val="fr-CH"/>
        </w:rPr>
        <w:t>2020</w:t>
      </w:r>
      <w:r w:rsidR="00705A42" w:rsidRPr="004B034F">
        <w:rPr>
          <w:lang w:val="fr-CH"/>
        </w:rPr>
        <w:t>, la croissance était plus lente que l’année précédente, mais tout de même plus forte qu’au début des années </w:t>
      </w:r>
      <w:r w:rsidR="007915EC" w:rsidRPr="004B034F">
        <w:rPr>
          <w:lang w:val="fr-CH"/>
        </w:rPr>
        <w:t>2010</w:t>
      </w:r>
      <w:r w:rsidR="00845602" w:rsidRPr="004B034F">
        <w:rPr>
          <w:lang w:val="fr-CH"/>
        </w:rPr>
        <w:t>.</w:t>
      </w:r>
      <w:r w:rsidR="007915EC" w:rsidRPr="004B034F">
        <w:rPr>
          <w:lang w:val="fr-CH"/>
        </w:rPr>
        <w:t xml:space="preserve"> </w:t>
      </w:r>
      <w:r w:rsidR="00366C42" w:rsidRPr="004B034F">
        <w:rPr>
          <w:lang w:val="fr-CH"/>
        </w:rPr>
        <w:t>3</w:t>
      </w:r>
      <w:r w:rsidR="000B401C" w:rsidRPr="004B034F">
        <w:rPr>
          <w:lang w:val="fr-CH"/>
        </w:rPr>
        <w:t>0</w:t>
      </w:r>
      <w:r w:rsidR="00366C42" w:rsidRPr="004B034F">
        <w:rPr>
          <w:lang w:val="fr-CH"/>
        </w:rPr>
        <w:t>7</w:t>
      </w:r>
      <w:r w:rsidR="00805F80" w:rsidRPr="004B034F">
        <w:rPr>
          <w:lang w:val="fr-CH"/>
        </w:rPr>
        <w:t> </w:t>
      </w:r>
      <w:r w:rsidR="00BB058F" w:rsidRPr="004B034F">
        <w:rPr>
          <w:lang w:val="fr-CH"/>
        </w:rPr>
        <w:t>000</w:t>
      </w:r>
      <w:r w:rsidR="00805F80" w:rsidRPr="004B034F">
        <w:rPr>
          <w:lang w:val="fr-CH"/>
        </w:rPr>
        <w:t xml:space="preserve"> hectares de surface bio ont été ajoutés en France, </w:t>
      </w:r>
      <w:r w:rsidR="00366C42" w:rsidRPr="004B034F">
        <w:rPr>
          <w:lang w:val="fr-CH"/>
        </w:rPr>
        <w:t>102</w:t>
      </w:r>
      <w:r w:rsidR="00805F80" w:rsidRPr="004B034F">
        <w:rPr>
          <w:lang w:val="fr-CH"/>
        </w:rPr>
        <w:t> </w:t>
      </w:r>
      <w:r w:rsidR="00366C42" w:rsidRPr="004B034F">
        <w:rPr>
          <w:lang w:val="fr-CH"/>
        </w:rPr>
        <w:t xml:space="preserve">000 </w:t>
      </w:r>
      <w:r w:rsidR="00805F80" w:rsidRPr="004B034F">
        <w:rPr>
          <w:lang w:val="fr-CH"/>
        </w:rPr>
        <w:t xml:space="preserve">en Italie et </w:t>
      </w:r>
      <w:r w:rsidR="00366C42" w:rsidRPr="004B034F">
        <w:rPr>
          <w:lang w:val="fr-CH"/>
        </w:rPr>
        <w:t>88</w:t>
      </w:r>
      <w:r w:rsidR="009C747C" w:rsidRPr="004B034F">
        <w:rPr>
          <w:lang w:val="fr-CH"/>
        </w:rPr>
        <w:t> </w:t>
      </w:r>
      <w:r w:rsidR="00366C42" w:rsidRPr="004B034F">
        <w:rPr>
          <w:lang w:val="fr-CH"/>
        </w:rPr>
        <w:t>000</w:t>
      </w:r>
      <w:r w:rsidR="009C747C" w:rsidRPr="004B034F">
        <w:rPr>
          <w:lang w:val="fr-CH"/>
        </w:rPr>
        <w:t xml:space="preserve"> </w:t>
      </w:r>
      <w:r w:rsidR="00805F80" w:rsidRPr="004B034F">
        <w:rPr>
          <w:lang w:val="fr-CH"/>
        </w:rPr>
        <w:t>en Allemagne</w:t>
      </w:r>
      <w:r w:rsidR="00366C42" w:rsidRPr="004B034F">
        <w:rPr>
          <w:lang w:val="fr-CH"/>
        </w:rPr>
        <w:t>.</w:t>
      </w:r>
    </w:p>
    <w:p w14:paraId="25774723" w14:textId="025AE91F" w:rsidR="00CE5EA1" w:rsidRPr="004B034F" w:rsidRDefault="00077FF1" w:rsidP="00CD4DDE">
      <w:pPr>
        <w:pStyle w:val="FiBLmrsubheader"/>
        <w:spacing w:before="200"/>
        <w:rPr>
          <w:lang w:val="fr-CH"/>
        </w:rPr>
      </w:pPr>
      <w:r w:rsidRPr="004B034F">
        <w:rPr>
          <w:lang w:val="fr-CH"/>
        </w:rPr>
        <w:t xml:space="preserve">Le </w:t>
      </w:r>
      <w:r w:rsidR="00CE5EA1" w:rsidRPr="004B034F">
        <w:rPr>
          <w:lang w:val="fr-CH"/>
        </w:rPr>
        <w:t>Liechtenstein</w:t>
      </w:r>
      <w:r w:rsidRPr="004B034F">
        <w:rPr>
          <w:lang w:val="fr-CH"/>
        </w:rPr>
        <w:t>, numéro un mondial de la surface bio</w:t>
      </w:r>
    </w:p>
    <w:p w14:paraId="6BF0E161" w14:textId="10FBF663" w:rsidR="00CE5EA1" w:rsidRPr="004B034F" w:rsidRDefault="00A27501" w:rsidP="00CE5EA1">
      <w:pPr>
        <w:pStyle w:val="FiBLmrstandard"/>
        <w:rPr>
          <w:lang w:val="fr-CH"/>
        </w:rPr>
      </w:pPr>
      <w:r w:rsidRPr="004B034F">
        <w:rPr>
          <w:lang w:val="fr-CH"/>
        </w:rPr>
        <w:t>En</w:t>
      </w:r>
      <w:r w:rsidR="00DD675F" w:rsidRPr="004B034F">
        <w:rPr>
          <w:lang w:val="fr-CH"/>
        </w:rPr>
        <w:t xml:space="preserve"> 20</w:t>
      </w:r>
      <w:r w:rsidR="00366C42" w:rsidRPr="004B034F">
        <w:rPr>
          <w:lang w:val="fr-CH"/>
        </w:rPr>
        <w:t>20</w:t>
      </w:r>
      <w:r w:rsidRPr="004B034F">
        <w:rPr>
          <w:lang w:val="fr-CH"/>
        </w:rPr>
        <w:t>, la surface bio représentait</w:t>
      </w:r>
      <w:r w:rsidR="0003114A" w:rsidRPr="004B034F">
        <w:rPr>
          <w:lang w:val="fr-CH"/>
        </w:rPr>
        <w:t xml:space="preserve"> </w:t>
      </w:r>
      <w:r w:rsidR="00CB2F27" w:rsidRPr="004B034F">
        <w:rPr>
          <w:lang w:val="fr-CH"/>
        </w:rPr>
        <w:t>3,</w:t>
      </w:r>
      <w:r w:rsidR="00366C42" w:rsidRPr="004B034F">
        <w:rPr>
          <w:lang w:val="fr-CH"/>
        </w:rPr>
        <w:t>4</w:t>
      </w:r>
      <w:r w:rsidRPr="004B034F">
        <w:rPr>
          <w:lang w:val="fr-CH"/>
        </w:rPr>
        <w:t xml:space="preserve"> % de la surface agricole utile totale en Europe et </w:t>
      </w:r>
      <w:r w:rsidR="00366C42" w:rsidRPr="004B034F">
        <w:rPr>
          <w:lang w:val="fr-CH"/>
        </w:rPr>
        <w:t>9</w:t>
      </w:r>
      <w:r w:rsidR="00CB2F27" w:rsidRPr="004B034F">
        <w:rPr>
          <w:lang w:val="fr-CH"/>
        </w:rPr>
        <w:t>,</w:t>
      </w:r>
      <w:r w:rsidR="00366C42" w:rsidRPr="004B034F">
        <w:rPr>
          <w:lang w:val="fr-CH"/>
        </w:rPr>
        <w:t>2</w:t>
      </w:r>
      <w:r w:rsidRPr="004B034F">
        <w:rPr>
          <w:lang w:val="fr-CH"/>
        </w:rPr>
        <w:t> % dans l’Union européenne</w:t>
      </w:r>
      <w:r w:rsidR="00CE5EA1" w:rsidRPr="004B034F">
        <w:rPr>
          <w:lang w:val="fr-CH"/>
        </w:rPr>
        <w:t xml:space="preserve">. </w:t>
      </w:r>
      <w:r w:rsidRPr="004B034F">
        <w:rPr>
          <w:lang w:val="fr-CH"/>
        </w:rPr>
        <w:t>Au niveau européen</w:t>
      </w:r>
      <w:r w:rsidR="00CE5EA1" w:rsidRPr="004B034F">
        <w:rPr>
          <w:lang w:val="fr-CH"/>
        </w:rPr>
        <w:t xml:space="preserve"> (</w:t>
      </w:r>
      <w:r w:rsidRPr="004B034F">
        <w:rPr>
          <w:lang w:val="fr-CH"/>
        </w:rPr>
        <w:t>et mondial</w:t>
      </w:r>
      <w:r w:rsidR="00CE5EA1" w:rsidRPr="004B034F">
        <w:rPr>
          <w:lang w:val="fr-CH"/>
        </w:rPr>
        <w:t>)</w:t>
      </w:r>
      <w:r w:rsidRPr="004B034F">
        <w:rPr>
          <w:lang w:val="fr-CH"/>
        </w:rPr>
        <w:t>,</w:t>
      </w:r>
      <w:r w:rsidR="00CE5EA1" w:rsidRPr="004B034F">
        <w:rPr>
          <w:lang w:val="fr-CH"/>
        </w:rPr>
        <w:t xml:space="preserve"> </w:t>
      </w:r>
      <w:r w:rsidRPr="004B034F">
        <w:rPr>
          <w:lang w:val="fr-CH"/>
        </w:rPr>
        <w:t>le</w:t>
      </w:r>
      <w:r w:rsidR="00CE5EA1" w:rsidRPr="004B034F">
        <w:rPr>
          <w:lang w:val="fr-CH"/>
        </w:rPr>
        <w:t xml:space="preserve"> Liechtenstein </w:t>
      </w:r>
      <w:r w:rsidRPr="004B034F">
        <w:rPr>
          <w:lang w:val="fr-CH"/>
        </w:rPr>
        <w:t xml:space="preserve">présentait, avec </w:t>
      </w:r>
      <w:r w:rsidR="00845602" w:rsidRPr="004B034F">
        <w:rPr>
          <w:lang w:val="fr-CH"/>
        </w:rPr>
        <w:t>41</w:t>
      </w:r>
      <w:r w:rsidR="006063DB" w:rsidRPr="004B034F">
        <w:rPr>
          <w:lang w:val="fr-CH"/>
        </w:rPr>
        <w:t>,</w:t>
      </w:r>
      <w:r w:rsidR="00366C42" w:rsidRPr="004B034F">
        <w:rPr>
          <w:lang w:val="fr-CH"/>
        </w:rPr>
        <w:t>6</w:t>
      </w:r>
      <w:r w:rsidRPr="004B034F">
        <w:rPr>
          <w:lang w:val="fr-CH"/>
        </w:rPr>
        <w:t> %</w:t>
      </w:r>
      <w:r w:rsidR="00400EA7" w:rsidRPr="004B034F">
        <w:rPr>
          <w:lang w:val="fr-CH"/>
        </w:rPr>
        <w:t>,</w:t>
      </w:r>
      <w:r w:rsidRPr="004B034F">
        <w:rPr>
          <w:lang w:val="fr-CH"/>
        </w:rPr>
        <w:t xml:space="preserve"> le </w:t>
      </w:r>
      <w:r w:rsidR="00400EA7" w:rsidRPr="004B034F">
        <w:rPr>
          <w:lang w:val="fr-CH"/>
        </w:rPr>
        <w:t xml:space="preserve">pourcentage le plus élevé de surface bio, suivi de l’Autriche, pays de l’Union européenne </w:t>
      </w:r>
      <w:r w:rsidR="00E81D7B" w:rsidRPr="004B034F">
        <w:rPr>
          <w:lang w:val="fr-CH"/>
        </w:rPr>
        <w:t>ayant</w:t>
      </w:r>
      <w:r w:rsidR="00400EA7" w:rsidRPr="004B034F">
        <w:rPr>
          <w:lang w:val="fr-CH"/>
        </w:rPr>
        <w:t xml:space="preserve"> la part la plus élevée de surface bio</w:t>
      </w:r>
      <w:r w:rsidR="00245F21" w:rsidRPr="004B034F">
        <w:rPr>
          <w:lang w:val="fr-CH"/>
        </w:rPr>
        <w:t xml:space="preserve"> (2</w:t>
      </w:r>
      <w:r w:rsidR="00845602" w:rsidRPr="004B034F">
        <w:rPr>
          <w:lang w:val="fr-CH"/>
        </w:rPr>
        <w:t>6</w:t>
      </w:r>
      <w:r w:rsidR="00CB2F27" w:rsidRPr="004B034F">
        <w:rPr>
          <w:lang w:val="fr-CH"/>
        </w:rPr>
        <w:t>,</w:t>
      </w:r>
      <w:r w:rsidR="00366C42" w:rsidRPr="004B034F">
        <w:rPr>
          <w:lang w:val="fr-CH"/>
        </w:rPr>
        <w:t>5</w:t>
      </w:r>
      <w:r w:rsidR="00400EA7" w:rsidRPr="004B034F">
        <w:rPr>
          <w:lang w:val="fr-CH"/>
        </w:rPr>
        <w:t> %</w:t>
      </w:r>
      <w:r w:rsidR="00245F21" w:rsidRPr="004B034F">
        <w:rPr>
          <w:lang w:val="fr-CH"/>
        </w:rPr>
        <w:t>)</w:t>
      </w:r>
      <w:r w:rsidR="00CE5EA1" w:rsidRPr="004B034F">
        <w:rPr>
          <w:lang w:val="fr-CH"/>
        </w:rPr>
        <w:t xml:space="preserve">. </w:t>
      </w:r>
      <w:r w:rsidR="00400EA7" w:rsidRPr="004B034F">
        <w:rPr>
          <w:lang w:val="fr-CH"/>
        </w:rPr>
        <w:t xml:space="preserve">Au total, </w:t>
      </w:r>
      <w:r w:rsidR="00366C42" w:rsidRPr="004B034F">
        <w:rPr>
          <w:lang w:val="fr-CH"/>
        </w:rPr>
        <w:t>15</w:t>
      </w:r>
      <w:r w:rsidR="00400EA7" w:rsidRPr="004B034F">
        <w:rPr>
          <w:lang w:val="fr-CH"/>
        </w:rPr>
        <w:t> pays européens ont indiqué qu’au moins 10 % de leur surface agricole était cultivée en bio</w:t>
      </w:r>
      <w:r w:rsidR="00CE5EA1" w:rsidRPr="004B034F">
        <w:rPr>
          <w:lang w:val="fr-CH"/>
        </w:rPr>
        <w:t>.</w:t>
      </w:r>
    </w:p>
    <w:p w14:paraId="13033403" w14:textId="25778A81" w:rsidR="00CE5EA1" w:rsidRPr="004B034F" w:rsidRDefault="009C22F8" w:rsidP="00CD4DDE">
      <w:pPr>
        <w:pStyle w:val="FiBLmrsubheader"/>
        <w:spacing w:before="200"/>
        <w:rPr>
          <w:lang w:val="fr-CH"/>
        </w:rPr>
      </w:pPr>
      <w:r w:rsidRPr="004B034F">
        <w:rPr>
          <w:lang w:val="fr-CH"/>
        </w:rPr>
        <w:t>Presque</w:t>
      </w:r>
      <w:r w:rsidR="00CB2F27" w:rsidRPr="004B034F">
        <w:rPr>
          <w:lang w:val="fr-CH"/>
        </w:rPr>
        <w:t xml:space="preserve"> 4</w:t>
      </w:r>
      <w:r w:rsidR="0095497A" w:rsidRPr="004B034F">
        <w:rPr>
          <w:lang w:val="fr-CH"/>
        </w:rPr>
        <w:t>2</w:t>
      </w:r>
      <w:r w:rsidR="00313532" w:rsidRPr="004B034F">
        <w:rPr>
          <w:lang w:val="fr-CH"/>
        </w:rPr>
        <w:t>0</w:t>
      </w:r>
      <w:r w:rsidRPr="004B034F">
        <w:rPr>
          <w:lang w:val="fr-CH"/>
        </w:rPr>
        <w:t> </w:t>
      </w:r>
      <w:r w:rsidR="005909ED" w:rsidRPr="004B034F">
        <w:rPr>
          <w:lang w:val="fr-CH"/>
        </w:rPr>
        <w:t xml:space="preserve">000 </w:t>
      </w:r>
      <w:r w:rsidRPr="004B034F">
        <w:rPr>
          <w:lang w:val="fr-CH"/>
        </w:rPr>
        <w:t>productrices et producteurs bio</w:t>
      </w:r>
    </w:p>
    <w:p w14:paraId="7CEF0E9C" w14:textId="5D336907" w:rsidR="00CE5EA1" w:rsidRPr="004B034F" w:rsidRDefault="00114C92" w:rsidP="00CE5EA1">
      <w:pPr>
        <w:pStyle w:val="FiBLmrstandard"/>
        <w:rPr>
          <w:lang w:val="fr-CH"/>
        </w:rPr>
      </w:pPr>
      <w:r w:rsidRPr="004B034F">
        <w:rPr>
          <w:lang w:val="fr-CH"/>
        </w:rPr>
        <w:t>En Europe, on dénombrait presque</w:t>
      </w:r>
      <w:r w:rsidR="00CE5EA1" w:rsidRPr="004B034F">
        <w:rPr>
          <w:lang w:val="fr-CH"/>
        </w:rPr>
        <w:t xml:space="preserve"> </w:t>
      </w:r>
      <w:r w:rsidR="00CB2F27" w:rsidRPr="004B034F">
        <w:rPr>
          <w:lang w:val="fr-CH"/>
        </w:rPr>
        <w:t>4</w:t>
      </w:r>
      <w:r w:rsidR="0095497A" w:rsidRPr="004B034F">
        <w:rPr>
          <w:lang w:val="fr-CH"/>
        </w:rPr>
        <w:t>2</w:t>
      </w:r>
      <w:r w:rsidR="00CB2F27" w:rsidRPr="004B034F">
        <w:rPr>
          <w:lang w:val="fr-CH"/>
        </w:rPr>
        <w:t>0</w:t>
      </w:r>
      <w:r w:rsidR="009C22F8" w:rsidRPr="004B034F">
        <w:rPr>
          <w:lang w:val="fr-CH"/>
        </w:rPr>
        <w:t> </w:t>
      </w:r>
      <w:r w:rsidR="00CE5EA1" w:rsidRPr="004B034F">
        <w:rPr>
          <w:lang w:val="fr-CH"/>
        </w:rPr>
        <w:t>000</w:t>
      </w:r>
      <w:r w:rsidR="009C22F8" w:rsidRPr="004B034F">
        <w:rPr>
          <w:lang w:val="fr-CH"/>
        </w:rPr>
        <w:t> </w:t>
      </w:r>
      <w:r w:rsidRPr="004B034F">
        <w:rPr>
          <w:lang w:val="fr-CH"/>
        </w:rPr>
        <w:t xml:space="preserve">productrices et producteurs bio, dont près de </w:t>
      </w:r>
      <w:r w:rsidR="00CB2F27" w:rsidRPr="004B034F">
        <w:rPr>
          <w:lang w:val="fr-CH"/>
        </w:rPr>
        <w:t>3</w:t>
      </w:r>
      <w:r w:rsidR="00366C42" w:rsidRPr="004B034F">
        <w:rPr>
          <w:lang w:val="fr-CH"/>
        </w:rPr>
        <w:t>50</w:t>
      </w:r>
      <w:r w:rsidRPr="004B034F">
        <w:rPr>
          <w:lang w:val="fr-CH"/>
        </w:rPr>
        <w:t> </w:t>
      </w:r>
      <w:r w:rsidR="006063DB" w:rsidRPr="004B034F">
        <w:rPr>
          <w:lang w:val="fr-CH"/>
        </w:rPr>
        <w:t>000</w:t>
      </w:r>
      <w:r w:rsidRPr="004B034F">
        <w:rPr>
          <w:lang w:val="fr-CH"/>
        </w:rPr>
        <w:t xml:space="preserve"> dans l’Union européenne</w:t>
      </w:r>
      <w:r w:rsidR="006063DB" w:rsidRPr="004B034F">
        <w:rPr>
          <w:lang w:val="fr-CH"/>
        </w:rPr>
        <w:t xml:space="preserve">. </w:t>
      </w:r>
      <w:r w:rsidRPr="004B034F">
        <w:rPr>
          <w:lang w:val="fr-CH"/>
        </w:rPr>
        <w:t>L’</w:t>
      </w:r>
      <w:r w:rsidR="00366C42" w:rsidRPr="004B034F">
        <w:rPr>
          <w:lang w:val="fr-CH"/>
        </w:rPr>
        <w:t>Italie</w:t>
      </w:r>
      <w:r w:rsidRPr="004B034F">
        <w:rPr>
          <w:lang w:val="fr-CH"/>
        </w:rPr>
        <w:t xml:space="preserve"> est le pays qui comptait le plus d’exploitations</w:t>
      </w:r>
      <w:r w:rsidR="006063DB" w:rsidRPr="004B034F">
        <w:rPr>
          <w:lang w:val="fr-CH"/>
        </w:rPr>
        <w:t xml:space="preserve"> </w:t>
      </w:r>
      <w:r w:rsidR="00CE5EA1" w:rsidRPr="004B034F">
        <w:rPr>
          <w:lang w:val="fr-CH"/>
        </w:rPr>
        <w:t>(</w:t>
      </w:r>
      <w:r w:rsidR="00366C42" w:rsidRPr="004B034F">
        <w:rPr>
          <w:lang w:val="fr-CH"/>
        </w:rPr>
        <w:t>71</w:t>
      </w:r>
      <w:r w:rsidRPr="004B034F">
        <w:rPr>
          <w:lang w:val="fr-CH"/>
        </w:rPr>
        <w:t> </w:t>
      </w:r>
      <w:r w:rsidR="00366C42" w:rsidRPr="004B034F">
        <w:rPr>
          <w:lang w:val="fr-CH"/>
        </w:rPr>
        <w:t>590</w:t>
      </w:r>
      <w:r w:rsidR="00CE5EA1" w:rsidRPr="004B034F">
        <w:rPr>
          <w:lang w:val="fr-CH"/>
        </w:rPr>
        <w:t>).</w:t>
      </w:r>
    </w:p>
    <w:p w14:paraId="249D3FCC" w14:textId="04A92CA7" w:rsidR="000E103D" w:rsidRPr="004B034F" w:rsidRDefault="009214E6" w:rsidP="00CE5EA1">
      <w:pPr>
        <w:pStyle w:val="FiBLmrstandard"/>
        <w:rPr>
          <w:lang w:val="fr-CH"/>
        </w:rPr>
      </w:pPr>
      <w:r w:rsidRPr="004B034F">
        <w:rPr>
          <w:lang w:val="fr-CH"/>
        </w:rPr>
        <w:t xml:space="preserve">On a recensé près de </w:t>
      </w:r>
      <w:r w:rsidR="00B94CB3" w:rsidRPr="004B034F">
        <w:rPr>
          <w:lang w:val="fr-CH"/>
        </w:rPr>
        <w:t>8</w:t>
      </w:r>
      <w:r w:rsidR="000E103D" w:rsidRPr="004B034F">
        <w:rPr>
          <w:lang w:val="fr-CH"/>
        </w:rPr>
        <w:t>5</w:t>
      </w:r>
      <w:r w:rsidRPr="004B034F">
        <w:rPr>
          <w:lang w:val="fr-CH"/>
        </w:rPr>
        <w:t> </w:t>
      </w:r>
      <w:r w:rsidR="006063DB" w:rsidRPr="004B034F">
        <w:rPr>
          <w:lang w:val="fr-CH"/>
        </w:rPr>
        <w:t>000</w:t>
      </w:r>
      <w:r w:rsidRPr="004B034F">
        <w:rPr>
          <w:lang w:val="fr-CH"/>
        </w:rPr>
        <w:t> transformateurs bio en</w:t>
      </w:r>
      <w:r w:rsidR="00CE5EA1" w:rsidRPr="004B034F">
        <w:rPr>
          <w:lang w:val="fr-CH"/>
        </w:rPr>
        <w:t xml:space="preserve"> Europ</w:t>
      </w:r>
      <w:r w:rsidRPr="004B034F">
        <w:rPr>
          <w:lang w:val="fr-CH"/>
        </w:rPr>
        <w:t xml:space="preserve">e, dont plus de </w:t>
      </w:r>
      <w:r w:rsidR="004D1BBF" w:rsidRPr="004B034F">
        <w:rPr>
          <w:lang w:val="fr-CH"/>
        </w:rPr>
        <w:t>7</w:t>
      </w:r>
      <w:r w:rsidR="00B94CB3" w:rsidRPr="004B034F">
        <w:rPr>
          <w:lang w:val="fr-CH"/>
        </w:rPr>
        <w:t>8</w:t>
      </w:r>
      <w:r w:rsidRPr="004B034F">
        <w:rPr>
          <w:lang w:val="fr-CH"/>
        </w:rPr>
        <w:t> </w:t>
      </w:r>
      <w:r w:rsidR="00CE5EA1" w:rsidRPr="004B034F">
        <w:rPr>
          <w:lang w:val="fr-CH"/>
        </w:rPr>
        <w:t xml:space="preserve">000 </w:t>
      </w:r>
      <w:r w:rsidRPr="004B034F">
        <w:rPr>
          <w:lang w:val="fr-CH"/>
        </w:rPr>
        <w:t xml:space="preserve">dans </w:t>
      </w:r>
      <w:r w:rsidR="00474CCA" w:rsidRPr="004B034F">
        <w:rPr>
          <w:lang w:val="fr-CH"/>
        </w:rPr>
        <w:t>l’Union européenne</w:t>
      </w:r>
      <w:r w:rsidR="00CE5EA1" w:rsidRPr="004B034F">
        <w:rPr>
          <w:lang w:val="fr-CH"/>
        </w:rPr>
        <w:t xml:space="preserve">. </w:t>
      </w:r>
      <w:r w:rsidR="00474CCA" w:rsidRPr="004B034F">
        <w:rPr>
          <w:lang w:val="fr-CH"/>
        </w:rPr>
        <w:t xml:space="preserve">Plus de </w:t>
      </w:r>
      <w:r w:rsidR="00B94CB3" w:rsidRPr="004B034F">
        <w:rPr>
          <w:lang w:val="fr-CH"/>
        </w:rPr>
        <w:t>6</w:t>
      </w:r>
      <w:r w:rsidR="000E103D" w:rsidRPr="004B034F">
        <w:rPr>
          <w:lang w:val="fr-CH"/>
        </w:rPr>
        <w:t>8</w:t>
      </w:r>
      <w:r w:rsidR="00CE5EA1" w:rsidRPr="004B034F">
        <w:rPr>
          <w:lang w:val="fr-CH"/>
        </w:rPr>
        <w:t>00</w:t>
      </w:r>
      <w:r w:rsidR="00474CCA" w:rsidRPr="004B034F">
        <w:rPr>
          <w:lang w:val="fr-CH"/>
        </w:rPr>
        <w:t> importateurs ont été dénombrés en Europe, dont près de</w:t>
      </w:r>
      <w:r w:rsidR="00977A8E" w:rsidRPr="004B034F">
        <w:rPr>
          <w:lang w:val="fr-CH"/>
        </w:rPr>
        <w:t xml:space="preserve"> 5</w:t>
      </w:r>
      <w:r w:rsidR="00B94CB3" w:rsidRPr="004B034F">
        <w:rPr>
          <w:lang w:val="fr-CH"/>
        </w:rPr>
        <w:t>8</w:t>
      </w:r>
      <w:r w:rsidR="00CE5EA1" w:rsidRPr="004B034F">
        <w:rPr>
          <w:lang w:val="fr-CH"/>
        </w:rPr>
        <w:t>00</w:t>
      </w:r>
      <w:r w:rsidR="00474CCA" w:rsidRPr="004B034F">
        <w:rPr>
          <w:lang w:val="fr-CH"/>
        </w:rPr>
        <w:t xml:space="preserve"> dans l’Union européenne</w:t>
      </w:r>
      <w:r w:rsidR="00CE5EA1" w:rsidRPr="004B034F">
        <w:rPr>
          <w:lang w:val="fr-CH"/>
        </w:rPr>
        <w:t xml:space="preserve">. </w:t>
      </w:r>
      <w:r w:rsidR="00474CCA" w:rsidRPr="004B034F">
        <w:rPr>
          <w:lang w:val="fr-CH"/>
        </w:rPr>
        <w:t xml:space="preserve">L’Italie comptait le plus grand nombre de </w:t>
      </w:r>
      <w:r w:rsidR="00474CCA" w:rsidRPr="004B034F">
        <w:rPr>
          <w:lang w:val="fr-CH"/>
        </w:rPr>
        <w:lastRenderedPageBreak/>
        <w:t>transformateurs</w:t>
      </w:r>
      <w:r w:rsidR="00CE5EA1" w:rsidRPr="004B034F">
        <w:rPr>
          <w:lang w:val="fr-CH"/>
        </w:rPr>
        <w:t xml:space="preserve"> </w:t>
      </w:r>
      <w:r w:rsidR="00474CCA" w:rsidRPr="004B034F">
        <w:rPr>
          <w:lang w:val="fr-CH"/>
        </w:rPr>
        <w:t xml:space="preserve">bio </w:t>
      </w:r>
      <w:r w:rsidR="00CE5EA1" w:rsidRPr="004B034F">
        <w:rPr>
          <w:lang w:val="fr-CH"/>
        </w:rPr>
        <w:t>(</w:t>
      </w:r>
      <w:r w:rsidR="00474CCA" w:rsidRPr="004B034F">
        <w:rPr>
          <w:lang w:val="fr-CH"/>
        </w:rPr>
        <w:t>près de</w:t>
      </w:r>
      <w:r w:rsidR="00022073" w:rsidRPr="004B034F">
        <w:rPr>
          <w:lang w:val="fr-CH"/>
        </w:rPr>
        <w:t xml:space="preserve"> </w:t>
      </w:r>
      <w:r w:rsidR="000E103D" w:rsidRPr="004B034F">
        <w:rPr>
          <w:lang w:val="fr-CH"/>
        </w:rPr>
        <w:t>23</w:t>
      </w:r>
      <w:r w:rsidR="00474CCA" w:rsidRPr="004B034F">
        <w:rPr>
          <w:lang w:val="fr-CH"/>
        </w:rPr>
        <w:t> </w:t>
      </w:r>
      <w:r w:rsidR="000E103D" w:rsidRPr="004B034F">
        <w:rPr>
          <w:lang w:val="fr-CH"/>
        </w:rPr>
        <w:t>000</w:t>
      </w:r>
      <w:r w:rsidR="00CE5EA1" w:rsidRPr="004B034F">
        <w:rPr>
          <w:lang w:val="fr-CH"/>
        </w:rPr>
        <w:t xml:space="preserve">), </w:t>
      </w:r>
      <w:r w:rsidR="00474CCA" w:rsidRPr="004B034F">
        <w:rPr>
          <w:lang w:val="fr-CH"/>
        </w:rPr>
        <w:t xml:space="preserve">tandis que l’Allemagne présentait le plus grand nombre d’importateurs </w:t>
      </w:r>
      <w:r w:rsidR="00CE5EA1" w:rsidRPr="004B034F">
        <w:rPr>
          <w:lang w:val="fr-CH"/>
        </w:rPr>
        <w:t>(</w:t>
      </w:r>
      <w:r w:rsidR="00474CCA" w:rsidRPr="004B034F">
        <w:rPr>
          <w:lang w:val="fr-CH"/>
        </w:rPr>
        <w:t>plus de</w:t>
      </w:r>
      <w:r w:rsidR="00CE5EA1" w:rsidRPr="004B034F">
        <w:rPr>
          <w:lang w:val="fr-CH"/>
        </w:rPr>
        <w:t xml:space="preserve"> 1</w:t>
      </w:r>
      <w:r w:rsidR="000E103D" w:rsidRPr="004B034F">
        <w:rPr>
          <w:lang w:val="fr-CH"/>
        </w:rPr>
        <w:t>9</w:t>
      </w:r>
      <w:r w:rsidR="00CE5EA1" w:rsidRPr="004B034F">
        <w:rPr>
          <w:lang w:val="fr-CH"/>
        </w:rPr>
        <w:t>00).</w:t>
      </w:r>
    </w:p>
    <w:p w14:paraId="3AB5A375" w14:textId="7F34D8AF" w:rsidR="00CE5EA1" w:rsidRPr="004B034F" w:rsidRDefault="00366C42" w:rsidP="00CD4DDE">
      <w:pPr>
        <w:pStyle w:val="FiBLmrsubheader"/>
        <w:spacing w:before="200"/>
        <w:rPr>
          <w:lang w:val="fr-CH"/>
        </w:rPr>
      </w:pPr>
      <w:r w:rsidRPr="004B034F">
        <w:rPr>
          <w:lang w:val="fr-CH"/>
        </w:rPr>
        <w:t>52</w:t>
      </w:r>
      <w:r w:rsidR="00FE5BA5" w:rsidRPr="004B034F">
        <w:rPr>
          <w:lang w:val="fr-CH"/>
        </w:rPr>
        <w:t> milliards d’euros de chiffre d’affaires dans le commerce de détail</w:t>
      </w:r>
    </w:p>
    <w:p w14:paraId="654C93DF" w14:textId="1E41345E" w:rsidR="00CE5EA1" w:rsidRPr="004B034F" w:rsidRDefault="00FE5BA5" w:rsidP="008D51AA">
      <w:pPr>
        <w:pStyle w:val="FiBLmrstandard"/>
        <w:rPr>
          <w:lang w:val="fr-CH"/>
        </w:rPr>
      </w:pPr>
      <w:r w:rsidRPr="004B034F">
        <w:rPr>
          <w:lang w:val="fr-CH"/>
        </w:rPr>
        <w:t xml:space="preserve">En Europe, le chiffre d’affaires du commerce de détail bio </w:t>
      </w:r>
      <w:r w:rsidR="008D0A75" w:rsidRPr="004B034F">
        <w:rPr>
          <w:lang w:val="fr-CH"/>
        </w:rPr>
        <w:t>s’élevait</w:t>
      </w:r>
      <w:r w:rsidRPr="004B034F">
        <w:rPr>
          <w:lang w:val="fr-CH"/>
        </w:rPr>
        <w:t xml:space="preserve"> à</w:t>
      </w:r>
      <w:r w:rsidR="00CE5EA1" w:rsidRPr="004B034F">
        <w:rPr>
          <w:lang w:val="fr-CH"/>
        </w:rPr>
        <w:t xml:space="preserve"> </w:t>
      </w:r>
      <w:r w:rsidR="00366C42" w:rsidRPr="004B034F">
        <w:rPr>
          <w:lang w:val="fr-CH"/>
        </w:rPr>
        <w:t>52</w:t>
      </w:r>
      <w:r w:rsidRPr="004B034F">
        <w:rPr>
          <w:lang w:val="fr-CH"/>
        </w:rPr>
        <w:t> m</w:t>
      </w:r>
      <w:r w:rsidR="006E1009" w:rsidRPr="004B034F">
        <w:rPr>
          <w:lang w:val="fr-CH"/>
        </w:rPr>
        <w:t>illiard</w:t>
      </w:r>
      <w:r w:rsidRPr="004B034F">
        <w:rPr>
          <w:lang w:val="fr-CH"/>
        </w:rPr>
        <w:t xml:space="preserve">s d’euros, dans l’Union européenne à </w:t>
      </w:r>
      <w:r w:rsidR="00366C42" w:rsidRPr="004B034F">
        <w:rPr>
          <w:lang w:val="fr-CH"/>
        </w:rPr>
        <w:t>44</w:t>
      </w:r>
      <w:r w:rsidR="00EE0500" w:rsidRPr="004B034F">
        <w:rPr>
          <w:lang w:val="fr-CH"/>
        </w:rPr>
        <w:t>,</w:t>
      </w:r>
      <w:r w:rsidR="00366C42" w:rsidRPr="004B034F">
        <w:rPr>
          <w:lang w:val="fr-CH"/>
        </w:rPr>
        <w:t>8</w:t>
      </w:r>
      <w:r w:rsidRPr="004B034F">
        <w:rPr>
          <w:lang w:val="fr-CH"/>
        </w:rPr>
        <w:t> milliards d’euros</w:t>
      </w:r>
      <w:r w:rsidR="00CE5EA1" w:rsidRPr="004B034F">
        <w:rPr>
          <w:lang w:val="fr-CH"/>
        </w:rPr>
        <w:t xml:space="preserve">. </w:t>
      </w:r>
      <w:r w:rsidRPr="004B034F">
        <w:rPr>
          <w:lang w:val="fr-CH"/>
        </w:rPr>
        <w:t xml:space="preserve">Cette dernière représente, </w:t>
      </w:r>
      <w:r w:rsidR="00643105">
        <w:rPr>
          <w:lang w:val="fr-CH"/>
        </w:rPr>
        <w:t>derrière</w:t>
      </w:r>
      <w:r w:rsidRPr="004B034F">
        <w:rPr>
          <w:lang w:val="fr-CH"/>
        </w:rPr>
        <w:t xml:space="preserve"> les États-Unis </w:t>
      </w:r>
      <w:r w:rsidR="007C4B79" w:rsidRPr="004B034F">
        <w:rPr>
          <w:lang w:val="fr-CH"/>
        </w:rPr>
        <w:t>(</w:t>
      </w:r>
      <w:r w:rsidR="00CE298B" w:rsidRPr="004B034F">
        <w:rPr>
          <w:lang w:val="fr-CH"/>
        </w:rPr>
        <w:t>4</w:t>
      </w:r>
      <w:r w:rsidR="000E103D" w:rsidRPr="004B034F">
        <w:rPr>
          <w:lang w:val="fr-CH"/>
        </w:rPr>
        <w:t>9</w:t>
      </w:r>
      <w:r w:rsidR="00CE298B" w:rsidRPr="004B034F">
        <w:rPr>
          <w:lang w:val="fr-CH"/>
        </w:rPr>
        <w:t>,</w:t>
      </w:r>
      <w:r w:rsidR="000E103D" w:rsidRPr="004B034F">
        <w:rPr>
          <w:lang w:val="fr-CH"/>
        </w:rPr>
        <w:t>5</w:t>
      </w:r>
      <w:r w:rsidRPr="004B034F">
        <w:rPr>
          <w:lang w:val="fr-CH"/>
        </w:rPr>
        <w:t> m</w:t>
      </w:r>
      <w:r w:rsidR="007C4B79" w:rsidRPr="004B034F">
        <w:rPr>
          <w:lang w:val="fr-CH"/>
        </w:rPr>
        <w:t>illiard</w:t>
      </w:r>
      <w:r w:rsidRPr="004B034F">
        <w:rPr>
          <w:lang w:val="fr-CH"/>
        </w:rPr>
        <w:t>s d’euros</w:t>
      </w:r>
      <w:r w:rsidR="007C4B79" w:rsidRPr="004B034F">
        <w:rPr>
          <w:lang w:val="fr-CH"/>
        </w:rPr>
        <w:t>)</w:t>
      </w:r>
      <w:r w:rsidRPr="004B034F">
        <w:rPr>
          <w:lang w:val="fr-CH"/>
        </w:rPr>
        <w:t>, le deuxième marché intérieur pour les produits bio</w:t>
      </w:r>
      <w:r w:rsidR="002B7582" w:rsidRPr="004B034F">
        <w:rPr>
          <w:lang w:val="fr-CH"/>
        </w:rPr>
        <w:t>. Le pays européen ayant le plus grand marché bio est l</w:t>
      </w:r>
      <w:r w:rsidR="008D0A75" w:rsidRPr="004B034F">
        <w:rPr>
          <w:lang w:val="fr-CH"/>
        </w:rPr>
        <w:t>’</w:t>
      </w:r>
      <w:r w:rsidR="002B7582" w:rsidRPr="004B034F">
        <w:rPr>
          <w:lang w:val="fr-CH"/>
        </w:rPr>
        <w:t>Allemagne</w:t>
      </w:r>
      <w:r w:rsidR="00313532" w:rsidRPr="004B034F">
        <w:rPr>
          <w:lang w:val="fr-CH"/>
        </w:rPr>
        <w:t xml:space="preserve"> (1</w:t>
      </w:r>
      <w:r w:rsidR="00366C42" w:rsidRPr="004B034F">
        <w:rPr>
          <w:lang w:val="fr-CH"/>
        </w:rPr>
        <w:t>5</w:t>
      </w:r>
      <w:r w:rsidR="002B7582" w:rsidRPr="004B034F">
        <w:rPr>
          <w:lang w:val="fr-CH"/>
        </w:rPr>
        <w:t> milliards d’e</w:t>
      </w:r>
      <w:r w:rsidR="00313532" w:rsidRPr="004B034F">
        <w:rPr>
          <w:lang w:val="fr-CH"/>
        </w:rPr>
        <w:t>uro</w:t>
      </w:r>
      <w:r w:rsidR="002B7582" w:rsidRPr="004B034F">
        <w:rPr>
          <w:lang w:val="fr-CH"/>
        </w:rPr>
        <w:t>s</w:t>
      </w:r>
      <w:r w:rsidR="00313532" w:rsidRPr="004B034F">
        <w:rPr>
          <w:lang w:val="fr-CH"/>
        </w:rPr>
        <w:t>).</w:t>
      </w:r>
    </w:p>
    <w:p w14:paraId="45D1C015" w14:textId="4E492598" w:rsidR="00CE5EA1" w:rsidRPr="004B034F" w:rsidRDefault="00500A3D" w:rsidP="00E63F2D">
      <w:pPr>
        <w:pStyle w:val="FiBLmrsubheader"/>
        <w:tabs>
          <w:tab w:val="left" w:pos="6198"/>
        </w:tabs>
        <w:spacing w:before="200"/>
        <w:rPr>
          <w:lang w:val="fr-CH"/>
        </w:rPr>
      </w:pPr>
      <w:bookmarkStart w:id="1" w:name="_Hlk95484494"/>
      <w:r w:rsidRPr="004B034F">
        <w:rPr>
          <w:lang w:val="fr-CH"/>
        </w:rPr>
        <w:t>Forte croissance du commerce de détail</w:t>
      </w:r>
    </w:p>
    <w:p w14:paraId="1AC2B8F4" w14:textId="46486286" w:rsidR="00CE5EA1" w:rsidRPr="004B034F" w:rsidRDefault="003B2185" w:rsidP="005909ED">
      <w:pPr>
        <w:pStyle w:val="FiBLmrstandard"/>
        <w:keepNext/>
        <w:spacing w:before="120"/>
        <w:rPr>
          <w:lang w:val="fr-CH"/>
        </w:rPr>
      </w:pPr>
      <w:r w:rsidRPr="004B034F">
        <w:rPr>
          <w:lang w:val="fr-CH"/>
        </w:rPr>
        <w:t>Le marché bio européen a enregistré une très forte croissance</w:t>
      </w:r>
      <w:r w:rsidR="0080324C" w:rsidRPr="004B034F">
        <w:rPr>
          <w:lang w:val="fr-CH"/>
        </w:rPr>
        <w:t xml:space="preserve"> de</w:t>
      </w:r>
      <w:r w:rsidRPr="004B034F">
        <w:rPr>
          <w:lang w:val="fr-CH"/>
        </w:rPr>
        <w:t xml:space="preserve"> </w:t>
      </w:r>
      <w:r w:rsidR="00366C42" w:rsidRPr="004B034F">
        <w:rPr>
          <w:lang w:val="fr-CH"/>
        </w:rPr>
        <w:t>15</w:t>
      </w:r>
      <w:r w:rsidRPr="004B034F">
        <w:rPr>
          <w:lang w:val="fr-CH"/>
        </w:rPr>
        <w:t> % en 2020</w:t>
      </w:r>
      <w:r w:rsidR="00A44824" w:rsidRPr="004B034F">
        <w:rPr>
          <w:lang w:val="fr-CH"/>
        </w:rPr>
        <w:t xml:space="preserve">. </w:t>
      </w:r>
      <w:r w:rsidRPr="004B034F">
        <w:rPr>
          <w:lang w:val="fr-CH"/>
        </w:rPr>
        <w:t xml:space="preserve">La plus forte </w:t>
      </w:r>
      <w:r w:rsidR="003F39A3" w:rsidRPr="004B034F">
        <w:rPr>
          <w:lang w:val="fr-CH"/>
        </w:rPr>
        <w:t>hausse</w:t>
      </w:r>
      <w:r w:rsidRPr="004B034F">
        <w:rPr>
          <w:lang w:val="fr-CH"/>
        </w:rPr>
        <w:t xml:space="preserve"> a été observée en Allemagne </w:t>
      </w:r>
      <w:r w:rsidR="007000BE" w:rsidRPr="004B034F">
        <w:rPr>
          <w:lang w:val="fr-CH"/>
        </w:rPr>
        <w:t>(</w:t>
      </w:r>
      <w:r w:rsidR="00366C42" w:rsidRPr="004B034F">
        <w:rPr>
          <w:lang w:val="fr-CH"/>
        </w:rPr>
        <w:t>22,3</w:t>
      </w:r>
      <w:r w:rsidRPr="004B034F">
        <w:rPr>
          <w:lang w:val="fr-CH"/>
        </w:rPr>
        <w:t> %</w:t>
      </w:r>
      <w:r w:rsidR="007000BE" w:rsidRPr="004B034F">
        <w:rPr>
          <w:lang w:val="fr-CH"/>
        </w:rPr>
        <w:t>)</w:t>
      </w:r>
      <w:r w:rsidR="00CE5EA1" w:rsidRPr="004B034F">
        <w:rPr>
          <w:lang w:val="fr-CH"/>
        </w:rPr>
        <w:t>.</w:t>
      </w:r>
      <w:r w:rsidR="002B7322" w:rsidRPr="004B034F">
        <w:rPr>
          <w:lang w:val="fr-CH"/>
        </w:rPr>
        <w:t xml:space="preserve"> </w:t>
      </w:r>
      <w:r w:rsidRPr="004B034F">
        <w:rPr>
          <w:lang w:val="fr-CH"/>
        </w:rPr>
        <w:t>Au cours de la décennie</w:t>
      </w:r>
      <w:r w:rsidR="007000BE" w:rsidRPr="004B034F">
        <w:rPr>
          <w:lang w:val="fr-CH"/>
        </w:rPr>
        <w:t xml:space="preserve"> 20</w:t>
      </w:r>
      <w:r w:rsidR="00EE0500" w:rsidRPr="004B034F">
        <w:rPr>
          <w:lang w:val="fr-CH"/>
        </w:rPr>
        <w:t>1</w:t>
      </w:r>
      <w:r w:rsidR="000E103D" w:rsidRPr="004B034F">
        <w:rPr>
          <w:lang w:val="fr-CH"/>
        </w:rPr>
        <w:t>1</w:t>
      </w:r>
      <w:r w:rsidR="007000BE" w:rsidRPr="004B034F">
        <w:rPr>
          <w:lang w:val="fr-CH"/>
        </w:rPr>
        <w:t>-20</w:t>
      </w:r>
      <w:r w:rsidR="000E103D" w:rsidRPr="004B034F">
        <w:rPr>
          <w:lang w:val="fr-CH"/>
        </w:rPr>
        <w:t>20</w:t>
      </w:r>
      <w:r w:rsidRPr="004B034F">
        <w:rPr>
          <w:lang w:val="fr-CH"/>
        </w:rPr>
        <w:t>, le volume des ventes du commerce de détail a plus que doublé en Europe et dans l’Union européenne</w:t>
      </w:r>
      <w:r w:rsidR="007000BE" w:rsidRPr="004B034F">
        <w:rPr>
          <w:lang w:val="fr-CH"/>
        </w:rPr>
        <w:t>.</w:t>
      </w:r>
      <w:r w:rsidR="00366C42" w:rsidRPr="004B034F">
        <w:rPr>
          <w:lang w:val="fr-CH"/>
        </w:rPr>
        <w:t xml:space="preserve"> </w:t>
      </w:r>
      <w:r w:rsidR="003836DA" w:rsidRPr="004B034F">
        <w:rPr>
          <w:lang w:val="fr-CH"/>
        </w:rPr>
        <w:t xml:space="preserve">En 2020, de nombreux marchés européens ont enregistré des taux de croissance à deux chiffres, </w:t>
      </w:r>
      <w:r w:rsidR="00523504" w:rsidRPr="004B034F">
        <w:rPr>
          <w:lang w:val="fr-CH"/>
        </w:rPr>
        <w:t xml:space="preserve">soit nettement plus élevés que par le passé. Ces données montrent que la pandémie a eu un impact positif sur le marché </w:t>
      </w:r>
      <w:proofErr w:type="gramStart"/>
      <w:r w:rsidR="00523504" w:rsidRPr="004B034F">
        <w:rPr>
          <w:lang w:val="fr-CH"/>
        </w:rPr>
        <w:t>bio</w:t>
      </w:r>
      <w:r w:rsidR="0035155F" w:rsidRPr="004B034F">
        <w:rPr>
          <w:lang w:val="fr-CH"/>
        </w:rPr>
        <w:t>:</w:t>
      </w:r>
      <w:proofErr w:type="gramEnd"/>
      <w:r w:rsidR="00523504" w:rsidRPr="004B034F">
        <w:rPr>
          <w:lang w:val="fr-CH"/>
        </w:rPr>
        <w:t xml:space="preserve"> </w:t>
      </w:r>
      <w:r w:rsidR="00C05221" w:rsidRPr="004B034F">
        <w:rPr>
          <w:lang w:val="fr-CH"/>
        </w:rPr>
        <w:t>les gens ont</w:t>
      </w:r>
      <w:r w:rsidR="0035155F" w:rsidRPr="004B034F">
        <w:rPr>
          <w:lang w:val="fr-CH"/>
        </w:rPr>
        <w:t xml:space="preserve"> mangé</w:t>
      </w:r>
      <w:r w:rsidR="00C05221" w:rsidRPr="004B034F">
        <w:rPr>
          <w:lang w:val="fr-CH"/>
        </w:rPr>
        <w:t xml:space="preserve"> plus souvent à la maison et </w:t>
      </w:r>
      <w:r w:rsidR="003F39A3" w:rsidRPr="004B034F">
        <w:rPr>
          <w:lang w:val="fr-CH"/>
        </w:rPr>
        <w:t>des thèmes comme la</w:t>
      </w:r>
      <w:r w:rsidR="00C05221" w:rsidRPr="004B034F">
        <w:rPr>
          <w:lang w:val="fr-CH"/>
        </w:rPr>
        <w:t xml:space="preserve"> </w:t>
      </w:r>
      <w:r w:rsidR="00F44D62" w:rsidRPr="004B034F">
        <w:rPr>
          <w:lang w:val="fr-CH"/>
        </w:rPr>
        <w:t xml:space="preserve">santé, </w:t>
      </w:r>
      <w:r w:rsidR="003F39A3" w:rsidRPr="004B034F">
        <w:rPr>
          <w:lang w:val="fr-CH"/>
        </w:rPr>
        <w:t>l’</w:t>
      </w:r>
      <w:r w:rsidR="00F44D62" w:rsidRPr="004B034F">
        <w:rPr>
          <w:lang w:val="fr-CH"/>
        </w:rPr>
        <w:t xml:space="preserve">environnement et </w:t>
      </w:r>
      <w:r w:rsidR="003F39A3" w:rsidRPr="004B034F">
        <w:rPr>
          <w:lang w:val="fr-CH"/>
        </w:rPr>
        <w:t xml:space="preserve">le </w:t>
      </w:r>
      <w:r w:rsidR="00F44D62" w:rsidRPr="004B034F">
        <w:rPr>
          <w:lang w:val="fr-CH"/>
        </w:rPr>
        <w:t>changement climatique ont gagné en importance</w:t>
      </w:r>
      <w:r w:rsidR="000E103D" w:rsidRPr="004B034F">
        <w:rPr>
          <w:lang w:val="fr-CH"/>
        </w:rPr>
        <w:t xml:space="preserve">. </w:t>
      </w:r>
      <w:r w:rsidR="00EC2711" w:rsidRPr="004B034F">
        <w:rPr>
          <w:lang w:val="fr-CH"/>
        </w:rPr>
        <w:t xml:space="preserve">Si cette tendance se maintient, la production et la transformation </w:t>
      </w:r>
      <w:r w:rsidR="0035155F" w:rsidRPr="004B034F">
        <w:rPr>
          <w:lang w:val="fr-CH"/>
        </w:rPr>
        <w:t>devraient</w:t>
      </w:r>
      <w:r w:rsidR="00EC2711" w:rsidRPr="004B034F">
        <w:rPr>
          <w:lang w:val="fr-CH"/>
        </w:rPr>
        <w:t xml:space="preserve"> suivre</w:t>
      </w:r>
      <w:r w:rsidR="00366C42" w:rsidRPr="004B034F">
        <w:rPr>
          <w:lang w:val="fr-CH"/>
        </w:rPr>
        <w:t xml:space="preserve">. </w:t>
      </w:r>
      <w:r w:rsidR="00EC2711" w:rsidRPr="004B034F">
        <w:rPr>
          <w:lang w:val="fr-CH"/>
        </w:rPr>
        <w:t>Les mesures de la stratégie</w:t>
      </w:r>
      <w:proofErr w:type="gramStart"/>
      <w:r w:rsidR="00EC2711" w:rsidRPr="004B034F">
        <w:rPr>
          <w:lang w:val="fr-CH"/>
        </w:rPr>
        <w:t xml:space="preserve"> «De</w:t>
      </w:r>
      <w:proofErr w:type="gramEnd"/>
      <w:r w:rsidR="00EC2711" w:rsidRPr="004B034F">
        <w:rPr>
          <w:lang w:val="fr-CH"/>
        </w:rPr>
        <w:t xml:space="preserve"> la ferme à la table» de l’Union européenne permettent de soutenir cette évolution</w:t>
      </w:r>
      <w:r w:rsidR="00366C42" w:rsidRPr="004B034F">
        <w:rPr>
          <w:lang w:val="fr-CH"/>
        </w:rPr>
        <w:t>.</w:t>
      </w:r>
    </w:p>
    <w:bookmarkEnd w:id="1"/>
    <w:p w14:paraId="3B3E1B84" w14:textId="61F5F1C9" w:rsidR="00CE5EA1" w:rsidRPr="004B034F" w:rsidRDefault="000B7753" w:rsidP="00CD4DDE">
      <w:pPr>
        <w:pStyle w:val="FiBLmrsubheader"/>
        <w:spacing w:before="200"/>
        <w:rPr>
          <w:lang w:val="fr-CH"/>
        </w:rPr>
      </w:pPr>
      <w:r w:rsidRPr="004B034F">
        <w:rPr>
          <w:lang w:val="fr-CH"/>
        </w:rPr>
        <w:t xml:space="preserve">Les consommateurs européens dépensent davantage pour </w:t>
      </w:r>
      <w:r w:rsidR="00A04F69">
        <w:rPr>
          <w:lang w:val="fr-CH"/>
        </w:rPr>
        <w:t>l</w:t>
      </w:r>
      <w:r w:rsidRPr="004B034F">
        <w:rPr>
          <w:lang w:val="fr-CH"/>
        </w:rPr>
        <w:t>es aliments bio</w:t>
      </w:r>
    </w:p>
    <w:p w14:paraId="58B27D9B" w14:textId="0B9B0E40" w:rsidR="00CE5EA1" w:rsidRPr="004B034F" w:rsidRDefault="003974C7" w:rsidP="005909ED">
      <w:pPr>
        <w:pStyle w:val="FiBLmrstandard"/>
        <w:keepNext/>
        <w:spacing w:before="120"/>
        <w:rPr>
          <w:lang w:val="fr-CH"/>
        </w:rPr>
      </w:pPr>
      <w:r w:rsidRPr="004B034F">
        <w:rPr>
          <w:lang w:val="fr-CH"/>
        </w:rPr>
        <w:t>En 2020, en Europe, les consommatrices et consommateurs ont dépensé</w:t>
      </w:r>
      <w:r w:rsidR="00BC69C8" w:rsidRPr="004B034F">
        <w:rPr>
          <w:lang w:val="fr-CH"/>
        </w:rPr>
        <w:t xml:space="preserve"> </w:t>
      </w:r>
      <w:r w:rsidR="000E103D" w:rsidRPr="004B034F">
        <w:rPr>
          <w:lang w:val="fr-CH"/>
        </w:rPr>
        <w:t>63</w:t>
      </w:r>
      <w:r w:rsidRPr="004B034F">
        <w:rPr>
          <w:lang w:val="fr-CH"/>
        </w:rPr>
        <w:t> e</w:t>
      </w:r>
      <w:r w:rsidR="00BC69C8" w:rsidRPr="004B034F">
        <w:rPr>
          <w:lang w:val="fr-CH"/>
        </w:rPr>
        <w:t>uro</w:t>
      </w:r>
      <w:r w:rsidRPr="004B034F">
        <w:rPr>
          <w:lang w:val="fr-CH"/>
        </w:rPr>
        <w:t xml:space="preserve">s par personne pour l’achat d’aliments biologiques, </w:t>
      </w:r>
      <w:r w:rsidR="000E103D" w:rsidRPr="004B034F">
        <w:rPr>
          <w:lang w:val="fr-CH"/>
        </w:rPr>
        <w:t>102</w:t>
      </w:r>
      <w:r w:rsidR="003705CD" w:rsidRPr="004B034F">
        <w:rPr>
          <w:lang w:val="fr-CH"/>
        </w:rPr>
        <w:t> euros dans l’Union européenne.</w:t>
      </w:r>
      <w:r w:rsidR="000E103D" w:rsidRPr="004B034F">
        <w:rPr>
          <w:lang w:val="fr-CH"/>
        </w:rPr>
        <w:t xml:space="preserve"> </w:t>
      </w:r>
      <w:r w:rsidR="003705CD" w:rsidRPr="004B034F">
        <w:rPr>
          <w:lang w:val="fr-CH"/>
        </w:rPr>
        <w:t xml:space="preserve">Les dépenses par </w:t>
      </w:r>
      <w:proofErr w:type="spellStart"/>
      <w:r w:rsidR="003705CD" w:rsidRPr="004B034F">
        <w:rPr>
          <w:lang w:val="fr-CH"/>
        </w:rPr>
        <w:t>habitant·e</w:t>
      </w:r>
      <w:proofErr w:type="spellEnd"/>
      <w:r w:rsidR="003705CD" w:rsidRPr="004B034F">
        <w:rPr>
          <w:lang w:val="fr-CH"/>
        </w:rPr>
        <w:t xml:space="preserve"> pour la consommation d’aliments</w:t>
      </w:r>
      <w:r w:rsidR="00CE5EA1" w:rsidRPr="004B034F">
        <w:rPr>
          <w:lang w:val="fr-CH"/>
        </w:rPr>
        <w:t xml:space="preserve"> </w:t>
      </w:r>
      <w:r w:rsidR="003705CD" w:rsidRPr="004B034F">
        <w:rPr>
          <w:lang w:val="fr-CH"/>
        </w:rPr>
        <w:t>bio ont plus que doublé entre</w:t>
      </w:r>
      <w:r w:rsidR="004E26A3" w:rsidRPr="004B034F">
        <w:rPr>
          <w:lang w:val="fr-CH"/>
        </w:rPr>
        <w:t xml:space="preserve"> 20</w:t>
      </w:r>
      <w:r w:rsidR="009842A6" w:rsidRPr="004B034F">
        <w:rPr>
          <w:lang w:val="fr-CH"/>
        </w:rPr>
        <w:t>1</w:t>
      </w:r>
      <w:r w:rsidR="000E103D" w:rsidRPr="004B034F">
        <w:rPr>
          <w:lang w:val="fr-CH"/>
        </w:rPr>
        <w:t>1</w:t>
      </w:r>
      <w:r w:rsidR="006848D5" w:rsidRPr="004B034F">
        <w:rPr>
          <w:lang w:val="fr-CH"/>
        </w:rPr>
        <w:t xml:space="preserve"> </w:t>
      </w:r>
      <w:r w:rsidR="003705CD" w:rsidRPr="004B034F">
        <w:rPr>
          <w:lang w:val="fr-CH"/>
        </w:rPr>
        <w:t>et</w:t>
      </w:r>
      <w:r w:rsidR="006848D5" w:rsidRPr="004B034F">
        <w:rPr>
          <w:lang w:val="fr-CH"/>
        </w:rPr>
        <w:t xml:space="preserve"> 20</w:t>
      </w:r>
      <w:r w:rsidR="000E103D" w:rsidRPr="004B034F">
        <w:rPr>
          <w:lang w:val="fr-CH"/>
        </w:rPr>
        <w:t>20</w:t>
      </w:r>
      <w:r w:rsidR="00CE5EA1" w:rsidRPr="004B034F">
        <w:rPr>
          <w:lang w:val="fr-CH"/>
        </w:rPr>
        <w:t xml:space="preserve">. </w:t>
      </w:r>
      <w:r w:rsidR="003705CD" w:rsidRPr="004B034F">
        <w:rPr>
          <w:lang w:val="fr-CH"/>
        </w:rPr>
        <w:t xml:space="preserve">En </w:t>
      </w:r>
      <w:r w:rsidR="000E103D" w:rsidRPr="004B034F">
        <w:rPr>
          <w:lang w:val="fr-CH"/>
        </w:rPr>
        <w:t>2020</w:t>
      </w:r>
      <w:r w:rsidR="003705CD" w:rsidRPr="004B034F">
        <w:rPr>
          <w:lang w:val="fr-CH"/>
        </w:rPr>
        <w:t xml:space="preserve">, ce sont les Suisses qui ont le plus dépensé pour </w:t>
      </w:r>
      <w:r w:rsidR="00F7302B" w:rsidRPr="004B034F">
        <w:rPr>
          <w:lang w:val="fr-CH"/>
        </w:rPr>
        <w:t>l</w:t>
      </w:r>
      <w:r w:rsidR="003705CD" w:rsidRPr="004B034F">
        <w:rPr>
          <w:lang w:val="fr-CH"/>
        </w:rPr>
        <w:t>es aliments biologiques</w:t>
      </w:r>
      <w:r w:rsidR="00CE5EA1" w:rsidRPr="004B034F">
        <w:rPr>
          <w:lang w:val="fr-CH"/>
        </w:rPr>
        <w:t xml:space="preserve"> (</w:t>
      </w:r>
      <w:r w:rsidR="000E103D" w:rsidRPr="004B034F">
        <w:rPr>
          <w:lang w:val="fr-CH"/>
        </w:rPr>
        <w:t>418</w:t>
      </w:r>
      <w:r w:rsidR="00136F1D" w:rsidRPr="004B034F">
        <w:rPr>
          <w:lang w:val="fr-CH"/>
        </w:rPr>
        <w:t> euros</w:t>
      </w:r>
      <w:r w:rsidR="005817EE" w:rsidRPr="004B034F">
        <w:rPr>
          <w:lang w:val="fr-CH"/>
        </w:rPr>
        <w:t xml:space="preserve"> par </w:t>
      </w:r>
      <w:proofErr w:type="spellStart"/>
      <w:r w:rsidR="005817EE" w:rsidRPr="004B034F">
        <w:rPr>
          <w:lang w:val="fr-CH"/>
        </w:rPr>
        <w:t>habitant·e</w:t>
      </w:r>
      <w:proofErr w:type="spellEnd"/>
      <w:r w:rsidR="00CE5EA1" w:rsidRPr="004B034F">
        <w:rPr>
          <w:lang w:val="fr-CH"/>
        </w:rPr>
        <w:t>).</w:t>
      </w:r>
    </w:p>
    <w:p w14:paraId="5289774D" w14:textId="39ED94D4" w:rsidR="00CE5EA1" w:rsidRPr="004B034F" w:rsidRDefault="005817EE" w:rsidP="00CD4DDE">
      <w:pPr>
        <w:pStyle w:val="FiBLmrsubheader"/>
        <w:spacing w:before="200"/>
        <w:rPr>
          <w:lang w:val="fr-CH"/>
        </w:rPr>
      </w:pPr>
      <w:r w:rsidRPr="004B034F">
        <w:rPr>
          <w:lang w:val="fr-CH"/>
        </w:rPr>
        <w:t xml:space="preserve">Avec </w:t>
      </w:r>
      <w:r w:rsidR="000E103D" w:rsidRPr="004B034F">
        <w:rPr>
          <w:lang w:val="fr-CH"/>
        </w:rPr>
        <w:t>13</w:t>
      </w:r>
      <w:r w:rsidRPr="004B034F">
        <w:rPr>
          <w:lang w:val="fr-CH"/>
        </w:rPr>
        <w:t> %, le Danemark détient la part de marché bio la plus élevée au monde</w:t>
      </w:r>
    </w:p>
    <w:p w14:paraId="6B47F448" w14:textId="4E092775" w:rsidR="006E1009" w:rsidRPr="004B034F" w:rsidRDefault="005817EE" w:rsidP="00F1030B">
      <w:pPr>
        <w:pStyle w:val="FiBLmrstandard"/>
        <w:rPr>
          <w:lang w:val="fr-CH"/>
        </w:rPr>
      </w:pPr>
      <w:r w:rsidRPr="004B034F">
        <w:rPr>
          <w:lang w:val="fr-CH"/>
        </w:rPr>
        <w:t>Dans les pays européens, les ventes bio représentent une part important</w:t>
      </w:r>
      <w:r w:rsidR="00222717" w:rsidRPr="004B034F">
        <w:rPr>
          <w:lang w:val="fr-CH"/>
        </w:rPr>
        <w:t>e</w:t>
      </w:r>
      <w:r w:rsidRPr="004B034F">
        <w:rPr>
          <w:lang w:val="fr-CH"/>
        </w:rPr>
        <w:t xml:space="preserve"> du marché total respectif</w:t>
      </w:r>
      <w:r w:rsidR="006E3ED1" w:rsidRPr="004B034F">
        <w:rPr>
          <w:lang w:val="fr-CH"/>
        </w:rPr>
        <w:t>.</w:t>
      </w:r>
      <w:r w:rsidR="00CE298B" w:rsidRPr="004B034F">
        <w:rPr>
          <w:lang w:val="fr-CH"/>
        </w:rPr>
        <w:t xml:space="preserve"> </w:t>
      </w:r>
      <w:r w:rsidRPr="004B034F">
        <w:rPr>
          <w:lang w:val="fr-CH"/>
        </w:rPr>
        <w:t>Avec</w:t>
      </w:r>
      <w:r w:rsidR="009F306E" w:rsidRPr="004B034F">
        <w:rPr>
          <w:lang w:val="fr-CH"/>
        </w:rPr>
        <w:t xml:space="preserve"> </w:t>
      </w:r>
      <w:r w:rsidR="000E103D" w:rsidRPr="004B034F">
        <w:rPr>
          <w:lang w:val="fr-CH"/>
        </w:rPr>
        <w:t>13</w:t>
      </w:r>
      <w:r w:rsidRPr="004B034F">
        <w:rPr>
          <w:lang w:val="fr-CH"/>
        </w:rPr>
        <w:t xml:space="preserve"> %, le Danemark a la part de marché bio la plus élevée au monde, </w:t>
      </w:r>
      <w:r w:rsidR="00222717" w:rsidRPr="004B034F">
        <w:rPr>
          <w:lang w:val="fr-CH"/>
        </w:rPr>
        <w:t xml:space="preserve">suivi de l’Autriche, avec une part de </w:t>
      </w:r>
      <w:r w:rsidR="00F67E28" w:rsidRPr="004B034F">
        <w:rPr>
          <w:lang w:val="fr-CH"/>
        </w:rPr>
        <w:t>1</w:t>
      </w:r>
      <w:r w:rsidR="00E209E4" w:rsidRPr="004B034F">
        <w:rPr>
          <w:lang w:val="fr-CH"/>
        </w:rPr>
        <w:t>1</w:t>
      </w:r>
      <w:r w:rsidR="00F67E28" w:rsidRPr="004B034F">
        <w:rPr>
          <w:lang w:val="fr-CH"/>
        </w:rPr>
        <w:t>,</w:t>
      </w:r>
      <w:r w:rsidR="00E209E4" w:rsidRPr="004B034F">
        <w:rPr>
          <w:lang w:val="fr-CH"/>
        </w:rPr>
        <w:t>3</w:t>
      </w:r>
      <w:r w:rsidR="00222717" w:rsidRPr="004B034F">
        <w:rPr>
          <w:lang w:val="fr-CH"/>
        </w:rPr>
        <w:t> %, et la Suisse, avec une part de</w:t>
      </w:r>
      <w:r w:rsidR="006E3ED1" w:rsidRPr="004B034F">
        <w:rPr>
          <w:lang w:val="fr-CH"/>
        </w:rPr>
        <w:t xml:space="preserve"> </w:t>
      </w:r>
      <w:r w:rsidR="00E209E4" w:rsidRPr="004B034F">
        <w:rPr>
          <w:lang w:val="fr-CH"/>
        </w:rPr>
        <w:t>10</w:t>
      </w:r>
      <w:r w:rsidR="006E3ED1" w:rsidRPr="004B034F">
        <w:rPr>
          <w:lang w:val="fr-CH"/>
        </w:rPr>
        <w:t>,</w:t>
      </w:r>
      <w:r w:rsidR="00E209E4" w:rsidRPr="004B034F">
        <w:rPr>
          <w:lang w:val="fr-CH"/>
        </w:rPr>
        <w:t>8</w:t>
      </w:r>
      <w:r w:rsidR="00222717" w:rsidRPr="004B034F">
        <w:rPr>
          <w:lang w:val="fr-CH"/>
        </w:rPr>
        <w:t> %</w:t>
      </w:r>
      <w:r w:rsidR="00CE5EA1" w:rsidRPr="004B034F">
        <w:rPr>
          <w:lang w:val="fr-CH"/>
        </w:rPr>
        <w:t>.</w:t>
      </w:r>
    </w:p>
    <w:p w14:paraId="49B3ED9A" w14:textId="6822E37B" w:rsidR="00FA25B6" w:rsidRPr="004B034F" w:rsidRDefault="00222717" w:rsidP="00CD4DDE">
      <w:pPr>
        <w:pStyle w:val="FiBLmraddinfo"/>
        <w:spacing w:before="200"/>
        <w:rPr>
          <w:lang w:val="fr-CH"/>
        </w:rPr>
      </w:pPr>
      <w:r w:rsidRPr="004B034F">
        <w:rPr>
          <w:lang w:val="fr-CH"/>
        </w:rPr>
        <w:t>Collecte de données sur l’agriculture biologique en Europe</w:t>
      </w:r>
    </w:p>
    <w:p w14:paraId="077B2841" w14:textId="5B404395" w:rsidR="00DC179E" w:rsidRPr="004B034F" w:rsidRDefault="00222717" w:rsidP="00DC179E">
      <w:pPr>
        <w:pStyle w:val="FiBLmrstandard"/>
        <w:rPr>
          <w:lang w:val="fr-CH"/>
        </w:rPr>
      </w:pPr>
      <w:r w:rsidRPr="004B034F">
        <w:rPr>
          <w:lang w:val="fr-CH"/>
        </w:rPr>
        <w:t xml:space="preserve">L’enquête sur l’agriculture biologique en Europe est réalisée par le FiBL et AMI. La collecte de données par le FiBL s’effectue dans le cadre de l’enquête mondiale sur l’agriculture biologique, soutenue par le Secrétariat d’État à l’économie (SECO), le Fonds Coop pour le développement durable, </w:t>
      </w:r>
      <w:proofErr w:type="spellStart"/>
      <w:r w:rsidRPr="004B034F">
        <w:rPr>
          <w:lang w:val="fr-CH"/>
        </w:rPr>
        <w:t>NürnbergMesse</w:t>
      </w:r>
      <w:proofErr w:type="spellEnd"/>
      <w:r w:rsidRPr="004B034F">
        <w:rPr>
          <w:lang w:val="fr-CH"/>
        </w:rPr>
        <w:t xml:space="preserve"> et IFOAM – Organics International</w:t>
      </w:r>
      <w:r w:rsidR="00CE5EA1" w:rsidRPr="004B034F">
        <w:rPr>
          <w:lang w:val="fr-CH"/>
        </w:rPr>
        <w:t>.</w:t>
      </w:r>
    </w:p>
    <w:p w14:paraId="537EC05F" w14:textId="15CE3F00" w:rsidR="005909ED" w:rsidRPr="004B034F" w:rsidRDefault="008A3A6D">
      <w:pPr>
        <w:pStyle w:val="FiBLmraddinfo"/>
        <w:rPr>
          <w:lang w:val="fr-CH"/>
        </w:rPr>
      </w:pPr>
      <w:r w:rsidRPr="004B034F">
        <w:rPr>
          <w:lang w:val="fr-CH"/>
        </w:rPr>
        <w:lastRenderedPageBreak/>
        <w:t>Plus d’informations</w:t>
      </w:r>
    </w:p>
    <w:p w14:paraId="40A6E51D" w14:textId="3C26855D" w:rsidR="005909ED" w:rsidRPr="004B034F" w:rsidRDefault="008A3A6D" w:rsidP="008D51AA">
      <w:pPr>
        <w:pStyle w:val="FiBLmraddinfo"/>
        <w:spacing w:before="120"/>
        <w:rPr>
          <w:lang w:val="fr-CH"/>
        </w:rPr>
      </w:pPr>
      <w:r w:rsidRPr="004B034F">
        <w:rPr>
          <w:lang w:val="fr-CH"/>
        </w:rPr>
        <w:t>Contact</w:t>
      </w:r>
      <w:r w:rsidR="00D9352A">
        <w:rPr>
          <w:lang w:val="fr-CH"/>
        </w:rPr>
        <w:t>s</w:t>
      </w:r>
    </w:p>
    <w:p w14:paraId="65700FA1" w14:textId="0E877CD5" w:rsidR="00DC179E" w:rsidRPr="004B034F" w:rsidRDefault="008A3A6D" w:rsidP="003724EE">
      <w:pPr>
        <w:pStyle w:val="FiBLmrstandard"/>
        <w:rPr>
          <w:lang w:val="fr-CH"/>
        </w:rPr>
      </w:pPr>
      <w:r w:rsidRPr="004B034F">
        <w:rPr>
          <w:lang w:val="fr-CH"/>
        </w:rPr>
        <w:t>Questions sur la collecte de données</w:t>
      </w:r>
      <w:r w:rsidR="00DC179E" w:rsidRPr="004B034F">
        <w:rPr>
          <w:lang w:val="fr-CH"/>
        </w:rPr>
        <w:t xml:space="preserve"> </w:t>
      </w:r>
    </w:p>
    <w:p w14:paraId="5DB052E3" w14:textId="4535A73F" w:rsidR="001374EF" w:rsidRPr="004B034F" w:rsidRDefault="005909ED" w:rsidP="00CD4DDE">
      <w:pPr>
        <w:pStyle w:val="FiBLmrbulletpoint"/>
        <w:spacing w:before="40" w:after="40" w:line="240" w:lineRule="auto"/>
        <w:ind w:left="714" w:hanging="357"/>
        <w:rPr>
          <w:lang w:val="fr-CH"/>
        </w:rPr>
      </w:pPr>
      <w:r w:rsidRPr="004B034F">
        <w:rPr>
          <w:lang w:val="fr-CH"/>
        </w:rPr>
        <w:t xml:space="preserve">Dr Helga Willer, FiBL, </w:t>
      </w:r>
      <w:proofErr w:type="spellStart"/>
      <w:r w:rsidRPr="004B034F">
        <w:rPr>
          <w:lang w:val="fr-CH"/>
        </w:rPr>
        <w:t>Ackerstrasse</w:t>
      </w:r>
      <w:proofErr w:type="spellEnd"/>
      <w:r w:rsidRPr="004B034F">
        <w:rPr>
          <w:lang w:val="fr-CH"/>
        </w:rPr>
        <w:t xml:space="preserve"> 113, 5070 Frick, </w:t>
      </w:r>
      <w:r w:rsidR="008A3A6D" w:rsidRPr="004B034F">
        <w:rPr>
          <w:lang w:val="fr-CH"/>
        </w:rPr>
        <w:t>Suisse</w:t>
      </w:r>
      <w:r w:rsidRPr="004B034F">
        <w:rPr>
          <w:lang w:val="fr-CH"/>
        </w:rPr>
        <w:br/>
        <w:t>T</w:t>
      </w:r>
      <w:r w:rsidR="008A3A6D" w:rsidRPr="004B034F">
        <w:rPr>
          <w:lang w:val="fr-CH"/>
        </w:rPr>
        <w:t>é</w:t>
      </w:r>
      <w:r w:rsidRPr="004B034F">
        <w:rPr>
          <w:lang w:val="fr-CH"/>
        </w:rPr>
        <w:t>l</w:t>
      </w:r>
      <w:r w:rsidR="008A3A6D" w:rsidRPr="004B034F">
        <w:rPr>
          <w:lang w:val="fr-CH"/>
        </w:rPr>
        <w:t>.</w:t>
      </w:r>
      <w:r w:rsidRPr="004B034F">
        <w:rPr>
          <w:lang w:val="fr-CH"/>
        </w:rPr>
        <w:t xml:space="preserve"> +41 (0)79 218 06 26, </w:t>
      </w:r>
      <w:hyperlink r:id="rId13" w:history="1">
        <w:r w:rsidR="001374EF" w:rsidRPr="004B034F">
          <w:rPr>
            <w:rStyle w:val="Hyperlink"/>
            <w:lang w:val="fr-CH"/>
          </w:rPr>
          <w:t>helga.willer@fibl.org</w:t>
        </w:r>
      </w:hyperlink>
      <w:r w:rsidRPr="004B034F">
        <w:rPr>
          <w:lang w:val="fr-CH"/>
        </w:rPr>
        <w:t xml:space="preserve">, </w:t>
      </w:r>
      <w:hyperlink r:id="rId14" w:history="1">
        <w:r w:rsidR="001374EF" w:rsidRPr="004B034F">
          <w:rPr>
            <w:rStyle w:val="Hyperlink"/>
            <w:lang w:val="fr-CH"/>
          </w:rPr>
          <w:t>www.fibl.org</w:t>
        </w:r>
      </w:hyperlink>
    </w:p>
    <w:p w14:paraId="5068C7FF" w14:textId="6D2530C9" w:rsidR="005909ED" w:rsidRPr="004B034F" w:rsidRDefault="005909ED" w:rsidP="00CD4DDE">
      <w:pPr>
        <w:pStyle w:val="FiBLmrbulletpoint"/>
        <w:spacing w:before="40" w:after="40" w:line="240" w:lineRule="auto"/>
        <w:ind w:left="714" w:hanging="357"/>
        <w:rPr>
          <w:rStyle w:val="Hyperlink"/>
          <w:color w:val="auto"/>
          <w:u w:val="none"/>
          <w:lang w:val="fr-CH"/>
        </w:rPr>
      </w:pPr>
      <w:r w:rsidRPr="00BB32C1">
        <w:t xml:space="preserve">Diana </w:t>
      </w:r>
      <w:proofErr w:type="spellStart"/>
      <w:r w:rsidRPr="00BB32C1">
        <w:t>Schaack</w:t>
      </w:r>
      <w:proofErr w:type="spellEnd"/>
      <w:r w:rsidRPr="00BB32C1">
        <w:t xml:space="preserve">, AMI – Agrarmarkt Informations-Gesellschaft mbH, Dreizehnmorgenweg 10, 53175 Bonn, </w:t>
      </w:r>
      <w:proofErr w:type="spellStart"/>
      <w:r w:rsidR="009D56F0" w:rsidRPr="00BB32C1">
        <w:t>Allemagne</w:t>
      </w:r>
      <w:proofErr w:type="spellEnd"/>
      <w:r w:rsidRPr="00BB32C1">
        <w:br/>
      </w:r>
      <w:proofErr w:type="spellStart"/>
      <w:r w:rsidRPr="00BB32C1">
        <w:t>T</w:t>
      </w:r>
      <w:r w:rsidR="009D56F0" w:rsidRPr="00BB32C1">
        <w:t>é</w:t>
      </w:r>
      <w:r w:rsidRPr="00BB32C1">
        <w:t>l</w:t>
      </w:r>
      <w:proofErr w:type="spellEnd"/>
      <w:r w:rsidR="009D56F0" w:rsidRPr="00BB32C1">
        <w:t>.</w:t>
      </w:r>
      <w:r w:rsidRPr="00BB32C1">
        <w:t xml:space="preserve"> </w:t>
      </w:r>
      <w:r w:rsidRPr="004B034F">
        <w:rPr>
          <w:lang w:val="fr-CH"/>
        </w:rPr>
        <w:t xml:space="preserve">+49 228 33805-0, </w:t>
      </w:r>
      <w:hyperlink r:id="rId15" w:history="1">
        <w:r w:rsidR="001374EF" w:rsidRPr="004B034F">
          <w:rPr>
            <w:rStyle w:val="Hyperlink"/>
            <w:lang w:val="fr-CH"/>
          </w:rPr>
          <w:t>diana.schaack@ami-informiert.de</w:t>
        </w:r>
      </w:hyperlink>
      <w:r w:rsidRPr="004B034F">
        <w:rPr>
          <w:lang w:val="fr-CH"/>
        </w:rPr>
        <w:t xml:space="preserve">, </w:t>
      </w:r>
      <w:hyperlink r:id="rId16" w:history="1">
        <w:r w:rsidR="001374EF" w:rsidRPr="004B034F">
          <w:rPr>
            <w:rStyle w:val="Hyperlink"/>
            <w:lang w:val="fr-CH"/>
          </w:rPr>
          <w:t>www.ami-informiert.de</w:t>
        </w:r>
      </w:hyperlink>
    </w:p>
    <w:p w14:paraId="5ECD734D" w14:textId="07233F0B" w:rsidR="009B0C59" w:rsidRPr="004B034F" w:rsidRDefault="009D56F0" w:rsidP="00CD4DDE">
      <w:pPr>
        <w:pStyle w:val="FiBLmrsubheader"/>
        <w:spacing w:before="200"/>
        <w:rPr>
          <w:lang w:val="fr-CH"/>
        </w:rPr>
      </w:pPr>
      <w:r w:rsidRPr="004B034F">
        <w:rPr>
          <w:lang w:val="fr-CH"/>
        </w:rPr>
        <w:t>Téléchargements, infographies et base de données en ligne</w:t>
      </w:r>
    </w:p>
    <w:p w14:paraId="0ACD3FDF" w14:textId="284A72EF" w:rsidR="009B0C59" w:rsidRPr="004B034F" w:rsidRDefault="001714CB" w:rsidP="008D51AA">
      <w:pPr>
        <w:pStyle w:val="FiBLmrbulletpoint"/>
        <w:spacing w:before="20" w:after="20"/>
        <w:ind w:left="714" w:hanging="357"/>
        <w:rPr>
          <w:rStyle w:val="Hyperlink"/>
          <w:color w:val="auto"/>
          <w:u w:val="none"/>
          <w:lang w:val="fr-CH"/>
        </w:rPr>
      </w:pPr>
      <w:proofErr w:type="gramStart"/>
      <w:r w:rsidRPr="004B034F">
        <w:rPr>
          <w:lang w:val="fr-CH"/>
        </w:rPr>
        <w:t>«</w:t>
      </w:r>
      <w:r w:rsidR="009B0C59" w:rsidRPr="004B034F">
        <w:rPr>
          <w:lang w:val="fr-CH"/>
        </w:rPr>
        <w:t>The</w:t>
      </w:r>
      <w:proofErr w:type="gramEnd"/>
      <w:r w:rsidR="009B0C59" w:rsidRPr="004B034F">
        <w:rPr>
          <w:lang w:val="fr-CH"/>
        </w:rPr>
        <w:t xml:space="preserve"> </w:t>
      </w:r>
      <w:r w:rsidR="00404EF3" w:rsidRPr="004B034F">
        <w:rPr>
          <w:lang w:val="fr-CH"/>
        </w:rPr>
        <w:t xml:space="preserve">World of </w:t>
      </w:r>
      <w:proofErr w:type="spellStart"/>
      <w:r w:rsidR="00404EF3" w:rsidRPr="004B034F">
        <w:rPr>
          <w:lang w:val="fr-CH"/>
        </w:rPr>
        <w:t>Organic</w:t>
      </w:r>
      <w:proofErr w:type="spellEnd"/>
      <w:r w:rsidR="00404EF3" w:rsidRPr="004B034F">
        <w:rPr>
          <w:lang w:val="fr-CH"/>
        </w:rPr>
        <w:t xml:space="preserve"> Agriculture 202</w:t>
      </w:r>
      <w:r w:rsidR="00E209E4" w:rsidRPr="004B034F">
        <w:rPr>
          <w:lang w:val="fr-CH"/>
        </w:rPr>
        <w:t>2</w:t>
      </w:r>
      <w:r w:rsidRPr="004B034F">
        <w:rPr>
          <w:lang w:val="fr-CH"/>
        </w:rPr>
        <w:t>»</w:t>
      </w:r>
      <w:r w:rsidR="00022073" w:rsidRPr="004B034F">
        <w:rPr>
          <w:lang w:val="fr-CH"/>
        </w:rPr>
        <w:t xml:space="preserve"> (</w:t>
      </w:r>
      <w:r w:rsidR="009D56F0" w:rsidRPr="004B034F">
        <w:rPr>
          <w:lang w:val="fr-CH"/>
        </w:rPr>
        <w:t>téléchargement</w:t>
      </w:r>
      <w:r w:rsidR="00022073" w:rsidRPr="004B034F">
        <w:rPr>
          <w:lang w:val="fr-CH"/>
        </w:rPr>
        <w:t xml:space="preserve">, </w:t>
      </w:r>
      <w:r w:rsidR="009D56F0" w:rsidRPr="004B034F">
        <w:rPr>
          <w:lang w:val="fr-CH"/>
        </w:rPr>
        <w:t>graphiques</w:t>
      </w:r>
      <w:r w:rsidR="00022073" w:rsidRPr="004B034F">
        <w:rPr>
          <w:lang w:val="fr-CH"/>
        </w:rPr>
        <w:t>)</w:t>
      </w:r>
      <w:r w:rsidR="009B0C59" w:rsidRPr="004B034F">
        <w:rPr>
          <w:lang w:val="fr-CH"/>
        </w:rPr>
        <w:t xml:space="preserve"> </w:t>
      </w:r>
      <w:r w:rsidR="005B60C8" w:rsidRPr="004B034F">
        <w:rPr>
          <w:lang w:val="fr-CH"/>
        </w:rPr>
        <w:br/>
      </w:r>
      <w:bookmarkStart w:id="2" w:name="_Hlk64387728"/>
      <w:r w:rsidR="00E209E4" w:rsidRPr="004B034F">
        <w:rPr>
          <w:lang w:val="fr-CH"/>
        </w:rPr>
        <w:fldChar w:fldCharType="begin"/>
      </w:r>
      <w:r w:rsidR="00E209E4" w:rsidRPr="004B034F">
        <w:rPr>
          <w:lang w:val="fr-CH"/>
        </w:rPr>
        <w:instrText xml:space="preserve"> HYPERLINK "http://www.organic-world.net/yearbook/yearbook-2022.html" </w:instrText>
      </w:r>
      <w:r w:rsidR="00E209E4" w:rsidRPr="004B034F">
        <w:rPr>
          <w:lang w:val="fr-CH"/>
        </w:rPr>
        <w:fldChar w:fldCharType="separate"/>
      </w:r>
      <w:r w:rsidR="00E209E4" w:rsidRPr="004B034F">
        <w:rPr>
          <w:rStyle w:val="Hyperlink"/>
          <w:lang w:val="fr-CH"/>
        </w:rPr>
        <w:t>www.organic-world.net/yearbook/yearbook-2022.html</w:t>
      </w:r>
      <w:bookmarkEnd w:id="2"/>
      <w:r w:rsidR="00E209E4" w:rsidRPr="004B034F">
        <w:rPr>
          <w:lang w:val="fr-CH"/>
        </w:rPr>
        <w:fldChar w:fldCharType="end"/>
      </w:r>
    </w:p>
    <w:p w14:paraId="7F17FAE4" w14:textId="0CE4E24B" w:rsidR="009B0C59" w:rsidRPr="004B034F" w:rsidRDefault="009D56F0" w:rsidP="008D51AA">
      <w:pPr>
        <w:pStyle w:val="FiBLmrbulletpoint"/>
        <w:spacing w:before="20" w:after="20"/>
        <w:ind w:left="714" w:hanging="357"/>
        <w:rPr>
          <w:lang w:val="fr-CH"/>
        </w:rPr>
      </w:pPr>
      <w:r w:rsidRPr="004B034F">
        <w:rPr>
          <w:lang w:val="fr-CH"/>
        </w:rPr>
        <w:t>Infographies</w:t>
      </w:r>
      <w:r w:rsidR="005B60C8" w:rsidRPr="004B034F">
        <w:rPr>
          <w:lang w:val="fr-CH"/>
        </w:rPr>
        <w:br/>
      </w:r>
      <w:bookmarkStart w:id="3" w:name="_Hlk64387741"/>
      <w:r w:rsidR="00E209E4" w:rsidRPr="004B034F">
        <w:rPr>
          <w:lang w:val="fr-CH"/>
        </w:rPr>
        <w:fldChar w:fldCharType="begin"/>
      </w:r>
      <w:r w:rsidR="00E209E4" w:rsidRPr="004B034F">
        <w:rPr>
          <w:lang w:val="fr-CH"/>
        </w:rPr>
        <w:instrText xml:space="preserve"> HYPERLINK "http://www.organic-world.net/yearbook/yearbook-2022/infographics.html" </w:instrText>
      </w:r>
      <w:r w:rsidR="00E209E4" w:rsidRPr="004B034F">
        <w:rPr>
          <w:lang w:val="fr-CH"/>
        </w:rPr>
        <w:fldChar w:fldCharType="separate"/>
      </w:r>
      <w:r w:rsidR="00E209E4" w:rsidRPr="004B034F">
        <w:rPr>
          <w:rStyle w:val="Hyperlink"/>
          <w:lang w:val="fr-CH"/>
        </w:rPr>
        <w:t>www.organic-world.net/yearbook/yearbook-2022/infographics.html</w:t>
      </w:r>
      <w:bookmarkEnd w:id="3"/>
      <w:r w:rsidR="00E209E4" w:rsidRPr="004B034F">
        <w:rPr>
          <w:lang w:val="fr-CH"/>
        </w:rPr>
        <w:fldChar w:fldCharType="end"/>
      </w:r>
    </w:p>
    <w:p w14:paraId="5600F576" w14:textId="32BC73D6" w:rsidR="009B0C59" w:rsidRPr="004B034F" w:rsidRDefault="009D56F0" w:rsidP="008D51AA">
      <w:pPr>
        <w:pStyle w:val="FiBLmrbulletpoint"/>
        <w:spacing w:before="20" w:after="20"/>
        <w:ind w:left="714" w:hanging="357"/>
        <w:rPr>
          <w:lang w:val="fr-CH"/>
        </w:rPr>
      </w:pPr>
      <w:r w:rsidRPr="004B034F">
        <w:rPr>
          <w:lang w:val="fr-CH"/>
        </w:rPr>
        <w:t xml:space="preserve">Statistiques du </w:t>
      </w:r>
      <w:r w:rsidR="00291FFE" w:rsidRPr="004B034F">
        <w:rPr>
          <w:lang w:val="fr-CH"/>
        </w:rPr>
        <w:t>FiBL</w:t>
      </w:r>
      <w:r w:rsidRPr="004B034F">
        <w:rPr>
          <w:lang w:val="fr-CH"/>
        </w:rPr>
        <w:t xml:space="preserve"> sur l’agriculture biologique dans le monde</w:t>
      </w:r>
      <w:r w:rsidR="004848E4" w:rsidRPr="004B034F">
        <w:rPr>
          <w:lang w:val="fr-CH"/>
        </w:rPr>
        <w:t xml:space="preserve"> (en anglais)</w:t>
      </w:r>
      <w:r w:rsidR="005B60C8" w:rsidRPr="004B034F">
        <w:rPr>
          <w:lang w:val="fr-CH"/>
        </w:rPr>
        <w:br/>
      </w:r>
      <w:bookmarkStart w:id="4" w:name="_Hlk64387753"/>
      <w:r w:rsidR="006945DC" w:rsidRPr="004B034F">
        <w:fldChar w:fldCharType="begin"/>
      </w:r>
      <w:r w:rsidR="00E4569A" w:rsidRPr="004B034F">
        <w:rPr>
          <w:lang w:val="fr-CH"/>
        </w:rPr>
        <w:instrText>HYPERLINK "https://statistics.fibl.org/"</w:instrText>
      </w:r>
      <w:r w:rsidR="006945DC" w:rsidRPr="004B034F">
        <w:fldChar w:fldCharType="separate"/>
      </w:r>
      <w:r w:rsidR="00057BE8" w:rsidRPr="004B034F">
        <w:rPr>
          <w:rStyle w:val="Hyperlink"/>
          <w:lang w:val="fr-CH"/>
        </w:rPr>
        <w:t>statistics.fibl.org</w:t>
      </w:r>
      <w:r w:rsidR="006945DC" w:rsidRPr="004B034F">
        <w:rPr>
          <w:rStyle w:val="Hyperlink"/>
          <w:lang w:val="fr-CH"/>
        </w:rPr>
        <w:fldChar w:fldCharType="end"/>
      </w:r>
      <w:bookmarkEnd w:id="4"/>
    </w:p>
    <w:p w14:paraId="7DD59AC9" w14:textId="6A7F28E8" w:rsidR="0010418E" w:rsidRPr="004B034F" w:rsidRDefault="0010418E" w:rsidP="00CD4DDE">
      <w:pPr>
        <w:pStyle w:val="FiBLmrsubheader"/>
        <w:spacing w:before="200"/>
        <w:rPr>
          <w:lang w:val="fr-CH"/>
        </w:rPr>
      </w:pPr>
      <w:r w:rsidRPr="004B034F">
        <w:rPr>
          <w:lang w:val="fr-CH"/>
        </w:rPr>
        <w:t>Li</w:t>
      </w:r>
      <w:r w:rsidR="004848E4" w:rsidRPr="004B034F">
        <w:rPr>
          <w:lang w:val="fr-CH"/>
        </w:rPr>
        <w:t>ens</w:t>
      </w:r>
    </w:p>
    <w:p w14:paraId="06A018F1" w14:textId="00AF1D51" w:rsidR="0010418E" w:rsidRPr="004B034F" w:rsidRDefault="0010418E" w:rsidP="008D51AA">
      <w:pPr>
        <w:pStyle w:val="FiBLmrbulletpoint"/>
        <w:spacing w:before="20" w:after="20"/>
        <w:ind w:left="714" w:hanging="357"/>
        <w:rPr>
          <w:lang w:val="fr-CH"/>
        </w:rPr>
      </w:pPr>
      <w:proofErr w:type="gramStart"/>
      <w:r w:rsidRPr="004B034F">
        <w:rPr>
          <w:lang w:val="fr-CH"/>
        </w:rPr>
        <w:t>fibl.org:</w:t>
      </w:r>
      <w:proofErr w:type="gramEnd"/>
      <w:r w:rsidRPr="004B034F">
        <w:rPr>
          <w:lang w:val="fr-CH"/>
        </w:rPr>
        <w:t xml:space="preserve"> </w:t>
      </w:r>
      <w:r w:rsidR="004848E4" w:rsidRPr="004B034F">
        <w:rPr>
          <w:lang w:val="fr-CH"/>
        </w:rPr>
        <w:t>site web de l’Institut de recherche de l’agriculture biologique FiBL</w:t>
      </w:r>
    </w:p>
    <w:p w14:paraId="46E99C35" w14:textId="14C73974" w:rsidR="0010418E" w:rsidRPr="00BB32C1" w:rsidRDefault="0010418E" w:rsidP="008D51AA">
      <w:pPr>
        <w:pStyle w:val="FiBLmrbulletpoint"/>
        <w:spacing w:before="20" w:after="20"/>
        <w:ind w:left="714" w:hanging="357"/>
      </w:pPr>
      <w:r w:rsidRPr="00BB32C1">
        <w:t xml:space="preserve">ami-informiert.de: </w:t>
      </w:r>
      <w:proofErr w:type="spellStart"/>
      <w:r w:rsidR="00650B2F" w:rsidRPr="00BB32C1">
        <w:t>site</w:t>
      </w:r>
      <w:proofErr w:type="spellEnd"/>
      <w:r w:rsidR="00650B2F" w:rsidRPr="00BB32C1">
        <w:t xml:space="preserve"> web </w:t>
      </w:r>
      <w:proofErr w:type="spellStart"/>
      <w:r w:rsidR="00650B2F" w:rsidRPr="00BB32C1">
        <w:t>d’</w:t>
      </w:r>
      <w:r w:rsidR="00A63717" w:rsidRPr="00BB32C1">
        <w:t>AMI</w:t>
      </w:r>
      <w:proofErr w:type="spellEnd"/>
      <w:r w:rsidR="00A63717" w:rsidRPr="00BB32C1">
        <w:t xml:space="preserve"> - </w:t>
      </w:r>
      <w:r w:rsidR="00291FFE" w:rsidRPr="00BB32C1">
        <w:t>Agrarmarkt Inf</w:t>
      </w:r>
      <w:r w:rsidR="00A63717" w:rsidRPr="00BB32C1">
        <w:t>ormations-Gesellschaft mbH</w:t>
      </w:r>
    </w:p>
    <w:p w14:paraId="0B1A821C" w14:textId="4BB0BF79" w:rsidR="0010418E" w:rsidRPr="004B034F" w:rsidRDefault="0010418E" w:rsidP="008D51AA">
      <w:pPr>
        <w:pStyle w:val="FiBLmrbulletpoint"/>
        <w:spacing w:before="20" w:after="20"/>
        <w:ind w:left="714" w:hanging="357"/>
        <w:rPr>
          <w:lang w:val="fr-CH"/>
        </w:rPr>
      </w:pPr>
      <w:proofErr w:type="gramStart"/>
      <w:r w:rsidRPr="004B034F">
        <w:rPr>
          <w:lang w:val="fr-CH"/>
        </w:rPr>
        <w:t>biofach.de:</w:t>
      </w:r>
      <w:proofErr w:type="gramEnd"/>
      <w:r w:rsidRPr="004B034F">
        <w:rPr>
          <w:lang w:val="fr-CH"/>
        </w:rPr>
        <w:t xml:space="preserve"> </w:t>
      </w:r>
      <w:r w:rsidR="00650B2F" w:rsidRPr="004B034F">
        <w:rPr>
          <w:lang w:val="fr-CH"/>
        </w:rPr>
        <w:t xml:space="preserve">site web du salon </w:t>
      </w:r>
      <w:r w:rsidR="00291FFE" w:rsidRPr="004B034F">
        <w:rPr>
          <w:lang w:val="fr-CH"/>
        </w:rPr>
        <w:t>BIOFACH</w:t>
      </w:r>
    </w:p>
    <w:p w14:paraId="013348FC" w14:textId="0AEEC460" w:rsidR="00E209E4" w:rsidRPr="00BB32C1" w:rsidRDefault="00682850" w:rsidP="00CD4DDE">
      <w:pPr>
        <w:pStyle w:val="FiBLmraddinfo"/>
        <w:spacing w:before="200"/>
        <w:rPr>
          <w:color w:val="000000" w:themeColor="text1"/>
          <w:lang w:val="en-GB"/>
        </w:rPr>
      </w:pPr>
      <w:proofErr w:type="spellStart"/>
      <w:r w:rsidRPr="00BB32C1">
        <w:rPr>
          <w:color w:val="000000" w:themeColor="text1"/>
          <w:lang w:val="en-GB"/>
        </w:rPr>
        <w:t>Conférence</w:t>
      </w:r>
      <w:proofErr w:type="spellEnd"/>
      <w:r w:rsidR="00CD4DDE" w:rsidRPr="00BB32C1">
        <w:rPr>
          <w:color w:val="000000" w:themeColor="text1"/>
          <w:lang w:val="en-GB"/>
        </w:rPr>
        <w:t xml:space="preserve"> </w:t>
      </w:r>
      <w:r w:rsidRPr="00BB32C1">
        <w:rPr>
          <w:color w:val="000000" w:themeColor="text1"/>
          <w:lang w:val="en-GB"/>
        </w:rPr>
        <w:t>«</w:t>
      </w:r>
      <w:r w:rsidR="00CD4DDE" w:rsidRPr="00BB32C1">
        <w:rPr>
          <w:lang w:val="en-GB"/>
        </w:rPr>
        <w:t>The World of Organic Agriculture – Statistics and Emerging Trends 2022</w:t>
      </w:r>
      <w:r w:rsidRPr="00BB32C1">
        <w:rPr>
          <w:lang w:val="en-GB"/>
        </w:rPr>
        <w:t>»</w:t>
      </w:r>
      <w:r w:rsidR="00CD4DDE" w:rsidRPr="00BB32C1">
        <w:rPr>
          <w:lang w:val="en-GB"/>
        </w:rPr>
        <w:t xml:space="preserve"> (</w:t>
      </w:r>
      <w:proofErr w:type="spellStart"/>
      <w:r w:rsidRPr="00BB32C1">
        <w:rPr>
          <w:lang w:val="en-GB"/>
        </w:rPr>
        <w:t>en</w:t>
      </w:r>
      <w:proofErr w:type="spellEnd"/>
      <w:r w:rsidRPr="00BB32C1">
        <w:rPr>
          <w:lang w:val="en-GB"/>
        </w:rPr>
        <w:t xml:space="preserve"> </w:t>
      </w:r>
      <w:proofErr w:type="spellStart"/>
      <w:r w:rsidRPr="00BB32C1">
        <w:rPr>
          <w:lang w:val="en-GB"/>
        </w:rPr>
        <w:t>ligne</w:t>
      </w:r>
      <w:proofErr w:type="spellEnd"/>
      <w:r w:rsidR="00CD4DDE" w:rsidRPr="00BB32C1">
        <w:rPr>
          <w:lang w:val="en-GB"/>
        </w:rPr>
        <w:t xml:space="preserve">) </w:t>
      </w:r>
    </w:p>
    <w:p w14:paraId="2783A8FD" w14:textId="1D24326C" w:rsidR="00E209E4" w:rsidRPr="004B034F" w:rsidRDefault="00682850" w:rsidP="00E209E4">
      <w:pPr>
        <w:pStyle w:val="FiBLmrstandard"/>
        <w:rPr>
          <w:lang w:val="fr-CH"/>
        </w:rPr>
      </w:pPr>
      <w:r w:rsidRPr="004B034F">
        <w:rPr>
          <w:lang w:val="fr-CH"/>
        </w:rPr>
        <w:t>M</w:t>
      </w:r>
      <w:r w:rsidR="009A5CBC" w:rsidRPr="004B034F">
        <w:rPr>
          <w:lang w:val="fr-CH"/>
        </w:rPr>
        <w:t>ardi</w:t>
      </w:r>
      <w:r w:rsidRPr="004B034F">
        <w:rPr>
          <w:lang w:val="fr-CH"/>
        </w:rPr>
        <w:t xml:space="preserve"> </w:t>
      </w:r>
      <w:r w:rsidR="00E209E4" w:rsidRPr="004B034F">
        <w:rPr>
          <w:lang w:val="fr-CH"/>
        </w:rPr>
        <w:t>15</w:t>
      </w:r>
      <w:r w:rsidRPr="004B034F">
        <w:rPr>
          <w:lang w:val="fr-CH"/>
        </w:rPr>
        <w:t> février </w:t>
      </w:r>
      <w:r w:rsidR="00E209E4" w:rsidRPr="004B034F">
        <w:rPr>
          <w:lang w:val="fr-CH"/>
        </w:rPr>
        <w:t xml:space="preserve">2022, </w:t>
      </w:r>
      <w:r w:rsidRPr="004B034F">
        <w:rPr>
          <w:lang w:val="fr-CH"/>
        </w:rPr>
        <w:t xml:space="preserve">de </w:t>
      </w:r>
      <w:r w:rsidR="00E209E4" w:rsidRPr="004B034F">
        <w:rPr>
          <w:lang w:val="fr-CH"/>
        </w:rPr>
        <w:t>12</w:t>
      </w:r>
      <w:r w:rsidR="00BC150D" w:rsidRPr="004B034F">
        <w:rPr>
          <w:lang w:val="fr-CH"/>
        </w:rPr>
        <w:t> </w:t>
      </w:r>
      <w:r w:rsidRPr="004B034F">
        <w:rPr>
          <w:lang w:val="fr-CH"/>
        </w:rPr>
        <w:t>h</w:t>
      </w:r>
      <w:r w:rsidR="00E209E4" w:rsidRPr="004B034F">
        <w:rPr>
          <w:lang w:val="fr-CH"/>
        </w:rPr>
        <w:t xml:space="preserve"> </w:t>
      </w:r>
      <w:r w:rsidRPr="004B034F">
        <w:rPr>
          <w:lang w:val="fr-CH"/>
        </w:rPr>
        <w:t>à</w:t>
      </w:r>
      <w:r w:rsidR="00E209E4" w:rsidRPr="004B034F">
        <w:rPr>
          <w:lang w:val="fr-CH"/>
        </w:rPr>
        <w:t xml:space="preserve"> 13</w:t>
      </w:r>
      <w:r w:rsidR="00BC150D" w:rsidRPr="004B034F">
        <w:rPr>
          <w:lang w:val="fr-CH"/>
        </w:rPr>
        <w:t> </w:t>
      </w:r>
      <w:r w:rsidRPr="004B034F">
        <w:rPr>
          <w:lang w:val="fr-CH"/>
        </w:rPr>
        <w:t>h</w:t>
      </w:r>
    </w:p>
    <w:p w14:paraId="00F6C9A8" w14:textId="578D0F30" w:rsidR="00E209E4" w:rsidRPr="004B034F" w:rsidRDefault="00682850" w:rsidP="00E209E4">
      <w:pPr>
        <w:pStyle w:val="FiBLmrstandard"/>
        <w:rPr>
          <w:lang w:val="fr-CH"/>
        </w:rPr>
      </w:pPr>
      <w:r w:rsidRPr="004B034F">
        <w:rPr>
          <w:lang w:val="fr-CH"/>
        </w:rPr>
        <w:t>La conférence se déroulera en anglais.</w:t>
      </w:r>
      <w:r w:rsidR="00E209E4" w:rsidRPr="004B034F">
        <w:rPr>
          <w:lang w:val="fr-CH"/>
        </w:rPr>
        <w:t xml:space="preserve"> </w:t>
      </w:r>
    </w:p>
    <w:p w14:paraId="4EA9D1F0" w14:textId="7AB7E0B7" w:rsidR="008D51AA" w:rsidRPr="004B034F" w:rsidRDefault="008D51AA" w:rsidP="00CD4DDE">
      <w:pPr>
        <w:pStyle w:val="FiBLmrbulletpoint"/>
        <w:spacing w:before="40" w:after="40" w:line="240" w:lineRule="auto"/>
        <w:ind w:left="714" w:hanging="357"/>
        <w:rPr>
          <w:lang w:val="fr-CH"/>
        </w:rPr>
      </w:pPr>
      <w:r w:rsidRPr="004B034F">
        <w:rPr>
          <w:lang w:val="fr-CH"/>
        </w:rPr>
        <w:t xml:space="preserve">Louise </w:t>
      </w:r>
      <w:proofErr w:type="spellStart"/>
      <w:r w:rsidRPr="004B034F">
        <w:rPr>
          <w:lang w:val="fr-CH"/>
        </w:rPr>
        <w:t>Luttikholt</w:t>
      </w:r>
      <w:proofErr w:type="spellEnd"/>
      <w:r w:rsidRPr="004B034F">
        <w:rPr>
          <w:lang w:val="fr-CH"/>
        </w:rPr>
        <w:t xml:space="preserve">, IFOAM – Organics </w:t>
      </w:r>
      <w:proofErr w:type="gramStart"/>
      <w:r w:rsidRPr="004B034F">
        <w:rPr>
          <w:lang w:val="fr-CH"/>
        </w:rPr>
        <w:t>International:</w:t>
      </w:r>
      <w:proofErr w:type="gramEnd"/>
      <w:r w:rsidRPr="004B034F">
        <w:rPr>
          <w:lang w:val="fr-CH"/>
        </w:rPr>
        <w:t xml:space="preserve"> </w:t>
      </w:r>
      <w:r w:rsidR="005C4BF0" w:rsidRPr="004B034F">
        <w:rPr>
          <w:lang w:val="fr-CH"/>
        </w:rPr>
        <w:t xml:space="preserve">introduction et présentation du programme et des </w:t>
      </w:r>
      <w:proofErr w:type="spellStart"/>
      <w:r w:rsidR="005C4BF0" w:rsidRPr="004B034F">
        <w:rPr>
          <w:lang w:val="fr-CH"/>
        </w:rPr>
        <w:t>intervenant·es</w:t>
      </w:r>
      <w:proofErr w:type="spellEnd"/>
      <w:r w:rsidR="005C4BF0" w:rsidRPr="004B034F">
        <w:rPr>
          <w:lang w:val="fr-CH"/>
        </w:rPr>
        <w:t>; présentatrice</w:t>
      </w:r>
    </w:p>
    <w:p w14:paraId="63E7CCDC" w14:textId="7B10AD36" w:rsidR="008D51AA" w:rsidRPr="004B034F" w:rsidRDefault="008D51AA" w:rsidP="00CD4DDE">
      <w:pPr>
        <w:pStyle w:val="FiBLmrbulletpoint"/>
        <w:spacing w:before="40" w:after="40" w:line="240" w:lineRule="auto"/>
        <w:ind w:left="714" w:hanging="357"/>
        <w:rPr>
          <w:lang w:val="fr-CH"/>
        </w:rPr>
      </w:pPr>
      <w:r w:rsidRPr="004B034F">
        <w:rPr>
          <w:lang w:val="fr-CH"/>
        </w:rPr>
        <w:t xml:space="preserve">Dr Helga Willer, </w:t>
      </w:r>
      <w:proofErr w:type="gramStart"/>
      <w:r w:rsidRPr="004B034F">
        <w:rPr>
          <w:lang w:val="fr-CH"/>
        </w:rPr>
        <w:t>FiBL:</w:t>
      </w:r>
      <w:proofErr w:type="gramEnd"/>
      <w:r w:rsidRPr="004B034F">
        <w:rPr>
          <w:lang w:val="fr-CH"/>
        </w:rPr>
        <w:t xml:space="preserve"> </w:t>
      </w:r>
      <w:r w:rsidR="005C4BF0" w:rsidRPr="004B034F">
        <w:rPr>
          <w:lang w:val="fr-CH"/>
        </w:rPr>
        <w:t xml:space="preserve">aperçu des données mondiales, </w:t>
      </w:r>
      <w:r w:rsidRPr="004B034F">
        <w:rPr>
          <w:lang w:val="fr-CH"/>
        </w:rPr>
        <w:t xml:space="preserve">importance </w:t>
      </w:r>
      <w:r w:rsidR="005C4BF0" w:rsidRPr="004B034F">
        <w:rPr>
          <w:lang w:val="fr-CH"/>
        </w:rPr>
        <w:t>des statistiques</w:t>
      </w:r>
    </w:p>
    <w:p w14:paraId="4EAB0A9C" w14:textId="1B0E5CF0" w:rsidR="008D51AA" w:rsidRPr="004B034F" w:rsidRDefault="008D51AA" w:rsidP="00CD4DDE">
      <w:pPr>
        <w:pStyle w:val="FiBLmrbulletpoint"/>
        <w:spacing w:before="40" w:after="40" w:line="240" w:lineRule="auto"/>
        <w:ind w:left="714" w:hanging="357"/>
        <w:rPr>
          <w:lang w:val="fr-CH"/>
        </w:rPr>
      </w:pPr>
      <w:proofErr w:type="spellStart"/>
      <w:r w:rsidRPr="004B034F">
        <w:rPr>
          <w:lang w:val="fr-CH"/>
        </w:rPr>
        <w:t>Xhona</w:t>
      </w:r>
      <w:proofErr w:type="spellEnd"/>
      <w:r w:rsidRPr="004B034F">
        <w:rPr>
          <w:lang w:val="fr-CH"/>
        </w:rPr>
        <w:t xml:space="preserve"> </w:t>
      </w:r>
      <w:proofErr w:type="spellStart"/>
      <w:r w:rsidRPr="004B034F">
        <w:rPr>
          <w:lang w:val="fr-CH"/>
        </w:rPr>
        <w:t>Hysa</w:t>
      </w:r>
      <w:proofErr w:type="spellEnd"/>
      <w:r w:rsidRPr="004B034F">
        <w:rPr>
          <w:lang w:val="fr-CH"/>
        </w:rPr>
        <w:t xml:space="preserve">, IFOAM – Organics </w:t>
      </w:r>
      <w:proofErr w:type="gramStart"/>
      <w:r w:rsidRPr="004B034F">
        <w:rPr>
          <w:lang w:val="fr-CH"/>
        </w:rPr>
        <w:t>International:</w:t>
      </w:r>
      <w:proofErr w:type="gramEnd"/>
      <w:r w:rsidRPr="004B034F">
        <w:rPr>
          <w:lang w:val="fr-CH"/>
        </w:rPr>
        <w:t xml:space="preserve"> </w:t>
      </w:r>
      <w:r w:rsidR="00E60870" w:rsidRPr="004B034F">
        <w:rPr>
          <w:lang w:val="fr-CH"/>
        </w:rPr>
        <w:t xml:space="preserve">aperçu </w:t>
      </w:r>
      <w:r w:rsidR="00BC150D" w:rsidRPr="004B034F">
        <w:rPr>
          <w:lang w:val="fr-CH"/>
        </w:rPr>
        <w:t>d</w:t>
      </w:r>
      <w:r w:rsidR="00E60870" w:rsidRPr="004B034F">
        <w:rPr>
          <w:lang w:val="fr-CH"/>
        </w:rPr>
        <w:t xml:space="preserve">es politiques et </w:t>
      </w:r>
      <w:r w:rsidR="00BC150D" w:rsidRPr="004B034F">
        <w:rPr>
          <w:lang w:val="fr-CH"/>
        </w:rPr>
        <w:t>d</w:t>
      </w:r>
      <w:r w:rsidR="00E60870" w:rsidRPr="004B034F">
        <w:rPr>
          <w:lang w:val="fr-CH"/>
        </w:rPr>
        <w:t>es réglementations</w:t>
      </w:r>
      <w:r w:rsidR="00BC150D" w:rsidRPr="004B034F">
        <w:rPr>
          <w:lang w:val="fr-CH"/>
        </w:rPr>
        <w:t xml:space="preserve"> au niveau mondial</w:t>
      </w:r>
    </w:p>
    <w:p w14:paraId="12C2D1B9" w14:textId="236A207B" w:rsidR="008D51AA" w:rsidRPr="004B034F" w:rsidRDefault="008D51AA" w:rsidP="00CD4DDE">
      <w:pPr>
        <w:pStyle w:val="FiBLmrbulletpoint"/>
        <w:spacing w:before="40" w:after="40" w:line="240" w:lineRule="auto"/>
        <w:ind w:left="714" w:hanging="357"/>
        <w:rPr>
          <w:lang w:val="fr-CH"/>
        </w:rPr>
      </w:pPr>
      <w:r w:rsidRPr="004B034F">
        <w:rPr>
          <w:lang w:val="fr-CH"/>
        </w:rPr>
        <w:t xml:space="preserve">Eduardo </w:t>
      </w:r>
      <w:proofErr w:type="spellStart"/>
      <w:r w:rsidRPr="004B034F">
        <w:rPr>
          <w:lang w:val="fr-CH"/>
        </w:rPr>
        <w:t>Cuoco</w:t>
      </w:r>
      <w:proofErr w:type="spellEnd"/>
      <w:r w:rsidRPr="004B034F">
        <w:rPr>
          <w:lang w:val="fr-CH"/>
        </w:rPr>
        <w:t xml:space="preserve">, IFOAM Organics </w:t>
      </w:r>
      <w:proofErr w:type="gramStart"/>
      <w:r w:rsidRPr="004B034F">
        <w:rPr>
          <w:lang w:val="fr-CH"/>
        </w:rPr>
        <w:t>Europe:</w:t>
      </w:r>
      <w:proofErr w:type="gramEnd"/>
      <w:r w:rsidRPr="004B034F">
        <w:rPr>
          <w:lang w:val="fr-CH"/>
        </w:rPr>
        <w:t xml:space="preserve"> </w:t>
      </w:r>
      <w:r w:rsidR="00E60870" w:rsidRPr="004B034F">
        <w:rPr>
          <w:lang w:val="fr-CH"/>
        </w:rPr>
        <w:t>développements en Europe, relier les chiffres du marché aux politiques</w:t>
      </w:r>
    </w:p>
    <w:p w14:paraId="14873F4B" w14:textId="532B0F47" w:rsidR="00CD4DDE" w:rsidRPr="004B034F" w:rsidRDefault="008D51AA" w:rsidP="0082762B">
      <w:pPr>
        <w:pStyle w:val="FiBLmrbulletpoint"/>
        <w:spacing w:before="20" w:after="20" w:line="240" w:lineRule="auto"/>
        <w:ind w:left="714" w:hanging="357"/>
        <w:rPr>
          <w:lang w:val="fr-CH"/>
        </w:rPr>
      </w:pPr>
      <w:proofErr w:type="spellStart"/>
      <w:r w:rsidRPr="004B034F">
        <w:rPr>
          <w:lang w:val="fr-CH"/>
        </w:rPr>
        <w:t>Amarjit</w:t>
      </w:r>
      <w:proofErr w:type="spellEnd"/>
      <w:r w:rsidRPr="004B034F">
        <w:rPr>
          <w:lang w:val="fr-CH"/>
        </w:rPr>
        <w:t xml:space="preserve"> </w:t>
      </w:r>
      <w:proofErr w:type="spellStart"/>
      <w:r w:rsidRPr="004B034F">
        <w:rPr>
          <w:lang w:val="fr-CH"/>
        </w:rPr>
        <w:t>Sahota</w:t>
      </w:r>
      <w:proofErr w:type="spellEnd"/>
      <w:r w:rsidRPr="004B034F">
        <w:rPr>
          <w:lang w:val="fr-CH"/>
        </w:rPr>
        <w:t xml:space="preserve">, </w:t>
      </w:r>
      <w:proofErr w:type="spellStart"/>
      <w:r w:rsidRPr="004B034F">
        <w:rPr>
          <w:lang w:val="fr-CH"/>
        </w:rPr>
        <w:t>Ecovia</w:t>
      </w:r>
      <w:proofErr w:type="spellEnd"/>
      <w:r w:rsidRPr="004B034F">
        <w:rPr>
          <w:lang w:val="fr-CH"/>
        </w:rPr>
        <w:t xml:space="preserve"> Intelligence, </w:t>
      </w:r>
      <w:proofErr w:type="gramStart"/>
      <w:r w:rsidRPr="004B034F">
        <w:rPr>
          <w:lang w:val="fr-CH"/>
        </w:rPr>
        <w:t>UK:</w:t>
      </w:r>
      <w:proofErr w:type="gramEnd"/>
      <w:r w:rsidRPr="004B034F">
        <w:rPr>
          <w:lang w:val="fr-CH"/>
        </w:rPr>
        <w:t xml:space="preserve"> </w:t>
      </w:r>
      <w:r w:rsidR="007D5BD9" w:rsidRPr="004B034F">
        <w:rPr>
          <w:lang w:val="fr-CH"/>
        </w:rPr>
        <w:t xml:space="preserve">le marché </w:t>
      </w:r>
      <w:r w:rsidR="004F44FF" w:rsidRPr="004B034F">
        <w:rPr>
          <w:lang w:val="fr-CH"/>
        </w:rPr>
        <w:t>m</w:t>
      </w:r>
      <w:r w:rsidR="007D5BD9" w:rsidRPr="004B034F">
        <w:rPr>
          <w:lang w:val="fr-CH"/>
        </w:rPr>
        <w:t>ondial des aliments bio</w:t>
      </w:r>
    </w:p>
    <w:p w14:paraId="44AE9188" w14:textId="0291E2E5" w:rsidR="00CD4DDE" w:rsidRPr="004B034F" w:rsidRDefault="007D5BD9" w:rsidP="002E297C">
      <w:pPr>
        <w:pStyle w:val="FiBLmrbulletpoint"/>
        <w:numPr>
          <w:ilvl w:val="0"/>
          <w:numId w:val="0"/>
        </w:numPr>
        <w:spacing w:before="20" w:after="20" w:line="240" w:lineRule="auto"/>
        <w:ind w:left="717" w:hanging="360"/>
        <w:rPr>
          <w:b/>
          <w:lang w:val="fr-CH"/>
        </w:rPr>
      </w:pPr>
      <w:proofErr w:type="gramStart"/>
      <w:r w:rsidRPr="004B034F">
        <w:rPr>
          <w:b/>
          <w:lang w:val="fr-CH"/>
        </w:rPr>
        <w:t>Inscription</w:t>
      </w:r>
      <w:r w:rsidR="002E297C" w:rsidRPr="004B034F">
        <w:rPr>
          <w:b/>
          <w:lang w:val="fr-CH"/>
        </w:rPr>
        <w:t>:</w:t>
      </w:r>
      <w:proofErr w:type="gramEnd"/>
      <w:r w:rsidR="002E297C" w:rsidRPr="004B034F">
        <w:rPr>
          <w:b/>
          <w:lang w:val="fr-CH"/>
        </w:rPr>
        <w:t xml:space="preserve"> </w:t>
      </w:r>
      <w:hyperlink r:id="rId17" w:history="1">
        <w:r w:rsidR="008D51AA" w:rsidRPr="004B034F">
          <w:rPr>
            <w:rStyle w:val="Hyperlink"/>
            <w:lang w:val="fr-CH"/>
          </w:rPr>
          <w:t>www.biofach.de/registration-sneak</w:t>
        </w:r>
      </w:hyperlink>
      <w:r w:rsidR="008D51AA" w:rsidRPr="004B034F">
        <w:rPr>
          <w:b/>
          <w:lang w:val="fr-CH"/>
        </w:rPr>
        <w:t xml:space="preserve"> </w:t>
      </w:r>
    </w:p>
    <w:p w14:paraId="5285156C" w14:textId="36D31E4D" w:rsidR="001B62DE" w:rsidRDefault="00012510" w:rsidP="00CF3AC7">
      <w:pPr>
        <w:pStyle w:val="FiBLmrbulletpoint"/>
        <w:numPr>
          <w:ilvl w:val="0"/>
          <w:numId w:val="0"/>
        </w:numPr>
        <w:spacing w:before="20" w:after="20" w:line="240" w:lineRule="auto"/>
        <w:ind w:left="357"/>
        <w:rPr>
          <w:rStyle w:val="Hyperlink"/>
          <w:lang w:val="fr-CH"/>
        </w:rPr>
      </w:pPr>
      <w:r w:rsidRPr="004B034F">
        <w:rPr>
          <w:b/>
          <w:lang w:val="fr-CH"/>
        </w:rPr>
        <w:t xml:space="preserve">Plus </w:t>
      </w:r>
      <w:proofErr w:type="gramStart"/>
      <w:r w:rsidRPr="004B034F">
        <w:rPr>
          <w:b/>
          <w:lang w:val="fr-CH"/>
        </w:rPr>
        <w:t>d’informations:</w:t>
      </w:r>
      <w:proofErr w:type="gramEnd"/>
      <w:r w:rsidR="002E297C" w:rsidRPr="004B034F">
        <w:rPr>
          <w:b/>
          <w:lang w:val="fr-CH"/>
        </w:rPr>
        <w:t xml:space="preserve"> </w:t>
      </w:r>
      <w:hyperlink r:id="rId18" w:history="1">
        <w:r w:rsidR="001B62DE" w:rsidRPr="004B034F">
          <w:rPr>
            <w:rStyle w:val="Hyperlink"/>
            <w:lang w:val="fr-CH"/>
          </w:rPr>
          <w:t>https://www.biofach.de/de/news/presseinformationen/2022-einladung-biofach-bio-branchenbilanz-qwwxapi2wr_pireport</w:t>
        </w:r>
      </w:hyperlink>
    </w:p>
    <w:p w14:paraId="5C3E4132" w14:textId="6A36465E" w:rsidR="00BB32C1" w:rsidRDefault="00BB32C1" w:rsidP="00CF3AC7">
      <w:pPr>
        <w:pStyle w:val="FiBLmrbulletpoint"/>
        <w:numPr>
          <w:ilvl w:val="0"/>
          <w:numId w:val="0"/>
        </w:numPr>
        <w:spacing w:before="20" w:after="20" w:line="240" w:lineRule="auto"/>
        <w:ind w:left="357"/>
        <w:rPr>
          <w:color w:val="646464" w:themeColor="hyperlink"/>
          <w:u w:val="single"/>
          <w:lang w:val="fr-CH"/>
        </w:rPr>
      </w:pPr>
      <w:r>
        <w:rPr>
          <w:noProof/>
        </w:rPr>
        <w:lastRenderedPageBreak/>
        <w:drawing>
          <wp:inline distT="0" distB="0" distL="0" distR="0" wp14:anchorId="5C36E6DC" wp14:editId="3BFCBEF3">
            <wp:extent cx="6842028" cy="5192855"/>
            <wp:effectExtent l="5397" t="0" r="2858" b="2857"/>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843372" cy="5193875"/>
                    </a:xfrm>
                    <a:prstGeom prst="rect">
                      <a:avLst/>
                    </a:prstGeom>
                    <a:noFill/>
                    <a:ln>
                      <a:noFill/>
                    </a:ln>
                  </pic:spPr>
                </pic:pic>
              </a:graphicData>
            </a:graphic>
          </wp:inline>
        </w:drawing>
      </w:r>
    </w:p>
    <w:p w14:paraId="3F367909" w14:textId="6A778974"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06E11D75" w14:textId="0533BDB7"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2D01CF67" w14:textId="397E658E"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410AC8D6" w14:textId="55C781D2"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61CC4B73" w14:textId="757765C6"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00884575" w14:textId="11A4D1D1" w:rsidR="00BB32C1" w:rsidRDefault="00BB32C1" w:rsidP="00CF3AC7">
      <w:pPr>
        <w:pStyle w:val="FiBLmrbulletpoint"/>
        <w:numPr>
          <w:ilvl w:val="0"/>
          <w:numId w:val="0"/>
        </w:numPr>
        <w:spacing w:before="20" w:after="20" w:line="240" w:lineRule="auto"/>
        <w:ind w:left="357"/>
        <w:rPr>
          <w:color w:val="646464" w:themeColor="hyperlink"/>
          <w:u w:val="single"/>
          <w:lang w:val="fr-CH"/>
        </w:rPr>
      </w:pPr>
      <w:r>
        <w:rPr>
          <w:noProof/>
        </w:rPr>
        <w:lastRenderedPageBreak/>
        <w:drawing>
          <wp:inline distT="0" distB="0" distL="0" distR="0" wp14:anchorId="28DCB952" wp14:editId="198EAD8E">
            <wp:extent cx="7051578" cy="5351896"/>
            <wp:effectExtent l="0" t="7620" r="889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055771" cy="5355079"/>
                    </a:xfrm>
                    <a:prstGeom prst="rect">
                      <a:avLst/>
                    </a:prstGeom>
                    <a:noFill/>
                    <a:ln>
                      <a:noFill/>
                    </a:ln>
                  </pic:spPr>
                </pic:pic>
              </a:graphicData>
            </a:graphic>
          </wp:inline>
        </w:drawing>
      </w:r>
    </w:p>
    <w:p w14:paraId="7B11FF5C" w14:textId="63DD7A62"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42ACF345" w14:textId="7FFD6698"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3755CED4" w14:textId="71EC6D5C"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162C542A" w14:textId="3DA59EE8" w:rsidR="00BB32C1" w:rsidRDefault="00BB32C1" w:rsidP="00CF3AC7">
      <w:pPr>
        <w:pStyle w:val="FiBLmrbulletpoint"/>
        <w:numPr>
          <w:ilvl w:val="0"/>
          <w:numId w:val="0"/>
        </w:numPr>
        <w:spacing w:before="20" w:after="20" w:line="240" w:lineRule="auto"/>
        <w:ind w:left="357"/>
        <w:rPr>
          <w:color w:val="646464" w:themeColor="hyperlink"/>
          <w:u w:val="single"/>
          <w:lang w:val="fr-CH"/>
        </w:rPr>
      </w:pPr>
    </w:p>
    <w:p w14:paraId="15CE0758" w14:textId="6E40F169" w:rsidR="00BB32C1" w:rsidRDefault="000B0243" w:rsidP="00CF3AC7">
      <w:pPr>
        <w:pStyle w:val="FiBLmrbulletpoint"/>
        <w:numPr>
          <w:ilvl w:val="0"/>
          <w:numId w:val="0"/>
        </w:numPr>
        <w:spacing w:before="20" w:after="20" w:line="240" w:lineRule="auto"/>
        <w:ind w:left="357"/>
        <w:rPr>
          <w:color w:val="646464" w:themeColor="hyperlink"/>
          <w:u w:val="single"/>
          <w:lang w:val="fr-CH"/>
        </w:rPr>
      </w:pPr>
      <w:r>
        <w:rPr>
          <w:noProof/>
        </w:rPr>
        <w:lastRenderedPageBreak/>
        <w:drawing>
          <wp:inline distT="0" distB="0" distL="0" distR="0" wp14:anchorId="09D6512E" wp14:editId="4D631C49">
            <wp:extent cx="7146828" cy="5424187"/>
            <wp:effectExtent l="3810" t="0" r="127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148495" cy="5425452"/>
                    </a:xfrm>
                    <a:prstGeom prst="rect">
                      <a:avLst/>
                    </a:prstGeom>
                    <a:noFill/>
                    <a:ln>
                      <a:noFill/>
                    </a:ln>
                  </pic:spPr>
                </pic:pic>
              </a:graphicData>
            </a:graphic>
          </wp:inline>
        </w:drawing>
      </w:r>
    </w:p>
    <w:p w14:paraId="4C7A41A1" w14:textId="09349A54" w:rsidR="000B0243" w:rsidRDefault="000B0243" w:rsidP="00CF3AC7">
      <w:pPr>
        <w:pStyle w:val="FiBLmrbulletpoint"/>
        <w:numPr>
          <w:ilvl w:val="0"/>
          <w:numId w:val="0"/>
        </w:numPr>
        <w:spacing w:before="20" w:after="20" w:line="240" w:lineRule="auto"/>
        <w:ind w:left="357"/>
        <w:rPr>
          <w:color w:val="646464" w:themeColor="hyperlink"/>
          <w:u w:val="single"/>
          <w:lang w:val="fr-CH"/>
        </w:rPr>
      </w:pPr>
    </w:p>
    <w:p w14:paraId="42113E04" w14:textId="2A84ED75" w:rsidR="000B0243" w:rsidRDefault="000B0243" w:rsidP="00CF3AC7">
      <w:pPr>
        <w:pStyle w:val="FiBLmrbulletpoint"/>
        <w:numPr>
          <w:ilvl w:val="0"/>
          <w:numId w:val="0"/>
        </w:numPr>
        <w:spacing w:before="20" w:after="20" w:line="240" w:lineRule="auto"/>
        <w:ind w:left="357"/>
        <w:rPr>
          <w:color w:val="646464" w:themeColor="hyperlink"/>
          <w:u w:val="single"/>
          <w:lang w:val="fr-CH"/>
        </w:rPr>
      </w:pPr>
    </w:p>
    <w:p w14:paraId="4896585A" w14:textId="4AC84D09" w:rsidR="000B0243" w:rsidRDefault="000B0243" w:rsidP="00CF3AC7">
      <w:pPr>
        <w:pStyle w:val="FiBLmrbulletpoint"/>
        <w:numPr>
          <w:ilvl w:val="0"/>
          <w:numId w:val="0"/>
        </w:numPr>
        <w:spacing w:before="20" w:after="20" w:line="240" w:lineRule="auto"/>
        <w:ind w:left="357"/>
        <w:rPr>
          <w:color w:val="646464" w:themeColor="hyperlink"/>
          <w:u w:val="single"/>
          <w:lang w:val="fr-CH"/>
        </w:rPr>
      </w:pPr>
    </w:p>
    <w:p w14:paraId="01403208" w14:textId="16CC15A1" w:rsidR="000B0243" w:rsidRDefault="000B0243" w:rsidP="00CF3AC7">
      <w:pPr>
        <w:pStyle w:val="FiBLmrbulletpoint"/>
        <w:numPr>
          <w:ilvl w:val="0"/>
          <w:numId w:val="0"/>
        </w:numPr>
        <w:spacing w:before="20" w:after="20" w:line="240" w:lineRule="auto"/>
        <w:ind w:left="357"/>
        <w:rPr>
          <w:color w:val="646464" w:themeColor="hyperlink"/>
          <w:u w:val="single"/>
          <w:lang w:val="fr-CH"/>
        </w:rPr>
      </w:pPr>
    </w:p>
    <w:p w14:paraId="2E668839" w14:textId="08522F2F" w:rsidR="000B0243" w:rsidRPr="004B034F" w:rsidRDefault="000B0243" w:rsidP="00CF3AC7">
      <w:pPr>
        <w:pStyle w:val="FiBLmrbulletpoint"/>
        <w:numPr>
          <w:ilvl w:val="0"/>
          <w:numId w:val="0"/>
        </w:numPr>
        <w:spacing w:before="20" w:after="20" w:line="240" w:lineRule="auto"/>
        <w:ind w:left="357"/>
        <w:rPr>
          <w:color w:val="646464" w:themeColor="hyperlink"/>
          <w:u w:val="single"/>
          <w:lang w:val="fr-CH"/>
        </w:rPr>
      </w:pPr>
      <w:r>
        <w:rPr>
          <w:noProof/>
        </w:rPr>
        <w:lastRenderedPageBreak/>
        <w:drawing>
          <wp:inline distT="0" distB="0" distL="0" distR="0" wp14:anchorId="5F237A58" wp14:editId="350E6160">
            <wp:extent cx="6945653" cy="5271502"/>
            <wp:effectExtent l="0" t="953" r="6668" b="6667"/>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949103" cy="5274120"/>
                    </a:xfrm>
                    <a:prstGeom prst="rect">
                      <a:avLst/>
                    </a:prstGeom>
                    <a:noFill/>
                    <a:ln>
                      <a:noFill/>
                    </a:ln>
                  </pic:spPr>
                </pic:pic>
              </a:graphicData>
            </a:graphic>
          </wp:inline>
        </w:drawing>
      </w:r>
    </w:p>
    <w:sectPr w:rsidR="000B0243" w:rsidRPr="004B034F" w:rsidSect="00232993">
      <w:footerReference w:type="default" r:id="rId23"/>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CDAFE" w14:textId="77777777" w:rsidR="00D64823" w:rsidRDefault="00D64823" w:rsidP="00F53AA9">
      <w:pPr>
        <w:spacing w:after="0" w:line="240" w:lineRule="auto"/>
      </w:pPr>
      <w:r>
        <w:separator/>
      </w:r>
    </w:p>
  </w:endnote>
  <w:endnote w:type="continuationSeparator" w:id="0">
    <w:p w14:paraId="504349BC" w14:textId="77777777" w:rsidR="00D64823" w:rsidRDefault="00D6482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69"/>
      <w:gridCol w:w="418"/>
    </w:tblGrid>
    <w:tr w:rsidR="00F73377" w:rsidRPr="00041081" w14:paraId="32EC57BC" w14:textId="77777777" w:rsidTr="009214E6">
      <w:trPr>
        <w:trHeight w:val="264"/>
      </w:trPr>
      <w:tc>
        <w:tcPr>
          <w:tcW w:w="7869" w:type="dxa"/>
        </w:tcPr>
        <w:p w14:paraId="5E2ECEE6" w14:textId="0DF442A4" w:rsidR="008A6B50" w:rsidRPr="009214E6" w:rsidRDefault="009214E6" w:rsidP="00DA14CE">
          <w:pPr>
            <w:pStyle w:val="FiBLmrfooter"/>
            <w:rPr>
              <w:lang w:val="fr-FR"/>
            </w:rPr>
          </w:pPr>
          <w:r w:rsidRPr="009214E6">
            <w:rPr>
              <w:lang w:val="fr-FR"/>
            </w:rPr>
            <w:t xml:space="preserve">Institut de recherche de </w:t>
          </w:r>
          <w:r>
            <w:rPr>
              <w:lang w:val="fr-FR"/>
            </w:rPr>
            <w:t>l’agriculture biologique</w:t>
          </w:r>
          <w:r w:rsidR="00F73377" w:rsidRPr="009214E6">
            <w:rPr>
              <w:lang w:val="fr-FR"/>
            </w:rPr>
            <w:t xml:space="preserve"> FiBL | </w:t>
          </w:r>
          <w:proofErr w:type="spellStart"/>
          <w:r w:rsidR="00F73377" w:rsidRPr="009214E6">
            <w:rPr>
              <w:lang w:val="fr-FR"/>
            </w:rPr>
            <w:t>Ackerstrasse</w:t>
          </w:r>
          <w:proofErr w:type="spellEnd"/>
          <w:r w:rsidR="00F73377" w:rsidRPr="009214E6">
            <w:rPr>
              <w:lang w:val="fr-FR"/>
            </w:rPr>
            <w:t xml:space="preserve"> 113 | </w:t>
          </w:r>
          <w:r>
            <w:rPr>
              <w:lang w:val="fr-FR"/>
            </w:rPr>
            <w:t>case postale</w:t>
          </w:r>
          <w:r w:rsidR="00F73377" w:rsidRPr="009214E6">
            <w:rPr>
              <w:lang w:val="fr-FR"/>
            </w:rPr>
            <w:t xml:space="preserve"> 219 </w:t>
          </w:r>
        </w:p>
        <w:p w14:paraId="44C43EFF" w14:textId="54282A80" w:rsidR="00F73377" w:rsidRPr="00F7302B" w:rsidRDefault="00F73377" w:rsidP="003724EE">
          <w:pPr>
            <w:pStyle w:val="FiBLmrfooter"/>
            <w:rPr>
              <w:lang w:val="fr-FR"/>
            </w:rPr>
          </w:pPr>
          <w:r w:rsidRPr="00F7302B">
            <w:rPr>
              <w:lang w:val="fr-FR"/>
            </w:rPr>
            <w:t xml:space="preserve">5070 Frick | </w:t>
          </w:r>
          <w:r w:rsidR="004E26A3" w:rsidRPr="00F7302B">
            <w:rPr>
              <w:lang w:val="fr-FR"/>
            </w:rPr>
            <w:t>S</w:t>
          </w:r>
          <w:r w:rsidR="009214E6" w:rsidRPr="00F7302B">
            <w:rPr>
              <w:lang w:val="fr-FR"/>
            </w:rPr>
            <w:t>uisse</w:t>
          </w:r>
          <w:r w:rsidR="00CF6598" w:rsidRPr="00F7302B">
            <w:rPr>
              <w:lang w:val="fr-FR"/>
            </w:rPr>
            <w:t xml:space="preserve"> | </w:t>
          </w:r>
          <w:r w:rsidR="004E26A3" w:rsidRPr="00F7302B">
            <w:rPr>
              <w:lang w:val="fr-FR"/>
            </w:rPr>
            <w:t>T</w:t>
          </w:r>
          <w:r w:rsidR="009214E6" w:rsidRPr="00F7302B">
            <w:rPr>
              <w:lang w:val="fr-FR"/>
            </w:rPr>
            <w:t>é</w:t>
          </w:r>
          <w:r w:rsidR="004E26A3" w:rsidRPr="00F7302B">
            <w:rPr>
              <w:lang w:val="fr-FR"/>
            </w:rPr>
            <w:t>l.</w:t>
          </w:r>
          <w:r w:rsidRPr="00F7302B">
            <w:rPr>
              <w:lang w:val="fr-FR"/>
            </w:rPr>
            <w:t xml:space="preserve"> +41</w:t>
          </w:r>
          <w:r w:rsidR="00CF6598" w:rsidRPr="00F7302B">
            <w:rPr>
              <w:lang w:val="fr-FR"/>
            </w:rPr>
            <w:t xml:space="preserve"> </w:t>
          </w:r>
          <w:r w:rsidRPr="00F7302B">
            <w:rPr>
              <w:lang w:val="fr-FR"/>
            </w:rPr>
            <w:t xml:space="preserve">62 865 72 72 | </w:t>
          </w:r>
          <w:hyperlink r:id="rId1" w:history="1">
            <w:r w:rsidR="003724EE" w:rsidRPr="00F7302B">
              <w:rPr>
                <w:rStyle w:val="Hyperlink"/>
                <w:u w:val="none"/>
                <w:lang w:val="fr-FR"/>
              </w:rPr>
              <w:t>info.suisse@fibl.org</w:t>
            </w:r>
          </w:hyperlink>
          <w:r w:rsidR="003724EE" w:rsidRPr="00F7302B">
            <w:rPr>
              <w:lang w:val="fr-FR"/>
            </w:rPr>
            <w:t xml:space="preserve"> </w:t>
          </w:r>
          <w:r w:rsidRPr="00F7302B">
            <w:rPr>
              <w:lang w:val="fr-FR"/>
            </w:rPr>
            <w:t xml:space="preserve">| </w:t>
          </w:r>
          <w:hyperlink r:id="rId2" w:history="1">
            <w:r w:rsidR="003724EE" w:rsidRPr="00F7302B">
              <w:rPr>
                <w:rStyle w:val="Hyperlink"/>
                <w:u w:val="none"/>
                <w:lang w:val="fr-FR"/>
              </w:rPr>
              <w:t>www.fibl.org</w:t>
            </w:r>
          </w:hyperlink>
        </w:p>
      </w:tc>
      <w:tc>
        <w:tcPr>
          <w:tcW w:w="418" w:type="dxa"/>
        </w:tcPr>
        <w:p w14:paraId="37B196A0" w14:textId="77777777" w:rsidR="00F73377" w:rsidRPr="00F7302B" w:rsidRDefault="00F73377" w:rsidP="00DA14CE">
          <w:pPr>
            <w:pStyle w:val="FiBLmrpagenumber"/>
            <w:rPr>
              <w:lang w:val="fr-FR"/>
            </w:rPr>
          </w:pPr>
        </w:p>
      </w:tc>
    </w:tr>
  </w:tbl>
  <w:p w14:paraId="2FEE9872" w14:textId="77777777" w:rsidR="00D142E7" w:rsidRPr="00F7302B" w:rsidRDefault="00D142E7"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1F35B2" w14:paraId="41FC3A57" w14:textId="77777777" w:rsidTr="00F1030B">
      <w:trPr>
        <w:trHeight w:val="510"/>
      </w:trPr>
      <w:tc>
        <w:tcPr>
          <w:tcW w:w="4923" w:type="pct"/>
        </w:tcPr>
        <w:p w14:paraId="155CED0A" w14:textId="31807358" w:rsidR="00DA14CE" w:rsidRPr="009214E6" w:rsidRDefault="009214E6" w:rsidP="00E209E4">
          <w:pPr>
            <w:pStyle w:val="FiBLmrfooter"/>
            <w:rPr>
              <w:lang w:val="fr-FR"/>
            </w:rPr>
          </w:pPr>
          <w:r w:rsidRPr="009214E6">
            <w:rPr>
              <w:lang w:val="fr-FR"/>
            </w:rPr>
            <w:t xml:space="preserve">Communiqué aux médias du </w:t>
          </w:r>
          <w:r w:rsidR="00D311F3" w:rsidRPr="009214E6">
            <w:rPr>
              <w:lang w:val="fr-FR"/>
            </w:rPr>
            <w:t>1</w:t>
          </w:r>
          <w:r w:rsidR="00E209E4" w:rsidRPr="009214E6">
            <w:rPr>
              <w:lang w:val="fr-FR"/>
            </w:rPr>
            <w:t>5</w:t>
          </w:r>
          <w:r w:rsidRPr="009214E6">
            <w:rPr>
              <w:lang w:val="fr-FR"/>
            </w:rPr>
            <w:t> février </w:t>
          </w:r>
          <w:r w:rsidR="00404EF3" w:rsidRPr="009214E6">
            <w:rPr>
              <w:lang w:val="fr-FR"/>
            </w:rPr>
            <w:t>202</w:t>
          </w:r>
          <w:r w:rsidR="00E209E4" w:rsidRPr="009214E6">
            <w:rPr>
              <w:lang w:val="fr-FR"/>
            </w:rPr>
            <w:t>2</w:t>
          </w:r>
        </w:p>
      </w:tc>
      <w:tc>
        <w:tcPr>
          <w:tcW w:w="77" w:type="pct"/>
        </w:tcPr>
        <w:p w14:paraId="28FE61D7" w14:textId="5CA05028" w:rsidR="00DA14CE" w:rsidRPr="001F35B2" w:rsidRDefault="00DA14CE" w:rsidP="00DA14CE">
          <w:pPr>
            <w:pStyle w:val="FiBLmrpagenumber"/>
            <w:rPr>
              <w:lang w:val="de-CH"/>
            </w:rPr>
          </w:pPr>
          <w:r w:rsidRPr="001F35B2">
            <w:rPr>
              <w:lang w:val="de-CH"/>
            </w:rPr>
            <w:fldChar w:fldCharType="begin"/>
          </w:r>
          <w:r w:rsidRPr="001F35B2">
            <w:rPr>
              <w:lang w:val="de-CH"/>
            </w:rPr>
            <w:instrText xml:space="preserve"> PAGE   \* MERGEFORMAT </w:instrText>
          </w:r>
          <w:r w:rsidRPr="001F35B2">
            <w:rPr>
              <w:lang w:val="de-CH"/>
            </w:rPr>
            <w:fldChar w:fldCharType="separate"/>
          </w:r>
          <w:r w:rsidR="002E297C">
            <w:rPr>
              <w:noProof/>
              <w:lang w:val="de-CH"/>
            </w:rPr>
            <w:t>3</w:t>
          </w:r>
          <w:r w:rsidRPr="001F35B2">
            <w:rPr>
              <w:lang w:val="de-CH"/>
            </w:rPr>
            <w:fldChar w:fldCharType="end"/>
          </w:r>
        </w:p>
      </w:tc>
    </w:tr>
  </w:tbl>
  <w:p w14:paraId="0456EF28" w14:textId="77777777" w:rsidR="00DA14CE" w:rsidRPr="001F35B2"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8CDBF" w14:textId="77777777" w:rsidR="00D64823" w:rsidRDefault="00D64823" w:rsidP="00F53AA9">
      <w:pPr>
        <w:spacing w:after="0" w:line="240" w:lineRule="auto"/>
      </w:pPr>
      <w:r>
        <w:separator/>
      </w:r>
    </w:p>
  </w:footnote>
  <w:footnote w:type="continuationSeparator" w:id="0">
    <w:p w14:paraId="06DACA08" w14:textId="77777777" w:rsidR="00D64823" w:rsidRDefault="00D64823"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910"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2"/>
      <w:gridCol w:w="3550"/>
      <w:gridCol w:w="1894"/>
      <w:gridCol w:w="1894"/>
    </w:tblGrid>
    <w:tr w:rsidR="007136D9" w14:paraId="0F33DC15" w14:textId="77777777" w:rsidTr="00473A50">
      <w:trPr>
        <w:trHeight w:val="599"/>
      </w:trPr>
      <w:tc>
        <w:tcPr>
          <w:tcW w:w="1572" w:type="dxa"/>
          <w:vAlign w:val="bottom"/>
        </w:tcPr>
        <w:p w14:paraId="48EC9ED1" w14:textId="18158367" w:rsidR="007136D9" w:rsidRPr="00C725B7" w:rsidRDefault="007136D9" w:rsidP="007136D9">
          <w:pPr>
            <w:pStyle w:val="FiBLmrheader"/>
          </w:pPr>
          <w:r>
            <w:rPr>
              <w:noProof/>
              <w:color w:val="2B579A"/>
              <w:shd w:val="clear" w:color="auto" w:fill="E6E6E6"/>
              <w:lang w:eastAsia="de-CH"/>
            </w:rPr>
            <w:drawing>
              <wp:anchor distT="0" distB="0" distL="114300" distR="114300" simplePos="0" relativeHeight="251660288" behindDoc="0" locked="0" layoutInCell="1" allowOverlap="1" wp14:anchorId="2699D514" wp14:editId="769025A5">
                <wp:simplePos x="0" y="0"/>
                <wp:positionH relativeFrom="column">
                  <wp:posOffset>-3175</wp:posOffset>
                </wp:positionH>
                <wp:positionV relativeFrom="paragraph">
                  <wp:posOffset>213360</wp:posOffset>
                </wp:positionV>
                <wp:extent cx="1024377" cy="428774"/>
                <wp:effectExtent l="0" t="0" r="444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24377" cy="428774"/>
                        </a:xfrm>
                        <a:prstGeom prst="rect">
                          <a:avLst/>
                        </a:prstGeom>
                      </pic:spPr>
                    </pic:pic>
                  </a:graphicData>
                </a:graphic>
              </wp:anchor>
            </w:drawing>
          </w:r>
        </w:p>
      </w:tc>
      <w:tc>
        <w:tcPr>
          <w:tcW w:w="3550" w:type="dxa"/>
          <w:vAlign w:val="bottom"/>
        </w:tcPr>
        <w:p w14:paraId="389582DB" w14:textId="00FDED64" w:rsidR="007136D9" w:rsidRDefault="007136D9" w:rsidP="007136D9">
          <w:pPr>
            <w:tabs>
              <w:tab w:val="right" w:pos="7653"/>
            </w:tabs>
          </w:pPr>
        </w:p>
      </w:tc>
      <w:tc>
        <w:tcPr>
          <w:tcW w:w="1894" w:type="dxa"/>
          <w:vAlign w:val="bottom"/>
        </w:tcPr>
        <w:p w14:paraId="5AC9D79C" w14:textId="484E91D9" w:rsidR="007136D9" w:rsidRDefault="007136D9" w:rsidP="007136D9">
          <w:pPr>
            <w:tabs>
              <w:tab w:val="right" w:pos="7653"/>
            </w:tabs>
          </w:pPr>
        </w:p>
      </w:tc>
      <w:tc>
        <w:tcPr>
          <w:tcW w:w="1894" w:type="dxa"/>
          <w:vAlign w:val="bottom"/>
        </w:tcPr>
        <w:p w14:paraId="0C616387" w14:textId="093E005C" w:rsidR="007136D9" w:rsidRDefault="008D51AA" w:rsidP="007136D9">
          <w:pPr>
            <w:tabs>
              <w:tab w:val="right" w:pos="7653"/>
            </w:tabs>
          </w:pPr>
          <w:r>
            <w:rPr>
              <w:noProof/>
              <w:color w:val="2B579A"/>
              <w:shd w:val="clear" w:color="auto" w:fill="E6E6E6"/>
              <w:lang w:eastAsia="de-CH"/>
            </w:rPr>
            <w:drawing>
              <wp:anchor distT="0" distB="0" distL="114300" distR="114300" simplePos="0" relativeHeight="251662336" behindDoc="0" locked="0" layoutInCell="1" allowOverlap="1" wp14:anchorId="1D19B4EA" wp14:editId="1C739CE6">
                <wp:simplePos x="0" y="0"/>
                <wp:positionH relativeFrom="column">
                  <wp:posOffset>351155</wp:posOffset>
                </wp:positionH>
                <wp:positionV relativeFrom="paragraph">
                  <wp:posOffset>40005</wp:posOffset>
                </wp:positionV>
                <wp:extent cx="808355" cy="636905"/>
                <wp:effectExtent l="0" t="0" r="0" b="0"/>
                <wp:wrapNone/>
                <wp:docPr id="5" name="Grafik 6" descr="C:\Users\helga.willer\AppData\Local\Microsoft\Windows\INetCache\Content.Outlook\EAUK74DX\am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
                          <a:extLst>
                            <a:ext uri="{28A0092B-C50C-407E-A947-70E740481C1C}">
                              <a14:useLocalDpi xmlns:a14="http://schemas.microsoft.com/office/drawing/2010/main" val="0"/>
                            </a:ext>
                          </a:extLst>
                        </a:blip>
                        <a:stretch>
                          <a:fillRect/>
                        </a:stretch>
                      </pic:blipFill>
                      <pic:spPr>
                        <a:xfrm>
                          <a:off x="0" y="0"/>
                          <a:ext cx="808355" cy="636905"/>
                        </a:xfrm>
                        <a:prstGeom prst="rect">
                          <a:avLst/>
                        </a:prstGeom>
                      </pic:spPr>
                    </pic:pic>
                  </a:graphicData>
                </a:graphic>
                <wp14:sizeRelH relativeFrom="page">
                  <wp14:pctWidth>0</wp14:pctWidth>
                </wp14:sizeRelH>
                <wp14:sizeRelV relativeFrom="page">
                  <wp14:pctHeight>0</wp14:pctHeight>
                </wp14:sizeRelV>
              </wp:anchor>
            </w:drawing>
          </w:r>
          <w:r w:rsidR="007136D9">
            <w:t xml:space="preserve"> </w:t>
          </w:r>
        </w:p>
      </w:tc>
    </w:tr>
  </w:tbl>
  <w:p w14:paraId="4CE873E9" w14:textId="566544A8" w:rsidR="00540DAE" w:rsidRDefault="00540DAE" w:rsidP="001E7869">
    <w:pPr>
      <w:pStyle w:val="Kopfzeile"/>
      <w:spacing w:after="160"/>
    </w:pPr>
  </w:p>
  <w:p w14:paraId="0607D3E6" w14:textId="77777777" w:rsidR="00CD4DDE" w:rsidRPr="007136D9" w:rsidRDefault="00CD4DDE" w:rsidP="001E7869">
    <w:pPr>
      <w:pStyle w:val="Kopfzeile"/>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34B208CC"/>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CH" w:vendorID="64" w:dllVersion="6" w:nlCheck="1" w:checkStyle="0"/>
  <w:activeWritingStyle w:appName="MSWord" w:lang="en-GB"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es-ES" w:vendorID="64" w:dllVersion="6" w:nlCheck="1" w:checkStyle="1"/>
  <w:activeWritingStyle w:appName="MSWord" w:lang="de-CH"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it-CH"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qsFAMrP/GotAAAA"/>
  </w:docVars>
  <w:rsids>
    <w:rsidRoot w:val="008D48AD"/>
    <w:rsid w:val="00002042"/>
    <w:rsid w:val="00007999"/>
    <w:rsid w:val="00012510"/>
    <w:rsid w:val="00022073"/>
    <w:rsid w:val="0003114A"/>
    <w:rsid w:val="00035AF7"/>
    <w:rsid w:val="00037388"/>
    <w:rsid w:val="00041081"/>
    <w:rsid w:val="00043DF8"/>
    <w:rsid w:val="00052A75"/>
    <w:rsid w:val="00057BE8"/>
    <w:rsid w:val="000641BB"/>
    <w:rsid w:val="0006500E"/>
    <w:rsid w:val="00077078"/>
    <w:rsid w:val="00077FF1"/>
    <w:rsid w:val="0008157D"/>
    <w:rsid w:val="000839A8"/>
    <w:rsid w:val="000852B5"/>
    <w:rsid w:val="000912D9"/>
    <w:rsid w:val="00097E74"/>
    <w:rsid w:val="000A0CF7"/>
    <w:rsid w:val="000A3B13"/>
    <w:rsid w:val="000B0243"/>
    <w:rsid w:val="000B0DFD"/>
    <w:rsid w:val="000B401C"/>
    <w:rsid w:val="000B5156"/>
    <w:rsid w:val="000B7753"/>
    <w:rsid w:val="000C429D"/>
    <w:rsid w:val="000C4932"/>
    <w:rsid w:val="000C7401"/>
    <w:rsid w:val="000C75D0"/>
    <w:rsid w:val="000C75FB"/>
    <w:rsid w:val="000D5714"/>
    <w:rsid w:val="000D6F69"/>
    <w:rsid w:val="000D7A27"/>
    <w:rsid w:val="000E103D"/>
    <w:rsid w:val="000F0039"/>
    <w:rsid w:val="00102544"/>
    <w:rsid w:val="0010418E"/>
    <w:rsid w:val="001050BE"/>
    <w:rsid w:val="00105656"/>
    <w:rsid w:val="00107221"/>
    <w:rsid w:val="00110CC8"/>
    <w:rsid w:val="00114C92"/>
    <w:rsid w:val="00125125"/>
    <w:rsid w:val="001279B5"/>
    <w:rsid w:val="001354F8"/>
    <w:rsid w:val="001355DA"/>
    <w:rsid w:val="00136F1D"/>
    <w:rsid w:val="001374EF"/>
    <w:rsid w:val="00146772"/>
    <w:rsid w:val="00147F6C"/>
    <w:rsid w:val="00152308"/>
    <w:rsid w:val="00166E3F"/>
    <w:rsid w:val="0017068A"/>
    <w:rsid w:val="001714CB"/>
    <w:rsid w:val="0017595D"/>
    <w:rsid w:val="00175AD5"/>
    <w:rsid w:val="0018097B"/>
    <w:rsid w:val="00181469"/>
    <w:rsid w:val="001819A1"/>
    <w:rsid w:val="0018434A"/>
    <w:rsid w:val="00185BCD"/>
    <w:rsid w:val="00195EC7"/>
    <w:rsid w:val="001A0B45"/>
    <w:rsid w:val="001B3DB5"/>
    <w:rsid w:val="001B62DE"/>
    <w:rsid w:val="001B7823"/>
    <w:rsid w:val="001C1AA5"/>
    <w:rsid w:val="001E1C11"/>
    <w:rsid w:val="001E6585"/>
    <w:rsid w:val="001E7869"/>
    <w:rsid w:val="001F35B2"/>
    <w:rsid w:val="001F529F"/>
    <w:rsid w:val="001F617C"/>
    <w:rsid w:val="002030FC"/>
    <w:rsid w:val="00211862"/>
    <w:rsid w:val="002142F8"/>
    <w:rsid w:val="00214908"/>
    <w:rsid w:val="00215C15"/>
    <w:rsid w:val="00215EA4"/>
    <w:rsid w:val="00217211"/>
    <w:rsid w:val="0021744A"/>
    <w:rsid w:val="002203DD"/>
    <w:rsid w:val="00222717"/>
    <w:rsid w:val="0022639B"/>
    <w:rsid w:val="00230924"/>
    <w:rsid w:val="00232993"/>
    <w:rsid w:val="00245F21"/>
    <w:rsid w:val="00247BFC"/>
    <w:rsid w:val="002504D1"/>
    <w:rsid w:val="00254F8D"/>
    <w:rsid w:val="00272E08"/>
    <w:rsid w:val="00280674"/>
    <w:rsid w:val="002837D9"/>
    <w:rsid w:val="002874D9"/>
    <w:rsid w:val="002919DD"/>
    <w:rsid w:val="00291FFE"/>
    <w:rsid w:val="002925F1"/>
    <w:rsid w:val="002967B7"/>
    <w:rsid w:val="002A18CE"/>
    <w:rsid w:val="002A7DC7"/>
    <w:rsid w:val="002B1D53"/>
    <w:rsid w:val="002B7090"/>
    <w:rsid w:val="002B7322"/>
    <w:rsid w:val="002B7582"/>
    <w:rsid w:val="002C0814"/>
    <w:rsid w:val="002C295D"/>
    <w:rsid w:val="002C3506"/>
    <w:rsid w:val="002C42DA"/>
    <w:rsid w:val="002C5103"/>
    <w:rsid w:val="002C5655"/>
    <w:rsid w:val="002D0D71"/>
    <w:rsid w:val="002D344B"/>
    <w:rsid w:val="002D5513"/>
    <w:rsid w:val="002D757B"/>
    <w:rsid w:val="002D75D5"/>
    <w:rsid w:val="002D7D78"/>
    <w:rsid w:val="002E297C"/>
    <w:rsid w:val="002E730F"/>
    <w:rsid w:val="002E78C0"/>
    <w:rsid w:val="002F1625"/>
    <w:rsid w:val="002F4992"/>
    <w:rsid w:val="002F5124"/>
    <w:rsid w:val="002F586A"/>
    <w:rsid w:val="0030119E"/>
    <w:rsid w:val="00304682"/>
    <w:rsid w:val="00306A70"/>
    <w:rsid w:val="00313532"/>
    <w:rsid w:val="00313B62"/>
    <w:rsid w:val="003150C5"/>
    <w:rsid w:val="003176F7"/>
    <w:rsid w:val="00344B27"/>
    <w:rsid w:val="003455A5"/>
    <w:rsid w:val="0035155F"/>
    <w:rsid w:val="00366C42"/>
    <w:rsid w:val="003705CD"/>
    <w:rsid w:val="003724EE"/>
    <w:rsid w:val="003770D6"/>
    <w:rsid w:val="003810FD"/>
    <w:rsid w:val="003836DA"/>
    <w:rsid w:val="00383EAC"/>
    <w:rsid w:val="003863DD"/>
    <w:rsid w:val="003907CE"/>
    <w:rsid w:val="003974C7"/>
    <w:rsid w:val="003A1BA8"/>
    <w:rsid w:val="003A4191"/>
    <w:rsid w:val="003A65CB"/>
    <w:rsid w:val="003B2185"/>
    <w:rsid w:val="003C1747"/>
    <w:rsid w:val="003C6406"/>
    <w:rsid w:val="003C6EDF"/>
    <w:rsid w:val="003D1138"/>
    <w:rsid w:val="003D2F1D"/>
    <w:rsid w:val="003E64FC"/>
    <w:rsid w:val="003E76AF"/>
    <w:rsid w:val="003F0931"/>
    <w:rsid w:val="003F39A3"/>
    <w:rsid w:val="003F7D09"/>
    <w:rsid w:val="00400EA7"/>
    <w:rsid w:val="00404EF3"/>
    <w:rsid w:val="0041671F"/>
    <w:rsid w:val="00416BA5"/>
    <w:rsid w:val="00423C89"/>
    <w:rsid w:val="00423F83"/>
    <w:rsid w:val="00426718"/>
    <w:rsid w:val="00426F16"/>
    <w:rsid w:val="00435155"/>
    <w:rsid w:val="0044286A"/>
    <w:rsid w:val="00446B90"/>
    <w:rsid w:val="00450F2F"/>
    <w:rsid w:val="00453BD9"/>
    <w:rsid w:val="004570C7"/>
    <w:rsid w:val="0045715C"/>
    <w:rsid w:val="00463ADB"/>
    <w:rsid w:val="00465871"/>
    <w:rsid w:val="0046602F"/>
    <w:rsid w:val="00466809"/>
    <w:rsid w:val="00472118"/>
    <w:rsid w:val="00474CCA"/>
    <w:rsid w:val="004762FE"/>
    <w:rsid w:val="004807B1"/>
    <w:rsid w:val="00480A91"/>
    <w:rsid w:val="004814C4"/>
    <w:rsid w:val="0048218B"/>
    <w:rsid w:val="004848E4"/>
    <w:rsid w:val="004B034F"/>
    <w:rsid w:val="004B1A57"/>
    <w:rsid w:val="004C4067"/>
    <w:rsid w:val="004D16A2"/>
    <w:rsid w:val="004D1BBF"/>
    <w:rsid w:val="004D3FEF"/>
    <w:rsid w:val="004D514C"/>
    <w:rsid w:val="004D6428"/>
    <w:rsid w:val="004E26A3"/>
    <w:rsid w:val="004E312D"/>
    <w:rsid w:val="004E764D"/>
    <w:rsid w:val="004F44FF"/>
    <w:rsid w:val="004F613F"/>
    <w:rsid w:val="00500A3D"/>
    <w:rsid w:val="005023AF"/>
    <w:rsid w:val="00523504"/>
    <w:rsid w:val="00527CF1"/>
    <w:rsid w:val="00537C2B"/>
    <w:rsid w:val="00540B0E"/>
    <w:rsid w:val="00540DAE"/>
    <w:rsid w:val="00544EA9"/>
    <w:rsid w:val="00546AE8"/>
    <w:rsid w:val="00555C7D"/>
    <w:rsid w:val="00566983"/>
    <w:rsid w:val="00567811"/>
    <w:rsid w:val="00571E3B"/>
    <w:rsid w:val="00580C94"/>
    <w:rsid w:val="005817EE"/>
    <w:rsid w:val="00582FE9"/>
    <w:rsid w:val="00583E40"/>
    <w:rsid w:val="00584129"/>
    <w:rsid w:val="005867AD"/>
    <w:rsid w:val="005909ED"/>
    <w:rsid w:val="005938C8"/>
    <w:rsid w:val="0059401F"/>
    <w:rsid w:val="00595DB8"/>
    <w:rsid w:val="005B60C8"/>
    <w:rsid w:val="005B675F"/>
    <w:rsid w:val="005C344D"/>
    <w:rsid w:val="005C4BF0"/>
    <w:rsid w:val="005C50DC"/>
    <w:rsid w:val="005D0989"/>
    <w:rsid w:val="005D65C1"/>
    <w:rsid w:val="005D7265"/>
    <w:rsid w:val="005F1359"/>
    <w:rsid w:val="005F3988"/>
    <w:rsid w:val="005F460D"/>
    <w:rsid w:val="005F4CAA"/>
    <w:rsid w:val="005F5A7E"/>
    <w:rsid w:val="0060078C"/>
    <w:rsid w:val="006063DB"/>
    <w:rsid w:val="00613117"/>
    <w:rsid w:val="00623F17"/>
    <w:rsid w:val="00633F07"/>
    <w:rsid w:val="006345C3"/>
    <w:rsid w:val="006410F4"/>
    <w:rsid w:val="006412DA"/>
    <w:rsid w:val="00643105"/>
    <w:rsid w:val="00646E4A"/>
    <w:rsid w:val="006477C1"/>
    <w:rsid w:val="00650B2F"/>
    <w:rsid w:val="006569B3"/>
    <w:rsid w:val="00661678"/>
    <w:rsid w:val="0066529D"/>
    <w:rsid w:val="00680B5D"/>
    <w:rsid w:val="00681E9E"/>
    <w:rsid w:val="00682850"/>
    <w:rsid w:val="006848D5"/>
    <w:rsid w:val="00686D1E"/>
    <w:rsid w:val="00690AAC"/>
    <w:rsid w:val="006945DC"/>
    <w:rsid w:val="00695A98"/>
    <w:rsid w:val="00697BB6"/>
    <w:rsid w:val="006B515E"/>
    <w:rsid w:val="006C0026"/>
    <w:rsid w:val="006C51E1"/>
    <w:rsid w:val="006C5BC1"/>
    <w:rsid w:val="006C6F92"/>
    <w:rsid w:val="006D0FF6"/>
    <w:rsid w:val="006D1780"/>
    <w:rsid w:val="006D4D11"/>
    <w:rsid w:val="006E1009"/>
    <w:rsid w:val="006E3ED1"/>
    <w:rsid w:val="006E612A"/>
    <w:rsid w:val="006E7D72"/>
    <w:rsid w:val="007000BE"/>
    <w:rsid w:val="00705A42"/>
    <w:rsid w:val="00710085"/>
    <w:rsid w:val="00712776"/>
    <w:rsid w:val="007136D9"/>
    <w:rsid w:val="00716596"/>
    <w:rsid w:val="0071726B"/>
    <w:rsid w:val="007238EA"/>
    <w:rsid w:val="00727486"/>
    <w:rsid w:val="007322ED"/>
    <w:rsid w:val="00736F11"/>
    <w:rsid w:val="00754508"/>
    <w:rsid w:val="00757BE6"/>
    <w:rsid w:val="0076077C"/>
    <w:rsid w:val="00764E69"/>
    <w:rsid w:val="00766081"/>
    <w:rsid w:val="007666E3"/>
    <w:rsid w:val="00770538"/>
    <w:rsid w:val="0077615F"/>
    <w:rsid w:val="00783BE6"/>
    <w:rsid w:val="0078787E"/>
    <w:rsid w:val="007915EC"/>
    <w:rsid w:val="00793238"/>
    <w:rsid w:val="007A051D"/>
    <w:rsid w:val="007A0D20"/>
    <w:rsid w:val="007A672B"/>
    <w:rsid w:val="007C03B3"/>
    <w:rsid w:val="007C2DBC"/>
    <w:rsid w:val="007C4B79"/>
    <w:rsid w:val="007C6110"/>
    <w:rsid w:val="007C6321"/>
    <w:rsid w:val="007C7E19"/>
    <w:rsid w:val="007D0442"/>
    <w:rsid w:val="007D5BD9"/>
    <w:rsid w:val="007F0E98"/>
    <w:rsid w:val="007F4019"/>
    <w:rsid w:val="00802525"/>
    <w:rsid w:val="0080324C"/>
    <w:rsid w:val="00805F80"/>
    <w:rsid w:val="00806A24"/>
    <w:rsid w:val="008100C8"/>
    <w:rsid w:val="008160BA"/>
    <w:rsid w:val="00817B94"/>
    <w:rsid w:val="00823157"/>
    <w:rsid w:val="008325CB"/>
    <w:rsid w:val="00834454"/>
    <w:rsid w:val="008370EE"/>
    <w:rsid w:val="008417D3"/>
    <w:rsid w:val="00845602"/>
    <w:rsid w:val="0084730D"/>
    <w:rsid w:val="00861053"/>
    <w:rsid w:val="00866E96"/>
    <w:rsid w:val="00872371"/>
    <w:rsid w:val="008A3482"/>
    <w:rsid w:val="008A3A6D"/>
    <w:rsid w:val="008A5E8C"/>
    <w:rsid w:val="008A6B50"/>
    <w:rsid w:val="008B7311"/>
    <w:rsid w:val="008D0A75"/>
    <w:rsid w:val="008D48AD"/>
    <w:rsid w:val="008D51AA"/>
    <w:rsid w:val="008D69C8"/>
    <w:rsid w:val="008E7F9F"/>
    <w:rsid w:val="00910553"/>
    <w:rsid w:val="009109C1"/>
    <w:rsid w:val="00912F05"/>
    <w:rsid w:val="00913EBB"/>
    <w:rsid w:val="009214E6"/>
    <w:rsid w:val="00937648"/>
    <w:rsid w:val="0094480E"/>
    <w:rsid w:val="0095497A"/>
    <w:rsid w:val="00957FA2"/>
    <w:rsid w:val="00960A64"/>
    <w:rsid w:val="00960C66"/>
    <w:rsid w:val="009669B5"/>
    <w:rsid w:val="009767BF"/>
    <w:rsid w:val="00977A8E"/>
    <w:rsid w:val="00977D13"/>
    <w:rsid w:val="009800DE"/>
    <w:rsid w:val="00981742"/>
    <w:rsid w:val="00982A03"/>
    <w:rsid w:val="009842A6"/>
    <w:rsid w:val="00986D82"/>
    <w:rsid w:val="00986F71"/>
    <w:rsid w:val="009A2599"/>
    <w:rsid w:val="009A52C4"/>
    <w:rsid w:val="009A5CBC"/>
    <w:rsid w:val="009B0C59"/>
    <w:rsid w:val="009C0B90"/>
    <w:rsid w:val="009C0F61"/>
    <w:rsid w:val="009C22F8"/>
    <w:rsid w:val="009C747C"/>
    <w:rsid w:val="009C7E54"/>
    <w:rsid w:val="009D56F0"/>
    <w:rsid w:val="009E747E"/>
    <w:rsid w:val="009F1AD7"/>
    <w:rsid w:val="009F306E"/>
    <w:rsid w:val="00A033E7"/>
    <w:rsid w:val="00A04F66"/>
    <w:rsid w:val="00A04F69"/>
    <w:rsid w:val="00A056D1"/>
    <w:rsid w:val="00A0635F"/>
    <w:rsid w:val="00A104A6"/>
    <w:rsid w:val="00A135C6"/>
    <w:rsid w:val="00A1376D"/>
    <w:rsid w:val="00A2103C"/>
    <w:rsid w:val="00A22BF5"/>
    <w:rsid w:val="00A27501"/>
    <w:rsid w:val="00A32598"/>
    <w:rsid w:val="00A365ED"/>
    <w:rsid w:val="00A41CCA"/>
    <w:rsid w:val="00A44824"/>
    <w:rsid w:val="00A53402"/>
    <w:rsid w:val="00A54AC7"/>
    <w:rsid w:val="00A560E0"/>
    <w:rsid w:val="00A57050"/>
    <w:rsid w:val="00A624F0"/>
    <w:rsid w:val="00A632FC"/>
    <w:rsid w:val="00A63717"/>
    <w:rsid w:val="00A64025"/>
    <w:rsid w:val="00A6472A"/>
    <w:rsid w:val="00A662C1"/>
    <w:rsid w:val="00A72799"/>
    <w:rsid w:val="00A80F3A"/>
    <w:rsid w:val="00A83320"/>
    <w:rsid w:val="00A84D76"/>
    <w:rsid w:val="00AA295A"/>
    <w:rsid w:val="00AB130B"/>
    <w:rsid w:val="00AB4B2A"/>
    <w:rsid w:val="00AC06B3"/>
    <w:rsid w:val="00AC6487"/>
    <w:rsid w:val="00AD1C24"/>
    <w:rsid w:val="00AE0BFC"/>
    <w:rsid w:val="00AF1829"/>
    <w:rsid w:val="00AF3612"/>
    <w:rsid w:val="00B00215"/>
    <w:rsid w:val="00B07CCE"/>
    <w:rsid w:val="00B116CC"/>
    <w:rsid w:val="00B11B61"/>
    <w:rsid w:val="00B12B9B"/>
    <w:rsid w:val="00B15BC3"/>
    <w:rsid w:val="00B169A5"/>
    <w:rsid w:val="00B221D3"/>
    <w:rsid w:val="00B23022"/>
    <w:rsid w:val="00B23768"/>
    <w:rsid w:val="00B25F0B"/>
    <w:rsid w:val="00B26E2D"/>
    <w:rsid w:val="00B273DE"/>
    <w:rsid w:val="00B4199C"/>
    <w:rsid w:val="00B44024"/>
    <w:rsid w:val="00B559BF"/>
    <w:rsid w:val="00B603CF"/>
    <w:rsid w:val="00B61443"/>
    <w:rsid w:val="00B63C88"/>
    <w:rsid w:val="00B8078A"/>
    <w:rsid w:val="00B82062"/>
    <w:rsid w:val="00B87B00"/>
    <w:rsid w:val="00B90724"/>
    <w:rsid w:val="00B94170"/>
    <w:rsid w:val="00B944AA"/>
    <w:rsid w:val="00B94CB3"/>
    <w:rsid w:val="00BA73AE"/>
    <w:rsid w:val="00BB058F"/>
    <w:rsid w:val="00BB32C1"/>
    <w:rsid w:val="00BB6309"/>
    <w:rsid w:val="00BB6809"/>
    <w:rsid w:val="00BB7AF8"/>
    <w:rsid w:val="00BC05AC"/>
    <w:rsid w:val="00BC150D"/>
    <w:rsid w:val="00BC1BE7"/>
    <w:rsid w:val="00BC5D34"/>
    <w:rsid w:val="00BC5FC0"/>
    <w:rsid w:val="00BC69C8"/>
    <w:rsid w:val="00BF5DC1"/>
    <w:rsid w:val="00C01B68"/>
    <w:rsid w:val="00C026B0"/>
    <w:rsid w:val="00C05221"/>
    <w:rsid w:val="00C10742"/>
    <w:rsid w:val="00C1118E"/>
    <w:rsid w:val="00C11202"/>
    <w:rsid w:val="00C13CCC"/>
    <w:rsid w:val="00C14AA4"/>
    <w:rsid w:val="00C20662"/>
    <w:rsid w:val="00C21CF4"/>
    <w:rsid w:val="00C226B5"/>
    <w:rsid w:val="00C2706D"/>
    <w:rsid w:val="00C27440"/>
    <w:rsid w:val="00C329AC"/>
    <w:rsid w:val="00C3309F"/>
    <w:rsid w:val="00C34F6F"/>
    <w:rsid w:val="00C4331B"/>
    <w:rsid w:val="00C50896"/>
    <w:rsid w:val="00C54E7B"/>
    <w:rsid w:val="00C709E7"/>
    <w:rsid w:val="00C71277"/>
    <w:rsid w:val="00C725B7"/>
    <w:rsid w:val="00C73E52"/>
    <w:rsid w:val="00C76F57"/>
    <w:rsid w:val="00C8256D"/>
    <w:rsid w:val="00C90F96"/>
    <w:rsid w:val="00C92DC4"/>
    <w:rsid w:val="00C93A6C"/>
    <w:rsid w:val="00C973B2"/>
    <w:rsid w:val="00CB2F27"/>
    <w:rsid w:val="00CB2FED"/>
    <w:rsid w:val="00CC13F5"/>
    <w:rsid w:val="00CC3D03"/>
    <w:rsid w:val="00CC46FE"/>
    <w:rsid w:val="00CD4B01"/>
    <w:rsid w:val="00CD4DDE"/>
    <w:rsid w:val="00CE1A38"/>
    <w:rsid w:val="00CE298B"/>
    <w:rsid w:val="00CE3525"/>
    <w:rsid w:val="00CE5EA1"/>
    <w:rsid w:val="00CE703A"/>
    <w:rsid w:val="00CF3AC7"/>
    <w:rsid w:val="00CF4CEC"/>
    <w:rsid w:val="00CF6598"/>
    <w:rsid w:val="00D04CCE"/>
    <w:rsid w:val="00D06A9E"/>
    <w:rsid w:val="00D112F8"/>
    <w:rsid w:val="00D142E7"/>
    <w:rsid w:val="00D20589"/>
    <w:rsid w:val="00D25E6E"/>
    <w:rsid w:val="00D26A3B"/>
    <w:rsid w:val="00D301BD"/>
    <w:rsid w:val="00D311F3"/>
    <w:rsid w:val="00D32E71"/>
    <w:rsid w:val="00D35602"/>
    <w:rsid w:val="00D417B3"/>
    <w:rsid w:val="00D41E23"/>
    <w:rsid w:val="00D42CFE"/>
    <w:rsid w:val="00D47956"/>
    <w:rsid w:val="00D5665E"/>
    <w:rsid w:val="00D60AF8"/>
    <w:rsid w:val="00D60D6F"/>
    <w:rsid w:val="00D61A9A"/>
    <w:rsid w:val="00D62262"/>
    <w:rsid w:val="00D64823"/>
    <w:rsid w:val="00D7727C"/>
    <w:rsid w:val="00D82FEC"/>
    <w:rsid w:val="00D83AEB"/>
    <w:rsid w:val="00D84B91"/>
    <w:rsid w:val="00D87997"/>
    <w:rsid w:val="00D9108A"/>
    <w:rsid w:val="00D9352A"/>
    <w:rsid w:val="00DA14CE"/>
    <w:rsid w:val="00DA3FA8"/>
    <w:rsid w:val="00DA4CF7"/>
    <w:rsid w:val="00DA5D86"/>
    <w:rsid w:val="00DA7216"/>
    <w:rsid w:val="00DC15AC"/>
    <w:rsid w:val="00DC179E"/>
    <w:rsid w:val="00DD0000"/>
    <w:rsid w:val="00DD3850"/>
    <w:rsid w:val="00DD4377"/>
    <w:rsid w:val="00DD675F"/>
    <w:rsid w:val="00DE44EA"/>
    <w:rsid w:val="00DF2620"/>
    <w:rsid w:val="00DF2A44"/>
    <w:rsid w:val="00E02640"/>
    <w:rsid w:val="00E06042"/>
    <w:rsid w:val="00E138E2"/>
    <w:rsid w:val="00E209E4"/>
    <w:rsid w:val="00E26382"/>
    <w:rsid w:val="00E32B51"/>
    <w:rsid w:val="00E34E1A"/>
    <w:rsid w:val="00E433A3"/>
    <w:rsid w:val="00E451EE"/>
    <w:rsid w:val="00E4569A"/>
    <w:rsid w:val="00E466A6"/>
    <w:rsid w:val="00E60870"/>
    <w:rsid w:val="00E63F2D"/>
    <w:rsid w:val="00E64975"/>
    <w:rsid w:val="00E65F65"/>
    <w:rsid w:val="00E71BBC"/>
    <w:rsid w:val="00E71FBF"/>
    <w:rsid w:val="00E81D7B"/>
    <w:rsid w:val="00E937E8"/>
    <w:rsid w:val="00EB6B1C"/>
    <w:rsid w:val="00EC2711"/>
    <w:rsid w:val="00EC3302"/>
    <w:rsid w:val="00EC6333"/>
    <w:rsid w:val="00ED0946"/>
    <w:rsid w:val="00EE0500"/>
    <w:rsid w:val="00EE7C26"/>
    <w:rsid w:val="00EF0DC2"/>
    <w:rsid w:val="00EF1BCC"/>
    <w:rsid w:val="00EF65AD"/>
    <w:rsid w:val="00EF726D"/>
    <w:rsid w:val="00F04498"/>
    <w:rsid w:val="00F07B60"/>
    <w:rsid w:val="00F1030B"/>
    <w:rsid w:val="00F142B2"/>
    <w:rsid w:val="00F2024D"/>
    <w:rsid w:val="00F21C5E"/>
    <w:rsid w:val="00F26625"/>
    <w:rsid w:val="00F44D62"/>
    <w:rsid w:val="00F463DB"/>
    <w:rsid w:val="00F471ED"/>
    <w:rsid w:val="00F53AA9"/>
    <w:rsid w:val="00F556D1"/>
    <w:rsid w:val="00F61C44"/>
    <w:rsid w:val="00F620F0"/>
    <w:rsid w:val="00F6745D"/>
    <w:rsid w:val="00F678FA"/>
    <w:rsid w:val="00F67E28"/>
    <w:rsid w:val="00F7302B"/>
    <w:rsid w:val="00F730AF"/>
    <w:rsid w:val="00F73377"/>
    <w:rsid w:val="00F73BD6"/>
    <w:rsid w:val="00FA0C71"/>
    <w:rsid w:val="00FA104B"/>
    <w:rsid w:val="00FA25B6"/>
    <w:rsid w:val="00FA28EF"/>
    <w:rsid w:val="00FB31AF"/>
    <w:rsid w:val="00FB36B7"/>
    <w:rsid w:val="00FC1115"/>
    <w:rsid w:val="00FC17EA"/>
    <w:rsid w:val="00FC29F8"/>
    <w:rsid w:val="00FC7C7B"/>
    <w:rsid w:val="00FD4EE6"/>
    <w:rsid w:val="00FD5152"/>
    <w:rsid w:val="00FD55BE"/>
    <w:rsid w:val="00FE247E"/>
    <w:rsid w:val="00FE5007"/>
    <w:rsid w:val="00FE5BA5"/>
    <w:rsid w:val="00FF744B"/>
  </w:rsids>
  <m:mathPr>
    <m:mathFont m:val="Cambria Math"/>
    <m:brkBin m:val="before"/>
    <m:brkBinSub m:val="--"/>
    <m:smallFrac m:val="0"/>
    <m:dispDef/>
    <m:lMargin m:val="0"/>
    <m:rMargin m:val="0"/>
    <m:defJc m:val="centerGroup"/>
    <m:wrapIndent m:val="1440"/>
    <m:intLim m:val="subSup"/>
    <m:naryLim m:val="undOvr"/>
  </m:mathPr>
  <w:themeFontLang w:val="de-CH" w:eastAsia="zh-CN"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463A4E"/>
  <w15:docId w15:val="{4CA1C884-857A-4EA8-8568-204A296B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C21CF4"/>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table" w:styleId="HelleSchattierung-Akzent1">
    <w:name w:val="Light Shading Accent 1"/>
    <w:basedOn w:val="NormaleTabelle"/>
    <w:uiPriority w:val="60"/>
    <w:rsid w:val="00697BB6"/>
    <w:pPr>
      <w:spacing w:after="0" w:line="240" w:lineRule="auto"/>
    </w:pPr>
    <w:tblPr>
      <w:tblStyleRowBandSize w:val="1"/>
      <w:tblStyleColBandSize w:val="1"/>
      <w:tblBorders>
        <w:top w:val="single" w:sz="8" w:space="0" w:color="2F6C86"/>
        <w:bottom w:val="single" w:sz="8" w:space="0" w:color="2F6C86"/>
      </w:tblBorders>
    </w:tblPr>
    <w:tblStylePr w:type="firstRow">
      <w:pPr>
        <w:spacing w:before="0" w:after="0" w:line="240" w:lineRule="auto"/>
      </w:pPr>
      <w:rPr>
        <w:b/>
        <w:bCs/>
      </w:rPr>
      <w:tblPr/>
      <w:tcPr>
        <w:tcBorders>
          <w:top w:val="single" w:sz="8" w:space="0" w:color="2F6C86"/>
          <w:left w:val="nil"/>
          <w:bottom w:val="single" w:sz="8" w:space="0" w:color="2F6C86"/>
          <w:right w:val="nil"/>
          <w:insideH w:val="nil"/>
          <w:insideV w:val="nil"/>
        </w:tcBorders>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cBorders>
      </w:tcPr>
    </w:tblStylePr>
    <w:tblStylePr w:type="firstCol">
      <w:rPr>
        <w:b/>
        <w:bCs/>
      </w:rPr>
    </w:tblStylePr>
    <w:tblStylePr w:type="lastCol">
      <w:rPr>
        <w:b/>
        <w:bCs/>
      </w:rPr>
    </w:tblStylePr>
    <w:tblStylePr w:type="band1Vert">
      <w:tblPr/>
      <w:tcPr>
        <w:shd w:val="clear" w:color="auto" w:fill="BEDBE8"/>
      </w:tcPr>
    </w:tblStylePr>
    <w:tblStylePr w:type="band1Horz">
      <w:tblPr/>
      <w:tcPr>
        <w:shd w:val="clear" w:color="auto" w:fill="BEDBE8"/>
      </w:tcPr>
    </w:tblStylePr>
  </w:style>
  <w:style w:type="paragraph" w:customStyle="1" w:styleId="woa-table-text">
    <w:name w:val="woa-table-text"/>
    <w:basedOn w:val="Standard"/>
    <w:link w:val="woa-table-textChar"/>
    <w:qFormat/>
    <w:rsid w:val="00215C15"/>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character" w:customStyle="1" w:styleId="woa-table-textChar">
    <w:name w:val="woa-table-text Char"/>
    <w:link w:val="woa-table-text"/>
    <w:rsid w:val="00215C15"/>
    <w:rPr>
      <w:rFonts w:ascii="Gill Sans MT" w:eastAsia="MS Mincho" w:hAnsi="Gill Sans MT" w:cs="Times New Roman"/>
      <w:snapToGrid w:val="0"/>
      <w:color w:val="000000"/>
      <w:sz w:val="15"/>
      <w:szCs w:val="12"/>
      <w:lang w:val="en-US" w:eastAsia="x-none"/>
    </w:rPr>
  </w:style>
  <w:style w:type="character" w:styleId="Kommentarzeichen">
    <w:name w:val="annotation reference"/>
    <w:basedOn w:val="Absatz-Standardschriftart"/>
    <w:uiPriority w:val="99"/>
    <w:semiHidden/>
    <w:unhideWhenUsed/>
    <w:rsid w:val="00845602"/>
    <w:rPr>
      <w:sz w:val="16"/>
      <w:szCs w:val="16"/>
    </w:rPr>
  </w:style>
  <w:style w:type="paragraph" w:styleId="Kommentartext">
    <w:name w:val="annotation text"/>
    <w:basedOn w:val="Standard"/>
    <w:link w:val="KommentartextZchn"/>
    <w:uiPriority w:val="99"/>
    <w:unhideWhenUsed/>
    <w:rsid w:val="00845602"/>
    <w:pPr>
      <w:spacing w:line="240" w:lineRule="auto"/>
    </w:pPr>
    <w:rPr>
      <w:sz w:val="20"/>
      <w:szCs w:val="20"/>
    </w:rPr>
  </w:style>
  <w:style w:type="character" w:customStyle="1" w:styleId="KommentartextZchn">
    <w:name w:val="Kommentartext Zchn"/>
    <w:basedOn w:val="Absatz-Standardschriftart"/>
    <w:link w:val="Kommentartext"/>
    <w:uiPriority w:val="99"/>
    <w:rsid w:val="00845602"/>
    <w:rPr>
      <w:sz w:val="20"/>
      <w:szCs w:val="20"/>
    </w:rPr>
  </w:style>
  <w:style w:type="paragraph" w:styleId="Kommentarthema">
    <w:name w:val="annotation subject"/>
    <w:basedOn w:val="Kommentartext"/>
    <w:next w:val="Kommentartext"/>
    <w:link w:val="KommentarthemaZchn"/>
    <w:uiPriority w:val="99"/>
    <w:semiHidden/>
    <w:unhideWhenUsed/>
    <w:rsid w:val="00845602"/>
    <w:rPr>
      <w:b/>
      <w:bCs/>
    </w:rPr>
  </w:style>
  <w:style w:type="character" w:customStyle="1" w:styleId="KommentarthemaZchn">
    <w:name w:val="Kommentarthema Zchn"/>
    <w:basedOn w:val="KommentartextZchn"/>
    <w:link w:val="Kommentarthema"/>
    <w:uiPriority w:val="99"/>
    <w:semiHidden/>
    <w:rsid w:val="00845602"/>
    <w:rPr>
      <w:b/>
      <w:bCs/>
      <w:sz w:val="20"/>
      <w:szCs w:val="20"/>
    </w:rPr>
  </w:style>
  <w:style w:type="character" w:customStyle="1" w:styleId="UnresolvedMention1">
    <w:name w:val="Unresolved Mention1"/>
    <w:basedOn w:val="Absatz-Standardschriftart"/>
    <w:uiPriority w:val="99"/>
    <w:semiHidden/>
    <w:unhideWhenUsed/>
    <w:rsid w:val="00057BE8"/>
    <w:rPr>
      <w:color w:val="605E5C"/>
      <w:shd w:val="clear" w:color="auto" w:fill="E1DFDD"/>
    </w:rPr>
  </w:style>
  <w:style w:type="paragraph" w:styleId="Aufzhlungszeichen3">
    <w:name w:val="List Bullet 3"/>
    <w:basedOn w:val="Standard"/>
    <w:autoRedefine/>
    <w:semiHidden/>
    <w:rsid w:val="00A22BF5"/>
    <w:pPr>
      <w:numPr>
        <w:numId w:val="5"/>
      </w:numPr>
      <w:spacing w:after="0" w:line="240" w:lineRule="auto"/>
    </w:pPr>
    <w:rPr>
      <w:rFonts w:ascii="Times" w:eastAsia="Times New Roman" w:hAnsi="Times" w:cs="Times New Roman"/>
      <w:sz w:val="20"/>
      <w:szCs w:val="20"/>
      <w:lang w:val="en-GB" w:eastAsia="de-CH"/>
    </w:rPr>
  </w:style>
  <w:style w:type="table" w:customStyle="1" w:styleId="woatable">
    <w:name w:val="woa_table"/>
    <w:basedOn w:val="NormaleTabelle"/>
    <w:uiPriority w:val="63"/>
    <w:rsid w:val="00A22BF5"/>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Times" w:hAnsi="Times"/>
        <w:b w:val="0"/>
        <w:bCs/>
        <w:color w:val="auto"/>
        <w:sz w:val="15"/>
      </w:rPr>
      <w:tblPr/>
      <w:tcPr>
        <w:tcBorders>
          <w:top w:val="single" w:sz="8" w:space="0" w:color="2F6C86"/>
          <w:bottom w:val="single" w:sz="8" w:space="0" w:color="2F6C86"/>
        </w:tcBorders>
        <w:shd w:val="clear" w:color="auto" w:fill="FFFFFF"/>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berarbeitung">
    <w:name w:val="Revision"/>
    <w:hidden/>
    <w:uiPriority w:val="99"/>
    <w:semiHidden/>
    <w:rsid w:val="001A0B45"/>
    <w:pPr>
      <w:spacing w:after="0" w:line="240" w:lineRule="auto"/>
    </w:pPr>
  </w:style>
  <w:style w:type="character" w:customStyle="1" w:styleId="UnresolvedMention2">
    <w:name w:val="Unresolved Mention2"/>
    <w:basedOn w:val="Absatz-Standardschriftart"/>
    <w:uiPriority w:val="99"/>
    <w:semiHidden/>
    <w:unhideWhenUsed/>
    <w:rsid w:val="001E7869"/>
    <w:rPr>
      <w:color w:val="605E5C"/>
      <w:shd w:val="clear" w:color="auto" w:fill="E1DFDD"/>
    </w:rPr>
  </w:style>
  <w:style w:type="character" w:styleId="NichtaufgelsteErwhnung">
    <w:name w:val="Unresolved Mention"/>
    <w:basedOn w:val="Absatz-Standardschriftart"/>
    <w:uiPriority w:val="99"/>
    <w:semiHidden/>
    <w:unhideWhenUsed/>
    <w:rsid w:val="001B6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s://www.biofach.de/de/news/presseinformationen/2022-einladung-biofach-bio-branchenbilanz-qwwxapi2wr_pireport"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iofach.de/registration-snea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mi-informiert.d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iana.schaack@ami-informiert.d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4.xml><?xml version="1.0" encoding="utf-8"?>
<ds:datastoreItem xmlns:ds="http://schemas.openxmlformats.org/officeDocument/2006/customXml" ds:itemID="{00FE53A0-0E3C-446A-B957-60124AB0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1001</Words>
  <Characters>6308</Characters>
  <Application>Microsoft Office Word</Application>
  <DocSecurity>0</DocSecurity>
  <Lines>52</Lines>
  <Paragraphs>14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Communiqué aux médias "Le bio connaît une forte croissance en Europe en 2020"</vt:lpstr>
      <vt:lpstr>Medienmitteilung "Bio in Europa wächst weiter"</vt:lpstr>
      <vt:lpstr>Medienmitteilung "Bio in Europa wächst weiter"</vt:lpstr>
    </vt:vector>
  </TitlesOfParts>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"Le bio connaît une forte croissance en Europe en 2020"</dc:title>
  <dc:creator>FiBL</dc:creator>
  <cp:lastModifiedBy>Basler Andreas</cp:lastModifiedBy>
  <cp:revision>23</cp:revision>
  <cp:lastPrinted>2022-02-15T09:22:00Z</cp:lastPrinted>
  <dcterms:created xsi:type="dcterms:W3CDTF">2022-02-14T13:20:00Z</dcterms:created>
  <dcterms:modified xsi:type="dcterms:W3CDTF">2022-02-15T09:22:00Z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