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A717C" w14:textId="33A18C6D" w:rsidR="004762FE" w:rsidRPr="00427CF8" w:rsidRDefault="00436F28" w:rsidP="000C7C2D">
      <w:pPr>
        <w:pStyle w:val="FiBLmmzwischentitel"/>
        <w:rPr>
          <w:lang w:val="fr-CH"/>
        </w:rPr>
        <w:sectPr w:rsidR="004762FE" w:rsidRPr="00427CF8" w:rsidSect="009C408A">
          <w:headerReference w:type="default" r:id="rId11"/>
          <w:footerReference w:type="default" r:id="rId12"/>
          <w:type w:val="continuous"/>
          <w:pgSz w:w="11906" w:h="16838"/>
          <w:pgMar w:top="1702" w:right="1701" w:bottom="1701" w:left="1701" w:header="1134" w:footer="567" w:gutter="0"/>
          <w:cols w:space="708"/>
          <w:docGrid w:linePitch="360"/>
        </w:sectPr>
      </w:pPr>
      <w:r w:rsidRPr="00427CF8">
        <w:rPr>
          <w:lang w:val="fr-CH"/>
        </w:rPr>
        <w:t xml:space="preserve">Communiqué aux </w:t>
      </w:r>
      <w:r w:rsidRPr="003B0724">
        <w:rPr>
          <w:lang w:val="fr-CH"/>
        </w:rPr>
        <w:t>médias</w:t>
      </w:r>
    </w:p>
    <w:p w14:paraId="02FFDAFC" w14:textId="418D99FF" w:rsidR="00A87644" w:rsidRDefault="00BE219E" w:rsidP="00A87644">
      <w:pPr>
        <w:pStyle w:val="FiBLmmfusszeile"/>
        <w:rPr>
          <w:lang w:val="fr-CH"/>
        </w:rPr>
      </w:pPr>
      <w:r w:rsidRPr="00BE219E">
        <w:rPr>
          <w:rFonts w:eastAsiaTheme="minorEastAsia" w:cstheme="minorBidi"/>
          <w:b/>
          <w:color w:val="auto"/>
          <w:w w:val="100"/>
          <w:sz w:val="34"/>
          <w:lang w:val="fr-CH" w:eastAsia="zh-CN"/>
        </w:rPr>
        <w:t>Le bio reste prisé – la restauration hors domicile recèle un potentiel de croissance</w:t>
      </w:r>
    </w:p>
    <w:p w14:paraId="632C0EF7" w14:textId="77777777" w:rsidR="00A87644" w:rsidRDefault="00A87644" w:rsidP="00A87644">
      <w:pPr>
        <w:pStyle w:val="FiBLmmfusszeile"/>
        <w:rPr>
          <w:lang w:val="fr-CH"/>
        </w:rPr>
      </w:pPr>
    </w:p>
    <w:p w14:paraId="3270F0D6" w14:textId="44F9DEF2" w:rsidR="00BE219E" w:rsidRPr="00BE219E" w:rsidRDefault="00BE219E" w:rsidP="002D398D">
      <w:pPr>
        <w:pStyle w:val="FiBLmmstandard"/>
        <w:rPr>
          <w:rFonts w:ascii="Gill Sans MT" w:hAnsi="Gill Sans MT"/>
          <w:b/>
          <w:lang w:val="fr-CH"/>
        </w:rPr>
      </w:pPr>
      <w:r w:rsidRPr="00BE219E">
        <w:rPr>
          <w:rFonts w:ascii="Gill Sans MT" w:hAnsi="Gill Sans MT"/>
          <w:b/>
          <w:lang w:val="fr-CH"/>
        </w:rPr>
        <w:t xml:space="preserve">Les denrées alimentaires de production biologique ont gagné en importance en Suisse, particulièrement ces trois dernières années. Cette catégorie de produits représente actuellement 11 % des parts de marché. L’Office fédéral de l’agriculture (OFAG) et l’Institut de recherche de l’agriculture biologique FiBL ont publié conjointement un rapport pour analyser entre autres son développement et les motivations d’achat des consommateurs. Un constat s’impose : le bio recèle un potentiel dans les restaurants, les cantines et la vente à emporter. </w:t>
      </w:r>
    </w:p>
    <w:p w14:paraId="531FAF45" w14:textId="77777777" w:rsidR="00BE219E" w:rsidRPr="00BE219E" w:rsidRDefault="00E06042" w:rsidP="00BE219E">
      <w:pPr>
        <w:pStyle w:val="FiBLmmstandard"/>
        <w:rPr>
          <w:sz w:val="21"/>
          <w:szCs w:val="21"/>
          <w:lang w:val="fr-CH"/>
        </w:rPr>
      </w:pPr>
      <w:r w:rsidRPr="00427CF8">
        <w:rPr>
          <w:sz w:val="21"/>
          <w:szCs w:val="21"/>
          <w:lang w:val="fr-CH"/>
        </w:rPr>
        <w:t>(</w:t>
      </w:r>
      <w:r w:rsidR="0026529C" w:rsidRPr="00427CF8">
        <w:rPr>
          <w:sz w:val="21"/>
          <w:szCs w:val="21"/>
          <w:lang w:val="fr-CH"/>
        </w:rPr>
        <w:t xml:space="preserve">Frick, </w:t>
      </w:r>
      <w:r w:rsidR="00BE219E">
        <w:rPr>
          <w:sz w:val="21"/>
          <w:szCs w:val="21"/>
          <w:lang w:val="fr-CH"/>
        </w:rPr>
        <w:t>01</w:t>
      </w:r>
      <w:r w:rsidR="0026529C" w:rsidRPr="00427CF8">
        <w:rPr>
          <w:sz w:val="21"/>
          <w:szCs w:val="21"/>
          <w:lang w:val="fr-CH"/>
        </w:rPr>
        <w:t>.0</w:t>
      </w:r>
      <w:r w:rsidR="00BE219E">
        <w:rPr>
          <w:sz w:val="21"/>
          <w:szCs w:val="21"/>
          <w:lang w:val="fr-CH"/>
        </w:rPr>
        <w:t>3</w:t>
      </w:r>
      <w:r w:rsidR="0026529C" w:rsidRPr="00427CF8">
        <w:rPr>
          <w:sz w:val="21"/>
          <w:szCs w:val="21"/>
          <w:lang w:val="fr-CH"/>
        </w:rPr>
        <w:t>.202</w:t>
      </w:r>
      <w:r w:rsidR="00D8508A" w:rsidRPr="00427CF8">
        <w:rPr>
          <w:sz w:val="21"/>
          <w:szCs w:val="21"/>
          <w:lang w:val="fr-CH"/>
        </w:rPr>
        <w:t>2</w:t>
      </w:r>
      <w:r w:rsidR="0026529C" w:rsidRPr="00427CF8">
        <w:rPr>
          <w:sz w:val="21"/>
          <w:szCs w:val="21"/>
          <w:lang w:val="fr-CH"/>
        </w:rPr>
        <w:t>)</w:t>
      </w:r>
      <w:r w:rsidR="00BE219E">
        <w:rPr>
          <w:sz w:val="21"/>
          <w:szCs w:val="21"/>
          <w:lang w:val="fr-CH"/>
        </w:rPr>
        <w:t xml:space="preserve"> </w:t>
      </w:r>
      <w:r w:rsidR="00BE219E" w:rsidRPr="00BE219E">
        <w:rPr>
          <w:sz w:val="21"/>
          <w:szCs w:val="21"/>
          <w:lang w:val="fr-CH"/>
        </w:rPr>
        <w:t xml:space="preserve">Qui sont les acheteurs de denrées bio, quels produits choisissent-ils et à quelles motivations répond cette consommation ? Telles sont les principales questions auxquelles l’OFAG et le FiBL répondent dans un rapport qu’ils viennent de publier conjointement. L’analyse approfondie des habitudes d’achat des consommateurs s’appuie sur la combinaison de deux sources de données : d’une part le panel de consommateurs créé par </w:t>
      </w:r>
      <w:proofErr w:type="spellStart"/>
      <w:r w:rsidR="00BE219E" w:rsidRPr="00BE219E">
        <w:rPr>
          <w:sz w:val="21"/>
          <w:szCs w:val="21"/>
          <w:lang w:val="fr-CH"/>
        </w:rPr>
        <w:t>NielsenIQ</w:t>
      </w:r>
      <w:proofErr w:type="spellEnd"/>
      <w:r w:rsidR="00BE219E" w:rsidRPr="00BE219E">
        <w:rPr>
          <w:sz w:val="21"/>
          <w:szCs w:val="21"/>
          <w:lang w:val="fr-CH"/>
        </w:rPr>
        <w:t xml:space="preserve"> </w:t>
      </w:r>
      <w:proofErr w:type="spellStart"/>
      <w:r w:rsidR="00BE219E" w:rsidRPr="00BE219E">
        <w:rPr>
          <w:sz w:val="21"/>
          <w:szCs w:val="21"/>
          <w:lang w:val="fr-CH"/>
        </w:rPr>
        <w:t>Switzerland</w:t>
      </w:r>
      <w:proofErr w:type="spellEnd"/>
      <w:r w:rsidR="00BE219E" w:rsidRPr="00BE219E">
        <w:rPr>
          <w:sz w:val="21"/>
          <w:szCs w:val="21"/>
          <w:lang w:val="fr-CH"/>
        </w:rPr>
        <w:t xml:space="preserve"> et utilisé par l’OFAG, et d’autre part le </w:t>
      </w:r>
      <w:proofErr w:type="spellStart"/>
      <w:r w:rsidR="00BE219E" w:rsidRPr="00BE219E">
        <w:rPr>
          <w:sz w:val="21"/>
          <w:szCs w:val="21"/>
          <w:lang w:val="fr-CH"/>
        </w:rPr>
        <w:t>Biobaromètre</w:t>
      </w:r>
      <w:proofErr w:type="spellEnd"/>
      <w:r w:rsidR="00BE219E" w:rsidRPr="00BE219E">
        <w:rPr>
          <w:sz w:val="21"/>
          <w:szCs w:val="21"/>
          <w:lang w:val="fr-CH"/>
        </w:rPr>
        <w:t>, une enquête menée par le FiBL pour déceler les tendances caractérisant la consommation de produits bio en Suisse.</w:t>
      </w:r>
    </w:p>
    <w:p w14:paraId="4B929634" w14:textId="77777777" w:rsidR="006603CC" w:rsidRDefault="00BE219E" w:rsidP="003B0724">
      <w:pPr>
        <w:pStyle w:val="FiBLmmstandard"/>
        <w:spacing w:before="360"/>
        <w:rPr>
          <w:sz w:val="21"/>
          <w:szCs w:val="21"/>
          <w:lang w:val="fr-CH"/>
        </w:rPr>
      </w:pPr>
      <w:r w:rsidRPr="00BE219E">
        <w:rPr>
          <w:b/>
          <w:sz w:val="21"/>
          <w:szCs w:val="21"/>
          <w:lang w:val="fr-CH"/>
        </w:rPr>
        <w:t>Qui achète des produits bio ?</w:t>
      </w:r>
    </w:p>
    <w:p w14:paraId="043F778B" w14:textId="13B96CE0" w:rsidR="00BE219E" w:rsidRPr="00BE219E" w:rsidRDefault="00BE219E" w:rsidP="00BE219E">
      <w:pPr>
        <w:pStyle w:val="FiBLmmstandard"/>
        <w:rPr>
          <w:sz w:val="21"/>
          <w:szCs w:val="21"/>
          <w:lang w:val="fr-CH"/>
        </w:rPr>
      </w:pPr>
      <w:r w:rsidRPr="00BE219E">
        <w:rPr>
          <w:sz w:val="21"/>
          <w:szCs w:val="21"/>
          <w:lang w:val="fr-CH"/>
        </w:rPr>
        <w:t>En Suisse, chaque ménage a acheté en moyenne pour 820 francs de produits bio en 2020, les acheteurs les plus réguliers se recrutant parmi les personnes âgées (64 ans et plus). Les auteurs de l’étude constatent aussi que plus la personne à la tête du ménage est jeune, moins celui-ci dépense d’argent pour les denrées bio. Suivant une corrélation plus évidente, le revenu du ménage détermine également la consommation : plus le revenu est élevé, plus le ménage consomme de produits bio. Les habitudes d’achat dépendent aussi du niveau de formation des consommateurs : la formation supérieure et l’intérêt pour les produits bio vont généralement de pair. Enfin, on constate aussi que les ménages des villes dépensent plus pour les denrées bio que leurs homologues des régions rurales.</w:t>
      </w:r>
    </w:p>
    <w:p w14:paraId="23AE16BF" w14:textId="77777777" w:rsidR="006603CC" w:rsidRDefault="00BE219E" w:rsidP="003B0724">
      <w:pPr>
        <w:pStyle w:val="FiBLmmstandard"/>
        <w:spacing w:before="360"/>
        <w:rPr>
          <w:sz w:val="21"/>
          <w:szCs w:val="21"/>
          <w:lang w:val="fr-CH"/>
        </w:rPr>
      </w:pPr>
      <w:r w:rsidRPr="00BE219E">
        <w:rPr>
          <w:b/>
          <w:sz w:val="21"/>
          <w:szCs w:val="21"/>
          <w:lang w:val="fr-CH"/>
        </w:rPr>
        <w:t xml:space="preserve">Quelles sont les motivations d’achat ? </w:t>
      </w:r>
    </w:p>
    <w:p w14:paraId="7C827D47" w14:textId="1A7C0A91" w:rsidR="00BE219E" w:rsidRPr="00BE219E" w:rsidRDefault="00BE219E" w:rsidP="00BE219E">
      <w:pPr>
        <w:pStyle w:val="FiBLmmstandard"/>
        <w:rPr>
          <w:sz w:val="21"/>
          <w:szCs w:val="21"/>
          <w:lang w:val="fr-CH"/>
        </w:rPr>
      </w:pPr>
      <w:r w:rsidRPr="00BE219E">
        <w:rPr>
          <w:sz w:val="21"/>
          <w:szCs w:val="21"/>
          <w:lang w:val="fr-CH"/>
        </w:rPr>
        <w:t xml:space="preserve">Le choix d’un élevage plus conforme aux besoins de l’espèce et l’absence de résidus de pesticides constituent, pour les personnes interrogées, les premières motivations d’achat de denrées alimentaires bio ; ces deux motivations revêtent même une importance cruciale pour 85 % des consommateurs. Viennent ensuite le caractère écologique de la production et le choix d’un élevage proscrivant l’usage préventif des antibiotiques. Relevons que ce n’est pas le goût des denrées bio qui attire particulièrement les acheteurs. L’étude met en lumière les principaux freins à l’achat de produits bio : d’abord la cherté de ces produits et leur rareté aux menus des cantines, des restaurants et de la consommation à emporter, de </w:t>
      </w:r>
      <w:r w:rsidRPr="00BE219E">
        <w:rPr>
          <w:sz w:val="21"/>
          <w:szCs w:val="21"/>
          <w:lang w:val="fr-CH"/>
        </w:rPr>
        <w:lastRenderedPageBreak/>
        <w:t>même que, de l’avis de nombreuses personnes interrogées, le fait que les denrées bio soient trop emballées.</w:t>
      </w:r>
    </w:p>
    <w:p w14:paraId="1567EF6C" w14:textId="77777777" w:rsidR="006603CC" w:rsidRDefault="00BE219E" w:rsidP="003B0724">
      <w:pPr>
        <w:pStyle w:val="FiBLmmstandard"/>
        <w:spacing w:before="360"/>
        <w:rPr>
          <w:sz w:val="21"/>
          <w:szCs w:val="21"/>
          <w:lang w:val="fr-CH"/>
        </w:rPr>
      </w:pPr>
      <w:r w:rsidRPr="00BE219E">
        <w:rPr>
          <w:b/>
          <w:sz w:val="21"/>
          <w:szCs w:val="21"/>
          <w:lang w:val="fr-CH"/>
        </w:rPr>
        <w:t>Quels sont les produits bio les plus demandés ?</w:t>
      </w:r>
    </w:p>
    <w:p w14:paraId="7933FEE8" w14:textId="42C18714" w:rsidR="00BE219E" w:rsidRPr="00BE219E" w:rsidRDefault="00BE219E" w:rsidP="00BE219E">
      <w:pPr>
        <w:pStyle w:val="FiBLmmstandard"/>
        <w:rPr>
          <w:sz w:val="21"/>
          <w:szCs w:val="21"/>
          <w:lang w:val="fr-CH"/>
        </w:rPr>
      </w:pPr>
      <w:r w:rsidRPr="00BE219E">
        <w:rPr>
          <w:sz w:val="21"/>
          <w:szCs w:val="21"/>
          <w:lang w:val="fr-CH"/>
        </w:rPr>
        <w:t>En 2020, les détaillants suisses ont écoulé pour 3,242 milliards de francs de denrées alimentaires biologiques. Le bio se taille ainsi 11 % du marché. Les légumes et les pommes de terre sont les produits les plus demandés (17 % du chiffre d’affaires réalisé dans le bio). Viennent ensuite le lait et les produits laitiers (15 %), ainsi que les céréales et les produits de boulangerie (15 %). La part du bio est particulièrement élevée (50 %) dans les aliments pour nourrissons, portés par une croissance annuelle de 20 % entre 2016 et 2020. La proportion du bio est également supérieure à la moyenne au rayon des œufs (28 %) et à ceux des légumes frais et des pommes de terre (24 %).</w:t>
      </w:r>
    </w:p>
    <w:p w14:paraId="26EE2199" w14:textId="77777777" w:rsidR="006603CC" w:rsidRDefault="00BE219E" w:rsidP="003B0724">
      <w:pPr>
        <w:pStyle w:val="FiBLmmstandard"/>
        <w:spacing w:before="360"/>
        <w:rPr>
          <w:sz w:val="21"/>
          <w:szCs w:val="21"/>
          <w:lang w:val="fr-CH"/>
        </w:rPr>
      </w:pPr>
      <w:r w:rsidRPr="00BE219E">
        <w:rPr>
          <w:b/>
          <w:sz w:val="21"/>
          <w:szCs w:val="21"/>
          <w:lang w:val="fr-CH"/>
        </w:rPr>
        <w:t>Comment se développe ce marché ?</w:t>
      </w:r>
    </w:p>
    <w:p w14:paraId="636E6D2B" w14:textId="774B8304" w:rsidR="00BE219E" w:rsidRPr="00BE219E" w:rsidRDefault="00BE219E" w:rsidP="00BE219E">
      <w:pPr>
        <w:pStyle w:val="FiBLmmstandard"/>
        <w:rPr>
          <w:sz w:val="21"/>
          <w:szCs w:val="21"/>
          <w:lang w:val="fr-CH"/>
        </w:rPr>
      </w:pPr>
      <w:r w:rsidRPr="00BE219E">
        <w:rPr>
          <w:sz w:val="21"/>
          <w:szCs w:val="21"/>
          <w:lang w:val="fr-CH"/>
        </w:rPr>
        <w:t xml:space="preserve">Le bio est indiscutablement un marché porteur, affichant une croissance annuelle de 9 % en moyenne entre 2016 et 2020, à l’exception de la viande et du poisson bio, qui accusent </w:t>
      </w:r>
      <w:proofErr w:type="gramStart"/>
      <w:r w:rsidRPr="00BE219E">
        <w:rPr>
          <w:sz w:val="21"/>
          <w:szCs w:val="21"/>
          <w:lang w:val="fr-CH"/>
        </w:rPr>
        <w:t>une recul</w:t>
      </w:r>
      <w:proofErr w:type="gramEnd"/>
      <w:r w:rsidRPr="00BE219E">
        <w:rPr>
          <w:sz w:val="21"/>
          <w:szCs w:val="21"/>
          <w:lang w:val="fr-CH"/>
        </w:rPr>
        <w:t xml:space="preserve"> du chiffre d’affaires. Les parts de marché ont atteint près de 25 % dans certains groupes de produits tels que les œufs, les légumes et les pommes de terre. Cependant, les résultats de l’enquête représentative indiquent que la croissance du bio pourrait bientôt se tasser. De nombreux consommateurs n’ont pas l’intention d’acheter plus de denrées bio. Toutefois, les sondages révèlent qu’en ce qui concerne le bio, les attentes du consommateur sont grandes à l’égard des restaurants, des cantines et de la vente à emporter.</w:t>
      </w:r>
    </w:p>
    <w:p w14:paraId="1E5EF3AC" w14:textId="77777777" w:rsidR="00BE219E" w:rsidRPr="00BE219E" w:rsidRDefault="00BE219E" w:rsidP="00BE219E">
      <w:pPr>
        <w:pStyle w:val="FiBLmmstandard"/>
        <w:rPr>
          <w:sz w:val="21"/>
          <w:szCs w:val="21"/>
          <w:lang w:val="fr-CH"/>
        </w:rPr>
      </w:pPr>
      <w:r w:rsidRPr="00BE219E">
        <w:rPr>
          <w:sz w:val="21"/>
          <w:szCs w:val="21"/>
          <w:lang w:val="fr-CH"/>
        </w:rPr>
        <w:t xml:space="preserve">Le rapport </w:t>
      </w:r>
      <w:r w:rsidRPr="00BE219E">
        <w:rPr>
          <w:i/>
          <w:sz w:val="21"/>
          <w:szCs w:val="21"/>
          <w:lang w:val="fr-CH"/>
        </w:rPr>
        <w:t>« Consommation de bio – évolutions de la demande et contextes »</w:t>
      </w:r>
      <w:r w:rsidRPr="00BE219E">
        <w:rPr>
          <w:sz w:val="21"/>
          <w:szCs w:val="21"/>
          <w:lang w:val="fr-CH"/>
        </w:rPr>
        <w:t xml:space="preserve"> peut être consulté à l’adresse : </w:t>
      </w:r>
      <w:r w:rsidR="003B0724">
        <w:fldChar w:fldCharType="begin"/>
      </w:r>
      <w:r w:rsidR="003B0724" w:rsidRPr="003B0724">
        <w:rPr>
          <w:lang w:val="fr-CH"/>
        </w:rPr>
        <w:instrText xml:space="preserve"> HYPERLINK "https://www.blw.admin.ch/blw/fr/home/markt/marktbeobachtung/bio.html" </w:instrText>
      </w:r>
      <w:r w:rsidR="003B0724">
        <w:fldChar w:fldCharType="separate"/>
      </w:r>
      <w:r w:rsidRPr="00BE219E">
        <w:rPr>
          <w:rStyle w:val="Hyperlink"/>
          <w:sz w:val="21"/>
          <w:szCs w:val="21"/>
          <w:lang w:val="fr-CH"/>
        </w:rPr>
        <w:t>Bio (admin.ch)</w:t>
      </w:r>
      <w:r w:rsidR="003B0724">
        <w:rPr>
          <w:rStyle w:val="Hyperlink"/>
          <w:sz w:val="21"/>
          <w:szCs w:val="21"/>
          <w:lang w:val="fr-CH"/>
        </w:rPr>
        <w:fldChar w:fldCharType="end"/>
      </w:r>
    </w:p>
    <w:p w14:paraId="6EF149E7" w14:textId="77777777" w:rsidR="006603CC" w:rsidRDefault="00BE219E" w:rsidP="003B0724">
      <w:pPr>
        <w:pStyle w:val="FiBLmmstandard"/>
        <w:spacing w:before="360"/>
        <w:rPr>
          <w:sz w:val="21"/>
          <w:szCs w:val="21"/>
          <w:lang w:val="fr-CH"/>
        </w:rPr>
      </w:pPr>
      <w:r w:rsidRPr="00BE219E">
        <w:rPr>
          <w:b/>
          <w:sz w:val="21"/>
          <w:szCs w:val="21"/>
          <w:lang w:val="fr-CH"/>
        </w:rPr>
        <w:t>Conférence en ligne pour les professionnels de la presse</w:t>
      </w:r>
      <w:bookmarkStart w:id="0" w:name="_GoBack"/>
      <w:bookmarkEnd w:id="0"/>
    </w:p>
    <w:p w14:paraId="7D09EBB2" w14:textId="40D96480" w:rsidR="00BE219E" w:rsidRPr="00427CF8" w:rsidRDefault="00BE219E" w:rsidP="00BE219E">
      <w:pPr>
        <w:pStyle w:val="FiBLmmstandard"/>
        <w:rPr>
          <w:sz w:val="21"/>
          <w:szCs w:val="21"/>
          <w:lang w:val="fr-CH"/>
        </w:rPr>
      </w:pPr>
      <w:r w:rsidRPr="00BE219E">
        <w:rPr>
          <w:sz w:val="21"/>
          <w:szCs w:val="21"/>
          <w:lang w:val="fr-CH"/>
        </w:rPr>
        <w:t xml:space="preserve">Les auteurs de l’étude présenteront les résultats de leurs travaux </w:t>
      </w:r>
      <w:proofErr w:type="gramStart"/>
      <w:r w:rsidRPr="00BE219E">
        <w:rPr>
          <w:sz w:val="21"/>
          <w:szCs w:val="21"/>
          <w:lang w:val="fr-CH"/>
        </w:rPr>
        <w:t>au professionnels</w:t>
      </w:r>
      <w:proofErr w:type="gramEnd"/>
      <w:r w:rsidRPr="00BE219E">
        <w:rPr>
          <w:sz w:val="21"/>
          <w:szCs w:val="21"/>
          <w:lang w:val="fr-CH"/>
        </w:rPr>
        <w:t xml:space="preserve"> des médias au cours d’une conférence en ligne qui aura lieu le mardi 1</w:t>
      </w:r>
      <w:r w:rsidRPr="00BE219E">
        <w:rPr>
          <w:sz w:val="21"/>
          <w:szCs w:val="21"/>
          <w:vertAlign w:val="superscript"/>
          <w:lang w:val="fr-CH"/>
        </w:rPr>
        <w:t>er</w:t>
      </w:r>
      <w:r w:rsidRPr="00BE219E">
        <w:rPr>
          <w:sz w:val="21"/>
          <w:szCs w:val="21"/>
          <w:lang w:val="fr-CH"/>
        </w:rPr>
        <w:t xml:space="preserve"> mars 2022 à 9h30. Les journalistes pourront avoir des échanges de vues avec les auteurs. Il n’est pas nécessaire de s’inscrire. Lien vers la conférence : </w:t>
      </w:r>
      <w:r w:rsidR="003B0724">
        <w:fldChar w:fldCharType="begin"/>
      </w:r>
      <w:r w:rsidR="003B0724" w:rsidRPr="003B0724">
        <w:rPr>
          <w:lang w:val="fr-CH"/>
        </w:rPr>
        <w:instrText xml:space="preserve"> HYPERLINK "https://teams.microsoft.com/l/meetup-join/19%3ameeting_NjgwMjNiN2MtM2NhZS00MjQ3LWEwZGYtMjJmZjc3YTdiYmYw%40thread.v2/0?context=%7b%22Tid%22%3a%22f21c63e2-1961-4ef6-a103-0fee2ca40686%22%2c</w:instrText>
      </w:r>
      <w:r w:rsidR="003B0724" w:rsidRPr="003B0724">
        <w:rPr>
          <w:lang w:val="fr-CH"/>
        </w:rPr>
        <w:instrText xml:space="preserve">%22Oid%22%3a%224b877ab0-9417-439e-b371-4151326efc48%22%7d" </w:instrText>
      </w:r>
      <w:r w:rsidR="003B0724">
        <w:fldChar w:fldCharType="separate"/>
      </w:r>
      <w:r w:rsidRPr="00BE219E">
        <w:rPr>
          <w:rStyle w:val="Hyperlink"/>
          <w:sz w:val="21"/>
          <w:szCs w:val="21"/>
          <w:lang w:val="fr-CH"/>
        </w:rPr>
        <w:t>https://teams.microsoft.com/l/meetup-join/19%3ameeting_NjgwMjNiN2MtM2NhZS00MjQ3LWEwZGYtMjJmZjc3YTdiYmYw%40thread.v2/0?context=%7b%22Tid%22%3a%22f21c63e2-1961-4ef6-a103-0fee2ca40686%22%2c%22Oid%22%3a%224b877ab0-9417-439e-b371-4151326efc48%22%7d</w:t>
      </w:r>
      <w:r w:rsidR="003B0724">
        <w:rPr>
          <w:rStyle w:val="Hyperlink"/>
          <w:sz w:val="21"/>
          <w:szCs w:val="21"/>
          <w:lang w:val="fr-CH"/>
        </w:rPr>
        <w:fldChar w:fldCharType="end"/>
      </w:r>
    </w:p>
    <w:p w14:paraId="0CC7B0B8" w14:textId="77777777" w:rsidR="006C5984" w:rsidRPr="000C7C2D" w:rsidRDefault="006C5984" w:rsidP="000C7C2D">
      <w:pPr>
        <w:pStyle w:val="FiBLmmzusatzinfo"/>
      </w:pPr>
      <w:proofErr w:type="spellStart"/>
      <w:r>
        <w:rPr>
          <w:lang w:val="it-CH"/>
        </w:rPr>
        <w:t>C</w:t>
      </w:r>
      <w:r w:rsidRPr="009C408A">
        <w:rPr>
          <w:lang w:val="it-CH"/>
        </w:rPr>
        <w:t>onta</w:t>
      </w:r>
      <w:r>
        <w:rPr>
          <w:lang w:val="it-CH"/>
        </w:rPr>
        <w:t>c</w:t>
      </w:r>
      <w:r w:rsidRPr="009C408A">
        <w:rPr>
          <w:lang w:val="it-CH"/>
        </w:rPr>
        <w:t>t</w:t>
      </w:r>
      <w:proofErr w:type="spellEnd"/>
    </w:p>
    <w:p w14:paraId="63D342D5" w14:textId="2C3FB87A" w:rsidR="006C5984" w:rsidRPr="0095191A" w:rsidRDefault="006C5984" w:rsidP="000C7C2D">
      <w:pPr>
        <w:pStyle w:val="FiBLmmaufzhlungszeichen"/>
        <w:rPr>
          <w:rStyle w:val="Hyperlink"/>
          <w:color w:val="auto"/>
          <w:u w:val="none"/>
          <w:lang w:val="fr-FR"/>
        </w:rPr>
      </w:pPr>
      <w:r w:rsidRPr="008C1FE8">
        <w:rPr>
          <w:lang w:val="fr-FR"/>
        </w:rPr>
        <w:t xml:space="preserve">Seraina Siragna, </w:t>
      </w:r>
      <w:r w:rsidRPr="002169D5">
        <w:rPr>
          <w:lang w:val="fr-CH"/>
        </w:rPr>
        <w:t>responsable</w:t>
      </w:r>
      <w:r w:rsidRPr="008C1FE8">
        <w:rPr>
          <w:lang w:val="fr-FR"/>
        </w:rPr>
        <w:t xml:space="preserve"> de la communication d’entreprise et porte-parole, FiBL S</w:t>
      </w:r>
      <w:r>
        <w:rPr>
          <w:lang w:val="fr-FR"/>
        </w:rPr>
        <w:t>uisse</w:t>
      </w:r>
      <w:r w:rsidRPr="008C1FE8">
        <w:rPr>
          <w:lang w:val="fr-FR"/>
        </w:rPr>
        <w:t xml:space="preserve">, </w:t>
      </w:r>
      <w:r>
        <w:rPr>
          <w:lang w:val="fr-FR"/>
        </w:rPr>
        <w:t>té</w:t>
      </w:r>
      <w:r w:rsidRPr="008C1FE8">
        <w:rPr>
          <w:lang w:val="fr-FR"/>
        </w:rPr>
        <w:t>l</w:t>
      </w:r>
      <w:r>
        <w:rPr>
          <w:lang w:val="fr-FR"/>
        </w:rPr>
        <w:t>.</w:t>
      </w:r>
      <w:r w:rsidRPr="008C1FE8">
        <w:rPr>
          <w:lang w:val="fr-FR"/>
        </w:rPr>
        <w:t xml:space="preserve"> +41 62 865 63 90, </w:t>
      </w:r>
      <w:proofErr w:type="gramStart"/>
      <w:r>
        <w:rPr>
          <w:lang w:val="fr-FR"/>
        </w:rPr>
        <w:t>e</w:t>
      </w:r>
      <w:r w:rsidRPr="008C1FE8">
        <w:rPr>
          <w:lang w:val="fr-FR"/>
        </w:rPr>
        <w:t>-</w:t>
      </w:r>
      <w:r>
        <w:rPr>
          <w:lang w:val="fr-FR"/>
        </w:rPr>
        <w:t>m</w:t>
      </w:r>
      <w:r w:rsidRPr="008C1FE8">
        <w:rPr>
          <w:lang w:val="fr-FR"/>
        </w:rPr>
        <w:t>ail</w:t>
      </w:r>
      <w:r>
        <w:rPr>
          <w:lang w:val="fr-FR"/>
        </w:rPr>
        <w:t>:</w:t>
      </w:r>
      <w:proofErr w:type="gramEnd"/>
      <w:r w:rsidRPr="000C7C2D">
        <w:t xml:space="preserve"> </w:t>
      </w:r>
      <w:hyperlink r:id="rId13" w:history="1">
        <w:r w:rsidR="000C7C2D" w:rsidRPr="00873B6F">
          <w:rPr>
            <w:rStyle w:val="Hyperlink"/>
          </w:rPr>
          <w:t>seraina.siragna@fibl.org</w:t>
        </w:r>
      </w:hyperlink>
    </w:p>
    <w:p w14:paraId="2481B1C0" w14:textId="09A64745" w:rsidR="0095191A" w:rsidRPr="003B0724" w:rsidRDefault="0095191A" w:rsidP="0095191A">
      <w:pPr>
        <w:pStyle w:val="FiBLmmaufzhlungszeichen"/>
        <w:rPr>
          <w:lang w:val="fr-CH"/>
        </w:rPr>
      </w:pPr>
      <w:bookmarkStart w:id="1" w:name="_Hlk96936281"/>
      <w:r w:rsidRPr="003B0724">
        <w:rPr>
          <w:lang w:val="fr-CH"/>
        </w:rPr>
        <w:t>Florie Marion, secteur Communication et services linguistiques</w:t>
      </w:r>
      <w:r w:rsidRPr="003B0724">
        <w:rPr>
          <w:lang w:val="fr-CH"/>
        </w:rPr>
        <w:br/>
        <w:t xml:space="preserve">OFAG, tél +41 58 461 14 41, e-mail </w:t>
      </w:r>
      <w:r w:rsidR="003B0724">
        <w:fldChar w:fldCharType="begin"/>
      </w:r>
      <w:r w:rsidR="003B0724" w:rsidRPr="003B0724">
        <w:rPr>
          <w:lang w:val="fr-CH"/>
        </w:rPr>
        <w:instrText xml:space="preserve"> HYPERLINK "mailto:florie.marion@blw.admin.ch" </w:instrText>
      </w:r>
      <w:r w:rsidR="003B0724">
        <w:fldChar w:fldCharType="separate"/>
      </w:r>
      <w:r w:rsidRPr="003B0724">
        <w:rPr>
          <w:rStyle w:val="Hyperlink"/>
          <w:lang w:val="fr-CH"/>
        </w:rPr>
        <w:t>florie.marion@blw.admin.ch</w:t>
      </w:r>
      <w:r w:rsidR="003B0724">
        <w:rPr>
          <w:rStyle w:val="Hyperlink"/>
        </w:rPr>
        <w:fldChar w:fldCharType="end"/>
      </w:r>
    </w:p>
    <w:p w14:paraId="2394F4D7" w14:textId="3A0E163A" w:rsidR="0095191A" w:rsidRPr="0095191A" w:rsidRDefault="0095191A" w:rsidP="0095191A">
      <w:pPr>
        <w:pStyle w:val="FiBLmmaufzhlungszeichen"/>
      </w:pPr>
      <w:r>
        <w:t>Jonathan Fisch, Fachbereich Kommunikation und Sprachdienste</w:t>
      </w:r>
      <w:r>
        <w:br/>
        <w:t xml:space="preserve">OFAG, </w:t>
      </w:r>
      <w:proofErr w:type="spellStart"/>
      <w:r>
        <w:t>tél</w:t>
      </w:r>
      <w:proofErr w:type="spellEnd"/>
      <w:r>
        <w:t xml:space="preserve"> + 41 58 483 92 78, </w:t>
      </w:r>
      <w:proofErr w:type="spellStart"/>
      <w:r>
        <w:t>e-mail</w:t>
      </w:r>
      <w:proofErr w:type="spellEnd"/>
      <w:r>
        <w:t xml:space="preserve"> </w:t>
      </w:r>
      <w:hyperlink r:id="rId14" w:history="1">
        <w:r w:rsidRPr="00BC79D2">
          <w:rPr>
            <w:rStyle w:val="Hyperlink"/>
          </w:rPr>
          <w:t>jonathan.fisch@blw.admin.ch</w:t>
        </w:r>
      </w:hyperlink>
      <w:bookmarkEnd w:id="1"/>
    </w:p>
    <w:p w14:paraId="3AB7C3DD" w14:textId="77777777" w:rsidR="006C5984" w:rsidRPr="00FF1EA3" w:rsidRDefault="006C5984" w:rsidP="000C7C2D">
      <w:pPr>
        <w:pStyle w:val="FiBLmmzusatzinfo"/>
        <w:rPr>
          <w:lang w:val="fr-FR"/>
        </w:rPr>
      </w:pPr>
      <w:r w:rsidRPr="00FF1EA3">
        <w:rPr>
          <w:lang w:val="fr-FR"/>
        </w:rPr>
        <w:lastRenderedPageBreak/>
        <w:t xml:space="preserve">Pour consulter sur Internet ce </w:t>
      </w:r>
      <w:r w:rsidRPr="000C7C2D">
        <w:rPr>
          <w:lang w:val="fr-CH"/>
        </w:rPr>
        <w:t>communiqué</w:t>
      </w:r>
      <w:r w:rsidRPr="00FF1EA3">
        <w:rPr>
          <w:lang w:val="fr-FR"/>
        </w:rPr>
        <w:t xml:space="preserve"> </w:t>
      </w:r>
      <w:r>
        <w:rPr>
          <w:lang w:val="fr-FR"/>
        </w:rPr>
        <w:t>aux médias</w:t>
      </w:r>
    </w:p>
    <w:p w14:paraId="36E1D100" w14:textId="0049AD45" w:rsidR="006C5984" w:rsidRDefault="006C5984" w:rsidP="000C7C2D">
      <w:pPr>
        <w:pStyle w:val="FiBLmrstandard"/>
        <w:rPr>
          <w:rStyle w:val="Hyperlink"/>
          <w:lang w:val="fr-CH"/>
        </w:rPr>
      </w:pPr>
      <w:r w:rsidRPr="00641E82">
        <w:rPr>
          <w:lang w:val="fr-CH"/>
        </w:rPr>
        <w:t xml:space="preserve">Vous trouverez le présent communiqué aux médias </w:t>
      </w:r>
      <w:r w:rsidRPr="003B0724">
        <w:rPr>
          <w:lang w:val="fr-CH"/>
        </w:rPr>
        <w:t>ainsi</w:t>
      </w:r>
      <w:r w:rsidRPr="00641E82">
        <w:rPr>
          <w:lang w:val="fr-CH"/>
        </w:rPr>
        <w:t xml:space="preserve"> que des photos en ligne à l’adresse</w:t>
      </w:r>
      <w:r w:rsidR="003B0724">
        <w:fldChar w:fldCharType="begin"/>
      </w:r>
      <w:r w:rsidR="003B0724" w:rsidRPr="003B0724">
        <w:rPr>
          <w:lang w:val="fr-CH"/>
        </w:rPr>
        <w:instrText xml:space="preserve"> HYPER</w:instrText>
      </w:r>
      <w:r w:rsidR="003B0724" w:rsidRPr="003B0724">
        <w:rPr>
          <w:lang w:val="fr-CH"/>
        </w:rPr>
        <w:instrText xml:space="preserve">LINK </w:instrText>
      </w:r>
      <w:r w:rsidR="003B0724">
        <w:fldChar w:fldCharType="separate"/>
      </w:r>
      <w:r w:rsidRPr="00641E82">
        <w:rPr>
          <w:rStyle w:val="Hyperlink"/>
          <w:lang w:val="fr-CH"/>
        </w:rPr>
        <w:t xml:space="preserve"> www.fibl.org/fr/infotheque/medias.html</w:t>
      </w:r>
      <w:r w:rsidR="003B0724">
        <w:rPr>
          <w:rStyle w:val="Hyperlink"/>
          <w:lang w:val="fr-CH"/>
        </w:rPr>
        <w:fldChar w:fldCharType="end"/>
      </w:r>
    </w:p>
    <w:p w14:paraId="767DA805" w14:textId="77777777" w:rsidR="006C5984" w:rsidRPr="003B0724" w:rsidRDefault="006C5984" w:rsidP="000C7C2D">
      <w:pPr>
        <w:pStyle w:val="FiBLmmerluterungtitel"/>
        <w:rPr>
          <w:lang w:val="fr-CH"/>
        </w:rPr>
      </w:pPr>
      <w:r w:rsidRPr="00641E82">
        <w:rPr>
          <w:lang w:val="fr-CH"/>
        </w:rPr>
        <w:t>À propos du FiBL</w:t>
      </w:r>
    </w:p>
    <w:p w14:paraId="4DA3C9D1" w14:textId="4FC25D4F" w:rsidR="006C5984" w:rsidRPr="00641E82" w:rsidRDefault="006C5984" w:rsidP="000C7C2D">
      <w:pPr>
        <w:pStyle w:val="FiBLmmerluterung"/>
        <w:rPr>
          <w:rStyle w:val="Hyperlink"/>
          <w:rFonts w:ascii="Palatino Linotype" w:hAnsi="Palatino Linotype"/>
          <w:lang w:val="fr-CH"/>
        </w:rPr>
      </w:pPr>
      <w:r w:rsidRPr="00641E82">
        <w:rPr>
          <w:lang w:val="fr-CH"/>
        </w:rPr>
        <w:t>L’Institut de recherche de l’agriculture biologique FiBL est l’un des principaux instituts mondiaux de recherche en agriculture biologique. Les points forts du FiBL sont la recherche interdisciplinaire, l’innovation en collaboration avec les agricultrices et les agriculteurs et le secteur alimentaire ainsi que la rapidité du transfert de connaissances. Le groupe FiBL se compose actuellement du FIBL Suisse (fondé en 1973), du FiBL Allemagne (2001), du FiBL Autriche (2004), de l’</w:t>
      </w:r>
      <w:proofErr w:type="spellStart"/>
      <w:r w:rsidRPr="00641E82">
        <w:rPr>
          <w:lang w:val="fr-CH"/>
        </w:rPr>
        <w:t>ÖMKi</w:t>
      </w:r>
      <w:proofErr w:type="spellEnd"/>
      <w:r w:rsidRPr="00641E82">
        <w:rPr>
          <w:lang w:val="fr-CH"/>
        </w:rPr>
        <w:t xml:space="preserve"> (Institut hongrois de recherche en agriculture biologique, 2011), du FiBL France (2017) et du FiBL Europe (2017), qui représente les cinq</w:t>
      </w:r>
      <w:r>
        <w:rPr>
          <w:lang w:val="fr-CH"/>
        </w:rPr>
        <w:t> </w:t>
      </w:r>
      <w:r w:rsidRPr="00641E82">
        <w:rPr>
          <w:lang w:val="fr-CH"/>
        </w:rPr>
        <w:t xml:space="preserve">instituts nationaux. Sur ses différents sites, le groupe compte au total quelque </w:t>
      </w:r>
      <w:r>
        <w:rPr>
          <w:lang w:val="fr-CH"/>
        </w:rPr>
        <w:t>30</w:t>
      </w:r>
      <w:r w:rsidRPr="00641E82">
        <w:rPr>
          <w:lang w:val="fr-CH"/>
        </w:rPr>
        <w:t xml:space="preserve">0 collaboratrices et collaborateurs. </w:t>
      </w:r>
      <w:hyperlink r:id="rId15" w:history="1">
        <w:r w:rsidRPr="00641E82">
          <w:rPr>
            <w:rStyle w:val="Hyperlink"/>
            <w:bCs/>
            <w:lang w:val="fr-CH"/>
          </w:rPr>
          <w:t>www.fibl.org</w:t>
        </w:r>
      </w:hyperlink>
    </w:p>
    <w:p w14:paraId="1408BDF9" w14:textId="77777777" w:rsidR="006C5984" w:rsidRPr="00641E82" w:rsidRDefault="006C5984" w:rsidP="006C5984">
      <w:pPr>
        <w:pStyle w:val="FiBLmrstandard"/>
        <w:rPr>
          <w:lang w:val="fr-CH"/>
        </w:rPr>
      </w:pPr>
    </w:p>
    <w:sectPr w:rsidR="006C5984" w:rsidRPr="00641E82" w:rsidSect="00A63A26">
      <w:footerReference w:type="default" r:id="rId16"/>
      <w:type w:val="continuous"/>
      <w:pgSz w:w="11906" w:h="16838"/>
      <w:pgMar w:top="993" w:right="1701" w:bottom="426" w:left="1701"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8B8D5" w14:textId="77777777" w:rsidR="00F66E59" w:rsidRDefault="00F66E59" w:rsidP="00F53AA9">
      <w:pPr>
        <w:spacing w:after="0" w:line="240" w:lineRule="auto"/>
      </w:pPr>
      <w:r>
        <w:separator/>
      </w:r>
    </w:p>
  </w:endnote>
  <w:endnote w:type="continuationSeparator" w:id="0">
    <w:p w14:paraId="26310D4D" w14:textId="77777777" w:rsidR="00F66E59" w:rsidRDefault="00F66E59" w:rsidP="00F5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ill Sans MT">
    <w:altName w:val="Gill Sans"/>
    <w:panose1 w:val="020B0502020104020203"/>
    <w:charset w:val="00"/>
    <w:family w:val="swiss"/>
    <w:pitch w:val="variable"/>
    <w:sig w:usb0="00000007" w:usb1="00000000" w:usb2="00000000" w:usb3="00000000" w:csb0="00000003" w:csb1="00000000"/>
  </w:font>
  <w:font w:name="Sitka Text">
    <w:panose1 w:val="02000505000000020004"/>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83"/>
      <w:gridCol w:w="280"/>
    </w:tblGrid>
    <w:tr w:rsidR="00E755E8" w:rsidRPr="003B0724" w14:paraId="7D4A71A4" w14:textId="77777777" w:rsidTr="003476FD">
      <w:trPr>
        <w:trHeight w:val="508"/>
      </w:trPr>
      <w:tc>
        <w:tcPr>
          <w:tcW w:w="7783" w:type="dxa"/>
        </w:tcPr>
        <w:p w14:paraId="7D4A71A1" w14:textId="7BB515EB" w:rsidR="00E755E8" w:rsidRPr="003476FD" w:rsidRDefault="003476FD" w:rsidP="00DA14CE">
          <w:pPr>
            <w:pStyle w:val="FiBLmmfusszeile"/>
            <w:rPr>
              <w:lang w:val="fr-FR"/>
            </w:rPr>
          </w:pPr>
          <w:r w:rsidRPr="003476FD">
            <w:rPr>
              <w:lang w:val="fr-FR"/>
            </w:rPr>
            <w:t xml:space="preserve">Institut de recherche de l’agriculture biologique </w:t>
          </w:r>
          <w:r w:rsidR="00E755E8" w:rsidRPr="003476FD">
            <w:rPr>
              <w:lang w:val="fr-FR"/>
            </w:rPr>
            <w:t xml:space="preserve">FiBL | </w:t>
          </w:r>
          <w:proofErr w:type="spellStart"/>
          <w:r w:rsidR="00E755E8" w:rsidRPr="003476FD">
            <w:rPr>
              <w:lang w:val="fr-FR"/>
            </w:rPr>
            <w:t>Ackerstrasse</w:t>
          </w:r>
          <w:proofErr w:type="spellEnd"/>
          <w:r w:rsidR="00E755E8" w:rsidRPr="003476FD">
            <w:rPr>
              <w:lang w:val="fr-FR"/>
            </w:rPr>
            <w:t xml:space="preserve"> 113 | </w:t>
          </w:r>
          <w:r w:rsidRPr="003476FD">
            <w:rPr>
              <w:lang w:val="fr-FR"/>
            </w:rPr>
            <w:t>c</w:t>
          </w:r>
          <w:r>
            <w:rPr>
              <w:lang w:val="fr-FR"/>
            </w:rPr>
            <w:t>ase postale</w:t>
          </w:r>
          <w:r w:rsidR="00E755E8" w:rsidRPr="003476FD">
            <w:rPr>
              <w:lang w:val="fr-FR"/>
            </w:rPr>
            <w:t xml:space="preserve"> 219 </w:t>
          </w:r>
        </w:p>
        <w:p w14:paraId="7D4A71A2" w14:textId="1992FD7D" w:rsidR="00E755E8" w:rsidRPr="003476FD" w:rsidRDefault="00E755E8" w:rsidP="0001151E">
          <w:pPr>
            <w:pStyle w:val="FiBLmmfusszeile"/>
            <w:rPr>
              <w:lang w:val="fr-FR"/>
            </w:rPr>
          </w:pPr>
          <w:r w:rsidRPr="003476FD">
            <w:rPr>
              <w:lang w:val="fr-FR"/>
            </w:rPr>
            <w:t xml:space="preserve">5070 Frick | </w:t>
          </w:r>
          <w:r w:rsidR="003476FD" w:rsidRPr="003476FD">
            <w:rPr>
              <w:lang w:val="fr-FR"/>
            </w:rPr>
            <w:t>Suis</w:t>
          </w:r>
          <w:r w:rsidR="003476FD">
            <w:rPr>
              <w:lang w:val="fr-FR"/>
            </w:rPr>
            <w:t>se</w:t>
          </w:r>
          <w:r w:rsidRPr="003476FD">
            <w:rPr>
              <w:lang w:val="fr-FR"/>
            </w:rPr>
            <w:t xml:space="preserve"> | T</w:t>
          </w:r>
          <w:r w:rsidR="003476FD">
            <w:rPr>
              <w:lang w:val="fr-FR"/>
            </w:rPr>
            <w:t>é</w:t>
          </w:r>
          <w:r w:rsidRPr="003476FD">
            <w:rPr>
              <w:lang w:val="fr-FR"/>
            </w:rPr>
            <w:t>l</w:t>
          </w:r>
          <w:r w:rsidR="003476FD">
            <w:rPr>
              <w:lang w:val="fr-FR"/>
            </w:rPr>
            <w:t>.</w:t>
          </w:r>
          <w:r w:rsidRPr="003476FD">
            <w:rPr>
              <w:lang w:val="fr-FR"/>
            </w:rPr>
            <w:t xml:space="preserve"> +41 62 865 72 72 | </w:t>
          </w:r>
          <w:r w:rsidR="003B0724">
            <w:fldChar w:fldCharType="begin"/>
          </w:r>
          <w:r w:rsidR="003B0724" w:rsidRPr="003B0724">
            <w:rPr>
              <w:lang w:val="fr-CH"/>
            </w:rPr>
            <w:instrText xml:space="preserve"> HYPERLINK "mailto:info.suisse@fibl.org" \h </w:instrText>
          </w:r>
          <w:r w:rsidR="003B0724">
            <w:fldChar w:fldCharType="separate"/>
          </w:r>
          <w:r w:rsidRPr="003476FD">
            <w:rPr>
              <w:lang w:val="fr-FR"/>
            </w:rPr>
            <w:t xml:space="preserve">info.suisse@fibl.org </w:t>
          </w:r>
          <w:r w:rsidR="003B0724">
            <w:rPr>
              <w:lang w:val="fr-FR"/>
            </w:rPr>
            <w:fldChar w:fldCharType="end"/>
          </w:r>
          <w:r w:rsidRPr="003476FD">
            <w:rPr>
              <w:lang w:val="fr-FR"/>
            </w:rPr>
            <w:t xml:space="preserve">| </w:t>
          </w:r>
          <w:r w:rsidR="003B0724">
            <w:fldChar w:fldCharType="begin"/>
          </w:r>
          <w:r w:rsidR="003B0724" w:rsidRPr="003B0724">
            <w:rPr>
              <w:lang w:val="fr-CH"/>
            </w:rPr>
            <w:instrText xml:space="preserve"> HYPERLINK "http://www.fibl.org/" \h </w:instrText>
          </w:r>
          <w:r w:rsidR="003B0724">
            <w:fldChar w:fldCharType="separate"/>
          </w:r>
          <w:r w:rsidRPr="003476FD">
            <w:rPr>
              <w:lang w:val="fr-FR"/>
            </w:rPr>
            <w:t>www.fibl.org</w:t>
          </w:r>
          <w:r w:rsidR="003B0724">
            <w:rPr>
              <w:lang w:val="fr-FR"/>
            </w:rPr>
            <w:fldChar w:fldCharType="end"/>
          </w:r>
        </w:p>
      </w:tc>
      <w:tc>
        <w:tcPr>
          <w:tcW w:w="280" w:type="dxa"/>
        </w:tcPr>
        <w:p w14:paraId="7D4A71A3" w14:textId="77777777" w:rsidR="00E755E8" w:rsidRPr="003476FD" w:rsidRDefault="00E755E8" w:rsidP="00DA14CE">
          <w:pPr>
            <w:pStyle w:val="FiBLmmseitennummer"/>
            <w:rPr>
              <w:lang w:val="fr-FR"/>
            </w:rPr>
          </w:pPr>
        </w:p>
      </w:tc>
    </w:tr>
  </w:tbl>
  <w:p w14:paraId="7D4A71A5" w14:textId="77777777" w:rsidR="00E755E8" w:rsidRPr="003476FD" w:rsidRDefault="00E755E8" w:rsidP="00F73377">
    <w:pPr>
      <w:pStyle w:val="Fuzeile"/>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73"/>
      <w:gridCol w:w="131"/>
    </w:tblGrid>
    <w:tr w:rsidR="00E755E8" w:rsidRPr="008A6B50" w14:paraId="7D4A71AA" w14:textId="77777777" w:rsidTr="0053530C">
      <w:trPr>
        <w:trHeight w:val="508"/>
      </w:trPr>
      <w:tc>
        <w:tcPr>
          <w:tcW w:w="4923" w:type="pct"/>
        </w:tcPr>
        <w:p w14:paraId="7D4A71A8" w14:textId="377576E4" w:rsidR="00E755E8" w:rsidRPr="001926E1" w:rsidRDefault="003476FD" w:rsidP="001926E1">
          <w:pPr>
            <w:pStyle w:val="FiBLmmfusszeile"/>
          </w:pPr>
          <w:r>
            <w:t xml:space="preserve">Communiqué </w:t>
          </w:r>
          <w:proofErr w:type="spellStart"/>
          <w:r>
            <w:t>aux</w:t>
          </w:r>
          <w:proofErr w:type="spellEnd"/>
          <w:r>
            <w:t xml:space="preserve"> </w:t>
          </w:r>
          <w:proofErr w:type="spellStart"/>
          <w:r>
            <w:t>médias</w:t>
          </w:r>
          <w:proofErr w:type="spellEnd"/>
          <w:r w:rsidR="00E755E8">
            <w:t xml:space="preserve"> </w:t>
          </w:r>
          <w:r>
            <w:t>du</w:t>
          </w:r>
          <w:r w:rsidR="00E755E8" w:rsidRPr="0026529C">
            <w:t xml:space="preserve"> </w:t>
          </w:r>
          <w:r w:rsidR="00627DC4">
            <w:t>25.01.202</w:t>
          </w:r>
          <w:r w:rsidR="004E1472">
            <w:t>2</w:t>
          </w:r>
        </w:p>
      </w:tc>
      <w:tc>
        <w:tcPr>
          <w:tcW w:w="77" w:type="pct"/>
        </w:tcPr>
        <w:p w14:paraId="7D4A71A9" w14:textId="738453FE" w:rsidR="00E755E8" w:rsidRPr="00DA14CE" w:rsidRDefault="00E755E8" w:rsidP="00DA14CE">
          <w:pPr>
            <w:pStyle w:val="FiBLmmseitennummer"/>
          </w:pPr>
          <w:r w:rsidRPr="00DA14CE">
            <w:fldChar w:fldCharType="begin"/>
          </w:r>
          <w:r w:rsidRPr="00DA14CE">
            <w:instrText xml:space="preserve"> PAGE   \* MERGEFORMAT </w:instrText>
          </w:r>
          <w:r w:rsidRPr="00DA14CE">
            <w:fldChar w:fldCharType="separate"/>
          </w:r>
          <w:r w:rsidR="00DB5B4A">
            <w:rPr>
              <w:noProof/>
            </w:rPr>
            <w:t>2</w:t>
          </w:r>
          <w:r w:rsidRPr="00DA14CE">
            <w:fldChar w:fldCharType="end"/>
          </w:r>
        </w:p>
      </w:tc>
    </w:tr>
  </w:tbl>
  <w:p w14:paraId="7D4A71AB" w14:textId="77777777" w:rsidR="00E755E8" w:rsidRPr="00F73377" w:rsidRDefault="00E755E8" w:rsidP="00F733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807B0" w14:textId="77777777" w:rsidR="00F66E59" w:rsidRDefault="00F66E59" w:rsidP="00F53AA9">
      <w:pPr>
        <w:spacing w:after="0" w:line="240" w:lineRule="auto"/>
      </w:pPr>
      <w:r>
        <w:separator/>
      </w:r>
    </w:p>
  </w:footnote>
  <w:footnote w:type="continuationSeparator" w:id="0">
    <w:p w14:paraId="7BD40CBA" w14:textId="77777777" w:rsidR="00F66E59" w:rsidRDefault="00F66E59" w:rsidP="00F53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7995"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16"/>
      <w:gridCol w:w="4111"/>
      <w:gridCol w:w="2268"/>
    </w:tblGrid>
    <w:tr w:rsidR="00E755E8" w14:paraId="7D4A719E" w14:textId="77777777" w:rsidTr="00C16594">
      <w:trPr>
        <w:trHeight w:val="599"/>
      </w:trPr>
      <w:tc>
        <w:tcPr>
          <w:tcW w:w="1616" w:type="dxa"/>
        </w:tcPr>
        <w:p w14:paraId="7D4A719B" w14:textId="77777777" w:rsidR="00E755E8" w:rsidRPr="00C725B7" w:rsidRDefault="00E755E8" w:rsidP="007666E3">
          <w:pPr>
            <w:pStyle w:val="FiBLmmheader"/>
          </w:pPr>
          <w:r>
            <w:rPr>
              <w:noProof/>
              <w:lang w:eastAsia="de-CH"/>
            </w:rPr>
            <w:drawing>
              <wp:inline distT="0" distB="0" distL="0" distR="0" wp14:anchorId="7D4A71AC" wp14:editId="7D4A71AD">
                <wp:extent cx="861695" cy="360680"/>
                <wp:effectExtent l="0" t="0" r="0"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iBL_Switzerl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1695" cy="360680"/>
                        </a:xfrm>
                        <a:prstGeom prst="rect">
                          <a:avLst/>
                        </a:prstGeom>
                      </pic:spPr>
                    </pic:pic>
                  </a:graphicData>
                </a:graphic>
              </wp:inline>
            </w:drawing>
          </w:r>
          <w:r>
            <w:t xml:space="preserve"> </w:t>
          </w:r>
        </w:p>
      </w:tc>
      <w:tc>
        <w:tcPr>
          <w:tcW w:w="4111" w:type="dxa"/>
        </w:tcPr>
        <w:p w14:paraId="7D4A719C" w14:textId="77777777" w:rsidR="00E755E8" w:rsidRDefault="00E755E8" w:rsidP="007666E3">
          <w:pPr>
            <w:tabs>
              <w:tab w:val="right" w:pos="7653"/>
            </w:tabs>
          </w:pPr>
        </w:p>
      </w:tc>
      <w:tc>
        <w:tcPr>
          <w:tcW w:w="2268" w:type="dxa"/>
        </w:tcPr>
        <w:p w14:paraId="7D4A719D" w14:textId="77777777" w:rsidR="00E755E8" w:rsidRDefault="00E755E8" w:rsidP="00A033E7">
          <w:pPr>
            <w:tabs>
              <w:tab w:val="right" w:pos="7653"/>
            </w:tabs>
            <w:jc w:val="right"/>
          </w:pPr>
        </w:p>
      </w:tc>
    </w:tr>
  </w:tbl>
  <w:p w14:paraId="7D4A719F" w14:textId="77777777" w:rsidR="00E755E8" w:rsidRDefault="00E755E8" w:rsidP="00E71FBF">
    <w:pPr>
      <w:tabs>
        <w:tab w:val="right" w:pos="76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33BF"/>
    <w:multiLevelType w:val="hybridMultilevel"/>
    <w:tmpl w:val="E424DF52"/>
    <w:lvl w:ilvl="0" w:tplc="B70CBD0C">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302200"/>
    <w:multiLevelType w:val="hybridMultilevel"/>
    <w:tmpl w:val="1292E0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38EB616B"/>
    <w:multiLevelType w:val="hybridMultilevel"/>
    <w:tmpl w:val="17BA7BA0"/>
    <w:lvl w:ilvl="0" w:tplc="99942C50">
      <w:start w:val="1"/>
      <w:numFmt w:val="bullet"/>
      <w:pStyle w:val="FiBLmmerluterungaufzhlung"/>
      <w:lvlText w:val=""/>
      <w:lvlJc w:val="left"/>
      <w:pPr>
        <w:ind w:left="833" w:hanging="360"/>
      </w:pPr>
      <w:rPr>
        <w:rFonts w:ascii="Symbol" w:hAnsi="Symbol" w:hint="default"/>
        <w:u w:color="2F6C86"/>
      </w:rPr>
    </w:lvl>
    <w:lvl w:ilvl="1" w:tplc="08070003" w:tentative="1">
      <w:start w:val="1"/>
      <w:numFmt w:val="bullet"/>
      <w:lvlText w:val="o"/>
      <w:lvlJc w:val="left"/>
      <w:pPr>
        <w:ind w:left="1553" w:hanging="360"/>
      </w:pPr>
      <w:rPr>
        <w:rFonts w:ascii="Courier New" w:hAnsi="Courier New" w:cs="Courier New" w:hint="default"/>
      </w:rPr>
    </w:lvl>
    <w:lvl w:ilvl="2" w:tplc="08070005" w:tentative="1">
      <w:start w:val="1"/>
      <w:numFmt w:val="bullet"/>
      <w:lvlText w:val=""/>
      <w:lvlJc w:val="left"/>
      <w:pPr>
        <w:ind w:left="2273" w:hanging="360"/>
      </w:pPr>
      <w:rPr>
        <w:rFonts w:ascii="Wingdings" w:hAnsi="Wingdings" w:hint="default"/>
      </w:rPr>
    </w:lvl>
    <w:lvl w:ilvl="3" w:tplc="08070001" w:tentative="1">
      <w:start w:val="1"/>
      <w:numFmt w:val="bullet"/>
      <w:lvlText w:val=""/>
      <w:lvlJc w:val="left"/>
      <w:pPr>
        <w:ind w:left="2993" w:hanging="360"/>
      </w:pPr>
      <w:rPr>
        <w:rFonts w:ascii="Symbol" w:hAnsi="Symbol" w:hint="default"/>
      </w:rPr>
    </w:lvl>
    <w:lvl w:ilvl="4" w:tplc="08070003" w:tentative="1">
      <w:start w:val="1"/>
      <w:numFmt w:val="bullet"/>
      <w:lvlText w:val="o"/>
      <w:lvlJc w:val="left"/>
      <w:pPr>
        <w:ind w:left="3713" w:hanging="360"/>
      </w:pPr>
      <w:rPr>
        <w:rFonts w:ascii="Courier New" w:hAnsi="Courier New" w:cs="Courier New" w:hint="default"/>
      </w:rPr>
    </w:lvl>
    <w:lvl w:ilvl="5" w:tplc="08070005" w:tentative="1">
      <w:start w:val="1"/>
      <w:numFmt w:val="bullet"/>
      <w:lvlText w:val=""/>
      <w:lvlJc w:val="left"/>
      <w:pPr>
        <w:ind w:left="4433" w:hanging="360"/>
      </w:pPr>
      <w:rPr>
        <w:rFonts w:ascii="Wingdings" w:hAnsi="Wingdings" w:hint="default"/>
      </w:rPr>
    </w:lvl>
    <w:lvl w:ilvl="6" w:tplc="08070001" w:tentative="1">
      <w:start w:val="1"/>
      <w:numFmt w:val="bullet"/>
      <w:lvlText w:val=""/>
      <w:lvlJc w:val="left"/>
      <w:pPr>
        <w:ind w:left="5153" w:hanging="360"/>
      </w:pPr>
      <w:rPr>
        <w:rFonts w:ascii="Symbol" w:hAnsi="Symbol" w:hint="default"/>
      </w:rPr>
    </w:lvl>
    <w:lvl w:ilvl="7" w:tplc="08070003" w:tentative="1">
      <w:start w:val="1"/>
      <w:numFmt w:val="bullet"/>
      <w:lvlText w:val="o"/>
      <w:lvlJc w:val="left"/>
      <w:pPr>
        <w:ind w:left="5873" w:hanging="360"/>
      </w:pPr>
      <w:rPr>
        <w:rFonts w:ascii="Courier New" w:hAnsi="Courier New" w:cs="Courier New" w:hint="default"/>
      </w:rPr>
    </w:lvl>
    <w:lvl w:ilvl="8" w:tplc="08070005" w:tentative="1">
      <w:start w:val="1"/>
      <w:numFmt w:val="bullet"/>
      <w:lvlText w:val=""/>
      <w:lvlJc w:val="left"/>
      <w:pPr>
        <w:ind w:left="6593" w:hanging="360"/>
      </w:pPr>
      <w:rPr>
        <w:rFonts w:ascii="Wingdings" w:hAnsi="Wingdings" w:hint="default"/>
      </w:rPr>
    </w:lvl>
  </w:abstractNum>
  <w:abstractNum w:abstractNumId="3" w15:restartNumberingAfterBreak="0">
    <w:nsid w:val="406535A6"/>
    <w:multiLevelType w:val="hybridMultilevel"/>
    <w:tmpl w:val="BF4E82C6"/>
    <w:lvl w:ilvl="0" w:tplc="EC5414F8">
      <w:start w:val="1"/>
      <w:numFmt w:val="decimal"/>
      <w:pStyle w:val="FiBLmmnummerierung"/>
      <w:lvlText w:val="%1."/>
      <w:lvlJc w:val="left"/>
      <w:pPr>
        <w:ind w:left="720" w:hanging="360"/>
      </w:pPr>
      <w:rPr>
        <w:rFonts w:hint="default"/>
        <w:b/>
        <w:i w:val="0"/>
        <w:color w:val="2F6C8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3524358"/>
    <w:multiLevelType w:val="hybridMultilevel"/>
    <w:tmpl w:val="CD6C32E8"/>
    <w:lvl w:ilvl="0" w:tplc="BAF26DE8">
      <w:start w:val="1"/>
      <w:numFmt w:val="bullet"/>
      <w:pStyle w:val="FiBLmmaufzhlungszeichen"/>
      <w:lvlText w:val=""/>
      <w:lvlJc w:val="left"/>
      <w:pPr>
        <w:ind w:left="717" w:hanging="360"/>
      </w:pPr>
      <w:rPr>
        <w:rFonts w:ascii="Symbol" w:hAnsi="Symbol" w:hint="default"/>
        <w:color w:val="2F6C86"/>
        <w:em w:val="none"/>
      </w:rPr>
    </w:lvl>
    <w:lvl w:ilvl="1" w:tplc="401CF8A6">
      <w:start w:val="1"/>
      <w:numFmt w:val="bullet"/>
      <w:pStyle w:val="FiBLmmaufzhlungszeichen2"/>
      <w:lvlText w:val="-"/>
      <w:lvlJc w:val="left"/>
      <w:pPr>
        <w:ind w:left="1440" w:hanging="360"/>
      </w:pPr>
      <w:rPr>
        <w:rFonts w:ascii="Courier New" w:hAnsi="Courier New" w:hint="default"/>
        <w:b/>
        <w:i w:val="0"/>
        <w:color w:val="2F6C86"/>
      </w:rPr>
    </w:lvl>
    <w:lvl w:ilvl="2" w:tplc="459038C8">
      <w:start w:val="1"/>
      <w:numFmt w:val="bullet"/>
      <w:pStyle w:val="FiBLmmaufzhlungszeichen3"/>
      <w:lvlText w:val=""/>
      <w:lvlJc w:val="left"/>
      <w:pPr>
        <w:ind w:left="2160" w:hanging="360"/>
      </w:pPr>
      <w:rPr>
        <w:rFonts w:ascii="Symbol" w:hAnsi="Symbol" w:hint="default"/>
        <w:color w:val="2F6C86"/>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77CE6BBC"/>
    <w:multiLevelType w:val="hybridMultilevel"/>
    <w:tmpl w:val="E3A838B0"/>
    <w:lvl w:ilvl="0" w:tplc="1E4CC916">
      <w:numFmt w:val="bullet"/>
      <w:lvlText w:val=""/>
      <w:lvlJc w:val="left"/>
      <w:pPr>
        <w:ind w:left="720" w:hanging="360"/>
      </w:pPr>
      <w:rPr>
        <w:rFonts w:ascii="Wingdings" w:eastAsiaTheme="minorEastAsia" w:hAnsi="Wingdings" w:cstheme="minorBidi" w:hint="default"/>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AD"/>
    <w:rsid w:val="00001AA4"/>
    <w:rsid w:val="0001109C"/>
    <w:rsid w:val="0001151E"/>
    <w:rsid w:val="00034E9B"/>
    <w:rsid w:val="00043ED3"/>
    <w:rsid w:val="0005409F"/>
    <w:rsid w:val="0006489D"/>
    <w:rsid w:val="00071543"/>
    <w:rsid w:val="00075B35"/>
    <w:rsid w:val="0008157D"/>
    <w:rsid w:val="00082504"/>
    <w:rsid w:val="000968B5"/>
    <w:rsid w:val="00097E74"/>
    <w:rsid w:val="000A0CF7"/>
    <w:rsid w:val="000A3B13"/>
    <w:rsid w:val="000B5156"/>
    <w:rsid w:val="000C75D0"/>
    <w:rsid w:val="000C7C2D"/>
    <w:rsid w:val="000D5714"/>
    <w:rsid w:val="000D7A27"/>
    <w:rsid w:val="000E7D1B"/>
    <w:rsid w:val="000F2BE9"/>
    <w:rsid w:val="0010135F"/>
    <w:rsid w:val="001050BE"/>
    <w:rsid w:val="00107221"/>
    <w:rsid w:val="001354F8"/>
    <w:rsid w:val="001366DE"/>
    <w:rsid w:val="00146772"/>
    <w:rsid w:val="00163A95"/>
    <w:rsid w:val="00164C87"/>
    <w:rsid w:val="0017068A"/>
    <w:rsid w:val="0018434A"/>
    <w:rsid w:val="001857A8"/>
    <w:rsid w:val="001926E1"/>
    <w:rsid w:val="00195EC7"/>
    <w:rsid w:val="001A2005"/>
    <w:rsid w:val="001A6B87"/>
    <w:rsid w:val="001B2B79"/>
    <w:rsid w:val="001B31D5"/>
    <w:rsid w:val="001B3DB5"/>
    <w:rsid w:val="001B637D"/>
    <w:rsid w:val="001B7F2C"/>
    <w:rsid w:val="001C7ED2"/>
    <w:rsid w:val="001D1ABE"/>
    <w:rsid w:val="001E1C11"/>
    <w:rsid w:val="001E20B2"/>
    <w:rsid w:val="001F27C8"/>
    <w:rsid w:val="001F529F"/>
    <w:rsid w:val="0020025C"/>
    <w:rsid w:val="0020419B"/>
    <w:rsid w:val="0020597A"/>
    <w:rsid w:val="00211862"/>
    <w:rsid w:val="002169D5"/>
    <w:rsid w:val="002203DD"/>
    <w:rsid w:val="0022493A"/>
    <w:rsid w:val="0022639B"/>
    <w:rsid w:val="00230924"/>
    <w:rsid w:val="00235878"/>
    <w:rsid w:val="002402FF"/>
    <w:rsid w:val="0026529C"/>
    <w:rsid w:val="00280674"/>
    <w:rsid w:val="002925F1"/>
    <w:rsid w:val="002A7256"/>
    <w:rsid w:val="002B1D53"/>
    <w:rsid w:val="002B4701"/>
    <w:rsid w:val="002C0814"/>
    <w:rsid w:val="002C3506"/>
    <w:rsid w:val="002D398D"/>
    <w:rsid w:val="002D757B"/>
    <w:rsid w:val="002D7D78"/>
    <w:rsid w:val="002E09CF"/>
    <w:rsid w:val="002E414D"/>
    <w:rsid w:val="002F586A"/>
    <w:rsid w:val="003150C5"/>
    <w:rsid w:val="00315348"/>
    <w:rsid w:val="003157BB"/>
    <w:rsid w:val="00316675"/>
    <w:rsid w:val="003476FD"/>
    <w:rsid w:val="00355D08"/>
    <w:rsid w:val="00361322"/>
    <w:rsid w:val="003847CC"/>
    <w:rsid w:val="003A0C7D"/>
    <w:rsid w:val="003A4191"/>
    <w:rsid w:val="003A7007"/>
    <w:rsid w:val="003B0724"/>
    <w:rsid w:val="003C3779"/>
    <w:rsid w:val="003C4537"/>
    <w:rsid w:val="003C5326"/>
    <w:rsid w:val="003C6406"/>
    <w:rsid w:val="003D1138"/>
    <w:rsid w:val="003D5234"/>
    <w:rsid w:val="003E5C36"/>
    <w:rsid w:val="003F3E1D"/>
    <w:rsid w:val="00401107"/>
    <w:rsid w:val="0041671F"/>
    <w:rsid w:val="004177AF"/>
    <w:rsid w:val="00423C89"/>
    <w:rsid w:val="00425CDF"/>
    <w:rsid w:val="00427CF8"/>
    <w:rsid w:val="00436F28"/>
    <w:rsid w:val="0044286A"/>
    <w:rsid w:val="00446B90"/>
    <w:rsid w:val="00450F2F"/>
    <w:rsid w:val="00450FA1"/>
    <w:rsid w:val="00453BD9"/>
    <w:rsid w:val="004570C7"/>
    <w:rsid w:val="00465871"/>
    <w:rsid w:val="00465DA9"/>
    <w:rsid w:val="0046602F"/>
    <w:rsid w:val="004730C6"/>
    <w:rsid w:val="004762FE"/>
    <w:rsid w:val="004807B1"/>
    <w:rsid w:val="00492D46"/>
    <w:rsid w:val="004944B9"/>
    <w:rsid w:val="004B0C6A"/>
    <w:rsid w:val="004B6C83"/>
    <w:rsid w:val="004C4067"/>
    <w:rsid w:val="004D0109"/>
    <w:rsid w:val="004D6428"/>
    <w:rsid w:val="004E1472"/>
    <w:rsid w:val="004F04DC"/>
    <w:rsid w:val="004F613F"/>
    <w:rsid w:val="0053530C"/>
    <w:rsid w:val="00535BA9"/>
    <w:rsid w:val="00540B0E"/>
    <w:rsid w:val="00540B31"/>
    <w:rsid w:val="00540DAE"/>
    <w:rsid w:val="00555C7D"/>
    <w:rsid w:val="00557221"/>
    <w:rsid w:val="00561E6F"/>
    <w:rsid w:val="0057089A"/>
    <w:rsid w:val="00571E3B"/>
    <w:rsid w:val="00572A32"/>
    <w:rsid w:val="00580C94"/>
    <w:rsid w:val="005867AD"/>
    <w:rsid w:val="005938C8"/>
    <w:rsid w:val="0059401F"/>
    <w:rsid w:val="005A72AD"/>
    <w:rsid w:val="005A7711"/>
    <w:rsid w:val="005B07DB"/>
    <w:rsid w:val="005B3726"/>
    <w:rsid w:val="005C115B"/>
    <w:rsid w:val="005D0989"/>
    <w:rsid w:val="005D717E"/>
    <w:rsid w:val="005E7E24"/>
    <w:rsid w:val="005F1359"/>
    <w:rsid w:val="005F5A7E"/>
    <w:rsid w:val="00600393"/>
    <w:rsid w:val="00602721"/>
    <w:rsid w:val="00627DC4"/>
    <w:rsid w:val="006410F4"/>
    <w:rsid w:val="00647834"/>
    <w:rsid w:val="00656318"/>
    <w:rsid w:val="006603CC"/>
    <w:rsid w:val="00661678"/>
    <w:rsid w:val="00661CF2"/>
    <w:rsid w:val="00664B03"/>
    <w:rsid w:val="0066529D"/>
    <w:rsid w:val="0067050F"/>
    <w:rsid w:val="006708EE"/>
    <w:rsid w:val="00681E9E"/>
    <w:rsid w:val="006A418F"/>
    <w:rsid w:val="006B0208"/>
    <w:rsid w:val="006B6152"/>
    <w:rsid w:val="006C33D7"/>
    <w:rsid w:val="006C5984"/>
    <w:rsid w:val="006D0FF6"/>
    <w:rsid w:val="006D4D11"/>
    <w:rsid w:val="006E3FC9"/>
    <w:rsid w:val="006E612A"/>
    <w:rsid w:val="006E719E"/>
    <w:rsid w:val="006F644A"/>
    <w:rsid w:val="00712776"/>
    <w:rsid w:val="00722932"/>
    <w:rsid w:val="007257D9"/>
    <w:rsid w:val="0072650B"/>
    <w:rsid w:val="00727486"/>
    <w:rsid w:val="00736F11"/>
    <w:rsid w:val="007510C3"/>
    <w:rsid w:val="00754508"/>
    <w:rsid w:val="00764E69"/>
    <w:rsid w:val="007666E3"/>
    <w:rsid w:val="00766D2E"/>
    <w:rsid w:val="007701D4"/>
    <w:rsid w:val="0078284E"/>
    <w:rsid w:val="00783BE6"/>
    <w:rsid w:val="0078787E"/>
    <w:rsid w:val="00793238"/>
    <w:rsid w:val="007A051D"/>
    <w:rsid w:val="007A0D20"/>
    <w:rsid w:val="007B4BD9"/>
    <w:rsid w:val="007C6110"/>
    <w:rsid w:val="007C691F"/>
    <w:rsid w:val="007C7E19"/>
    <w:rsid w:val="007F2027"/>
    <w:rsid w:val="00801E35"/>
    <w:rsid w:val="0080389D"/>
    <w:rsid w:val="00817B94"/>
    <w:rsid w:val="00823157"/>
    <w:rsid w:val="008417D3"/>
    <w:rsid w:val="00842F97"/>
    <w:rsid w:val="00861053"/>
    <w:rsid w:val="00866E96"/>
    <w:rsid w:val="00867516"/>
    <w:rsid w:val="00870F62"/>
    <w:rsid w:val="00872371"/>
    <w:rsid w:val="0089234D"/>
    <w:rsid w:val="008A5E8C"/>
    <w:rsid w:val="008A6B50"/>
    <w:rsid w:val="008C1FE8"/>
    <w:rsid w:val="008C3687"/>
    <w:rsid w:val="008D487F"/>
    <w:rsid w:val="008D48AD"/>
    <w:rsid w:val="008E41BD"/>
    <w:rsid w:val="009102F0"/>
    <w:rsid w:val="009109C1"/>
    <w:rsid w:val="00912F05"/>
    <w:rsid w:val="0093140B"/>
    <w:rsid w:val="009332C5"/>
    <w:rsid w:val="0095191A"/>
    <w:rsid w:val="009669B5"/>
    <w:rsid w:val="00981742"/>
    <w:rsid w:val="00982A03"/>
    <w:rsid w:val="00986F71"/>
    <w:rsid w:val="00991352"/>
    <w:rsid w:val="00997791"/>
    <w:rsid w:val="009A57FE"/>
    <w:rsid w:val="009B52A0"/>
    <w:rsid w:val="009B5490"/>
    <w:rsid w:val="009C0B90"/>
    <w:rsid w:val="009C0F61"/>
    <w:rsid w:val="009C408A"/>
    <w:rsid w:val="009C6854"/>
    <w:rsid w:val="009C7E54"/>
    <w:rsid w:val="009D2158"/>
    <w:rsid w:val="009D4560"/>
    <w:rsid w:val="009D6AC2"/>
    <w:rsid w:val="00A033E7"/>
    <w:rsid w:val="00A04F66"/>
    <w:rsid w:val="00A135C6"/>
    <w:rsid w:val="00A17E51"/>
    <w:rsid w:val="00A27464"/>
    <w:rsid w:val="00A365ED"/>
    <w:rsid w:val="00A57050"/>
    <w:rsid w:val="00A624F0"/>
    <w:rsid w:val="00A63A26"/>
    <w:rsid w:val="00A73191"/>
    <w:rsid w:val="00A7688E"/>
    <w:rsid w:val="00A83320"/>
    <w:rsid w:val="00A87644"/>
    <w:rsid w:val="00AA0C14"/>
    <w:rsid w:val="00AA295A"/>
    <w:rsid w:val="00AA5566"/>
    <w:rsid w:val="00AC6487"/>
    <w:rsid w:val="00AC79B1"/>
    <w:rsid w:val="00AD0F9B"/>
    <w:rsid w:val="00AD18AE"/>
    <w:rsid w:val="00AD4864"/>
    <w:rsid w:val="00AD5E88"/>
    <w:rsid w:val="00B116CC"/>
    <w:rsid w:val="00B11B61"/>
    <w:rsid w:val="00B169A5"/>
    <w:rsid w:val="00B20139"/>
    <w:rsid w:val="00B25F0B"/>
    <w:rsid w:val="00B273DE"/>
    <w:rsid w:val="00B30C80"/>
    <w:rsid w:val="00B44024"/>
    <w:rsid w:val="00B83FDA"/>
    <w:rsid w:val="00B9200B"/>
    <w:rsid w:val="00BB6309"/>
    <w:rsid w:val="00BB6C4B"/>
    <w:rsid w:val="00BB7AF8"/>
    <w:rsid w:val="00BC03CD"/>
    <w:rsid w:val="00BC05AC"/>
    <w:rsid w:val="00BE0A98"/>
    <w:rsid w:val="00BE219E"/>
    <w:rsid w:val="00BE58F1"/>
    <w:rsid w:val="00C04973"/>
    <w:rsid w:val="00C05015"/>
    <w:rsid w:val="00C10742"/>
    <w:rsid w:val="00C14AA4"/>
    <w:rsid w:val="00C16594"/>
    <w:rsid w:val="00C23579"/>
    <w:rsid w:val="00C23E8B"/>
    <w:rsid w:val="00C31472"/>
    <w:rsid w:val="00C37802"/>
    <w:rsid w:val="00C42AEC"/>
    <w:rsid w:val="00C50896"/>
    <w:rsid w:val="00C54E7B"/>
    <w:rsid w:val="00C61723"/>
    <w:rsid w:val="00C65BDA"/>
    <w:rsid w:val="00C725B7"/>
    <w:rsid w:val="00C73E52"/>
    <w:rsid w:val="00C8256D"/>
    <w:rsid w:val="00C93A6C"/>
    <w:rsid w:val="00CA6DC8"/>
    <w:rsid w:val="00CC3D03"/>
    <w:rsid w:val="00CD4B01"/>
    <w:rsid w:val="00CD7A22"/>
    <w:rsid w:val="00CE1A38"/>
    <w:rsid w:val="00CE3B5B"/>
    <w:rsid w:val="00CF131E"/>
    <w:rsid w:val="00CF1BB4"/>
    <w:rsid w:val="00CF4CEC"/>
    <w:rsid w:val="00D05B19"/>
    <w:rsid w:val="00D1051C"/>
    <w:rsid w:val="00D1217D"/>
    <w:rsid w:val="00D142E7"/>
    <w:rsid w:val="00D20589"/>
    <w:rsid w:val="00D25E6E"/>
    <w:rsid w:val="00D641EF"/>
    <w:rsid w:val="00D70930"/>
    <w:rsid w:val="00D7727C"/>
    <w:rsid w:val="00D82FEC"/>
    <w:rsid w:val="00D8508A"/>
    <w:rsid w:val="00DA14CE"/>
    <w:rsid w:val="00DA5D86"/>
    <w:rsid w:val="00DA769D"/>
    <w:rsid w:val="00DB5B4A"/>
    <w:rsid w:val="00DC15AC"/>
    <w:rsid w:val="00DD0000"/>
    <w:rsid w:val="00DE44EA"/>
    <w:rsid w:val="00DF3580"/>
    <w:rsid w:val="00E03147"/>
    <w:rsid w:val="00E06042"/>
    <w:rsid w:val="00E129FF"/>
    <w:rsid w:val="00E26382"/>
    <w:rsid w:val="00E2775B"/>
    <w:rsid w:val="00E32B51"/>
    <w:rsid w:val="00E35A6A"/>
    <w:rsid w:val="00E433A3"/>
    <w:rsid w:val="00E52A50"/>
    <w:rsid w:val="00E53F4F"/>
    <w:rsid w:val="00E5687E"/>
    <w:rsid w:val="00E64975"/>
    <w:rsid w:val="00E6627E"/>
    <w:rsid w:val="00E7134A"/>
    <w:rsid w:val="00E71FBF"/>
    <w:rsid w:val="00E755E8"/>
    <w:rsid w:val="00E96CC9"/>
    <w:rsid w:val="00EA027A"/>
    <w:rsid w:val="00EB3467"/>
    <w:rsid w:val="00EB7069"/>
    <w:rsid w:val="00EC7B55"/>
    <w:rsid w:val="00ED0946"/>
    <w:rsid w:val="00EE299D"/>
    <w:rsid w:val="00EE2D4C"/>
    <w:rsid w:val="00EF454D"/>
    <w:rsid w:val="00EF5E03"/>
    <w:rsid w:val="00EF726D"/>
    <w:rsid w:val="00F00744"/>
    <w:rsid w:val="00F01FCC"/>
    <w:rsid w:val="00F02592"/>
    <w:rsid w:val="00F07B60"/>
    <w:rsid w:val="00F12DF3"/>
    <w:rsid w:val="00F21C5E"/>
    <w:rsid w:val="00F27979"/>
    <w:rsid w:val="00F31096"/>
    <w:rsid w:val="00F364A1"/>
    <w:rsid w:val="00F463DB"/>
    <w:rsid w:val="00F53AA9"/>
    <w:rsid w:val="00F60E58"/>
    <w:rsid w:val="00F66E59"/>
    <w:rsid w:val="00F6745D"/>
    <w:rsid w:val="00F73377"/>
    <w:rsid w:val="00F90AB6"/>
    <w:rsid w:val="00FB725E"/>
    <w:rsid w:val="00FC7C7B"/>
    <w:rsid w:val="00FF1EA3"/>
    <w:rsid w:val="00FF4B0C"/>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4A717C"/>
  <w15:docId w15:val="{9C7C66AD-BBA4-4A6D-8F9E-DE2462D0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emiHidden/>
    <w:qFormat/>
    <w:rsid w:val="003C377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semiHidden/>
    <w:rsid w:val="00F53AA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3C3779"/>
  </w:style>
  <w:style w:type="table" w:styleId="Tabellenraster">
    <w:name w:val="Table Grid"/>
    <w:basedOn w:val="NormaleTabelle"/>
    <w:uiPriority w:val="39"/>
    <w:rsid w:val="00E4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BLmmstandard">
    <w:name w:val="FiBL_mm_standard"/>
    <w:qFormat/>
    <w:rsid w:val="007F2027"/>
    <w:pPr>
      <w:spacing w:after="120" w:line="280" w:lineRule="atLeast"/>
    </w:pPr>
    <w:rPr>
      <w:rFonts w:ascii="Palatino Linotype" w:hAnsi="Palatino Linotype"/>
    </w:rPr>
  </w:style>
  <w:style w:type="character" w:styleId="Hyperlink">
    <w:name w:val="Hyperlink"/>
    <w:basedOn w:val="Absatz-Standardschriftart"/>
    <w:uiPriority w:val="99"/>
    <w:semiHidden/>
    <w:rsid w:val="002925F1"/>
    <w:rPr>
      <w:color w:val="646464" w:themeColor="hyperlink"/>
      <w:u w:val="single"/>
    </w:rPr>
  </w:style>
  <w:style w:type="paragraph" w:customStyle="1" w:styleId="FiBLmmfusszeile">
    <w:name w:val="FiBL_mm_fusszeile"/>
    <w:basedOn w:val="Standard"/>
    <w:qFormat/>
    <w:rsid w:val="000D7A27"/>
    <w:pPr>
      <w:widowControl w:val="0"/>
      <w:autoSpaceDE w:val="0"/>
      <w:autoSpaceDN w:val="0"/>
      <w:spacing w:after="0" w:line="240" w:lineRule="atLeast"/>
      <w:ind w:right="-569"/>
    </w:pPr>
    <w:rPr>
      <w:rFonts w:ascii="Gill Sans MT" w:eastAsia="Sitka Text" w:hAnsi="Gill Sans MT" w:cs="Sitka Text"/>
      <w:color w:val="231F20"/>
      <w:w w:val="105"/>
      <w:sz w:val="20"/>
      <w:lang w:eastAsia="en-US"/>
    </w:rPr>
  </w:style>
  <w:style w:type="paragraph" w:styleId="Sprechblasentext">
    <w:name w:val="Balloon Text"/>
    <w:basedOn w:val="Standard"/>
    <w:link w:val="SprechblasentextZchn"/>
    <w:uiPriority w:val="99"/>
    <w:semiHidden/>
    <w:rsid w:val="00A135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3779"/>
    <w:rPr>
      <w:rFonts w:ascii="Segoe UI" w:hAnsi="Segoe UI" w:cs="Segoe UI"/>
      <w:sz w:val="18"/>
      <w:szCs w:val="18"/>
    </w:rPr>
  </w:style>
  <w:style w:type="paragraph" w:customStyle="1" w:styleId="FiBLmmaufzhlungszeichen">
    <w:name w:val="FiBL_mm_aufzählungszeichen"/>
    <w:basedOn w:val="FiBLmmstandard"/>
    <w:qFormat/>
    <w:rsid w:val="00ED0946"/>
    <w:pPr>
      <w:numPr>
        <w:numId w:val="1"/>
      </w:numPr>
      <w:ind w:left="426" w:hanging="284"/>
    </w:pPr>
  </w:style>
  <w:style w:type="paragraph" w:customStyle="1" w:styleId="FiBLmmaufzhlungszeichen2">
    <w:name w:val="FiBL_mm_aufzählungszeichen_2"/>
    <w:basedOn w:val="FiBLmmaufzhlungszeichen"/>
    <w:qFormat/>
    <w:rsid w:val="001354F8"/>
    <w:pPr>
      <w:numPr>
        <w:ilvl w:val="1"/>
      </w:numPr>
      <w:ind w:left="568" w:hanging="284"/>
    </w:pPr>
  </w:style>
  <w:style w:type="paragraph" w:customStyle="1" w:styleId="FiBLmmaufzhlungszeichen3">
    <w:name w:val="FiBL_mm_aufzählungszeichen_3"/>
    <w:basedOn w:val="FiBLmmaufzhlungszeichen"/>
    <w:qFormat/>
    <w:rsid w:val="001354F8"/>
    <w:pPr>
      <w:numPr>
        <w:ilvl w:val="2"/>
      </w:numPr>
      <w:ind w:left="709" w:hanging="284"/>
    </w:pPr>
  </w:style>
  <w:style w:type="paragraph" w:customStyle="1" w:styleId="FiBLmmnummerierung">
    <w:name w:val="FiBL_mm_nummerierung"/>
    <w:basedOn w:val="FiBLmmstandard"/>
    <w:qFormat/>
    <w:rsid w:val="00C8256D"/>
    <w:pPr>
      <w:numPr>
        <w:numId w:val="3"/>
      </w:numPr>
      <w:ind w:left="426" w:hanging="284"/>
    </w:pPr>
  </w:style>
  <w:style w:type="character" w:styleId="Platzhaltertext">
    <w:name w:val="Placeholder Text"/>
    <w:basedOn w:val="Absatz-Standardschriftart"/>
    <w:uiPriority w:val="99"/>
    <w:semiHidden/>
    <w:rsid w:val="00540B0E"/>
    <w:rPr>
      <w:color w:val="808080"/>
    </w:rPr>
  </w:style>
  <w:style w:type="paragraph" w:customStyle="1" w:styleId="FiBLmmtitel">
    <w:name w:val="FiBL_mm_titel"/>
    <w:basedOn w:val="FiBLmmstandard"/>
    <w:qFormat/>
    <w:rsid w:val="004762FE"/>
    <w:pPr>
      <w:spacing w:before="240" w:after="240"/>
    </w:pPr>
    <w:rPr>
      <w:rFonts w:ascii="Gill Sans MT" w:hAnsi="Gill Sans MT"/>
      <w:b/>
      <w:sz w:val="34"/>
    </w:rPr>
  </w:style>
  <w:style w:type="paragraph" w:customStyle="1" w:styleId="FiBLmmlead">
    <w:name w:val="FiBL_mm_lead"/>
    <w:basedOn w:val="FiBLmmstandard"/>
    <w:next w:val="FiBLmmstandard"/>
    <w:qFormat/>
    <w:rsid w:val="00446B90"/>
    <w:pPr>
      <w:spacing w:after="200"/>
    </w:pPr>
    <w:rPr>
      <w:rFonts w:ascii="Gill Sans MT" w:hAnsi="Gill Sans MT"/>
      <w:b/>
    </w:rPr>
  </w:style>
  <w:style w:type="paragraph" w:customStyle="1" w:styleId="FiBLmmheader">
    <w:name w:val="FiBL_mm_header"/>
    <w:basedOn w:val="FiBLmmstandard"/>
    <w:qFormat/>
    <w:rsid w:val="007666E3"/>
    <w:pPr>
      <w:spacing w:after="0" w:line="240" w:lineRule="auto"/>
    </w:pPr>
    <w:rPr>
      <w:rFonts w:ascii="Gill Sans MT" w:hAnsi="Gill Sans MT"/>
    </w:rPr>
  </w:style>
  <w:style w:type="paragraph" w:customStyle="1" w:styleId="FiBLmmzwischentitel">
    <w:name w:val="FiBL_mm_zwischentitel"/>
    <w:basedOn w:val="FiBLmmstandard"/>
    <w:qFormat/>
    <w:rsid w:val="00B116CC"/>
    <w:pPr>
      <w:keepNext/>
      <w:spacing w:before="360"/>
    </w:pPr>
    <w:rPr>
      <w:rFonts w:ascii="Gill Sans MT" w:hAnsi="Gill Sans MT"/>
      <w:b/>
    </w:rPr>
  </w:style>
  <w:style w:type="paragraph" w:customStyle="1" w:styleId="FiBLmmzusatzinfo">
    <w:name w:val="FiBL_mm_zusatzinfo"/>
    <w:basedOn w:val="FiBLmmstandard"/>
    <w:next w:val="FiBLmmstandard"/>
    <w:qFormat/>
    <w:rsid w:val="00B116CC"/>
    <w:pPr>
      <w:keepNext/>
      <w:spacing w:before="400"/>
    </w:pPr>
    <w:rPr>
      <w:rFonts w:ascii="Gill Sans MT" w:hAnsi="Gill Sans MT"/>
      <w:b/>
    </w:rPr>
  </w:style>
  <w:style w:type="paragraph" w:customStyle="1" w:styleId="FiBLmmliteratur">
    <w:name w:val="FiBL_mm_literatur"/>
    <w:basedOn w:val="FiBLmmstandard"/>
    <w:qFormat/>
    <w:rsid w:val="007F2027"/>
    <w:pPr>
      <w:spacing w:before="40" w:after="40" w:line="240" w:lineRule="auto"/>
      <w:ind w:left="425" w:hanging="425"/>
    </w:pPr>
    <w:rPr>
      <w:sz w:val="20"/>
    </w:rPr>
  </w:style>
  <w:style w:type="paragraph" w:customStyle="1" w:styleId="FiBLmmseitennummer">
    <w:name w:val="FiBL_mm_seitennummer"/>
    <w:basedOn w:val="FiBLmmfusszeile"/>
    <w:qFormat/>
    <w:rsid w:val="00DA14CE"/>
  </w:style>
  <w:style w:type="paragraph" w:customStyle="1" w:styleId="FiBLmmerluterungaufzhlung">
    <w:name w:val="FiBL_mm_erläuterung_aufzählung"/>
    <w:basedOn w:val="FiBLmmaufzhlungszeichen"/>
    <w:qFormat/>
    <w:rsid w:val="002D757B"/>
    <w:pPr>
      <w:numPr>
        <w:numId w:val="4"/>
      </w:numPr>
      <w:pBdr>
        <w:top w:val="single" w:sz="48" w:space="1" w:color="E1EDF2"/>
        <w:left w:val="single" w:sz="48" w:space="4" w:color="E1EDF2"/>
        <w:bottom w:val="single" w:sz="48" w:space="1" w:color="E1EDF2"/>
        <w:right w:val="single" w:sz="48" w:space="4" w:color="E1EDF2"/>
      </w:pBdr>
      <w:shd w:val="clear" w:color="auto" w:fill="E1EDF2"/>
      <w:spacing w:after="100" w:line="240" w:lineRule="auto"/>
      <w:ind w:left="426" w:right="170" w:hanging="284"/>
    </w:pPr>
    <w:rPr>
      <w:rFonts w:ascii="Gill Sans MT" w:hAnsi="Gill Sans MT"/>
    </w:rPr>
  </w:style>
  <w:style w:type="paragraph" w:customStyle="1" w:styleId="FiBLmmerluterung">
    <w:name w:val="FiBL_mm_erläuterung"/>
    <w:basedOn w:val="Standard"/>
    <w:qFormat/>
    <w:rsid w:val="007F2027"/>
    <w:pPr>
      <w:pBdr>
        <w:top w:val="single" w:sz="48" w:space="1" w:color="E1EDF2"/>
        <w:left w:val="single" w:sz="48" w:space="4" w:color="E1EDF2"/>
        <w:bottom w:val="single" w:sz="48" w:space="1" w:color="E1EDF2"/>
        <w:right w:val="single" w:sz="48" w:space="4" w:color="E1EDF2"/>
      </w:pBdr>
      <w:shd w:val="clear" w:color="auto" w:fill="E1EDF2"/>
      <w:spacing w:after="120" w:line="280" w:lineRule="atLeast"/>
      <w:ind w:left="142" w:right="170"/>
    </w:pPr>
    <w:rPr>
      <w:rFonts w:ascii="Gill Sans MT" w:hAnsi="Gill Sans MT"/>
    </w:rPr>
  </w:style>
  <w:style w:type="paragraph" w:customStyle="1" w:styleId="FiBLmmerluterungtitel">
    <w:name w:val="FiBL_mm_erläuterung_titel"/>
    <w:basedOn w:val="FiBLmmzusatzinfo"/>
    <w:qFormat/>
    <w:rsid w:val="00A17E51"/>
    <w:pPr>
      <w:pBdr>
        <w:top w:val="single" w:sz="48" w:space="1" w:color="E1EDF2"/>
        <w:left w:val="single" w:sz="48" w:space="4" w:color="E1EDF2"/>
        <w:bottom w:val="single" w:sz="48" w:space="1" w:color="E1EDF2"/>
        <w:right w:val="single" w:sz="48" w:space="4" w:color="E1EDF2"/>
      </w:pBdr>
      <w:shd w:val="clear" w:color="auto" w:fill="E1EDF2"/>
      <w:ind w:left="142" w:right="170"/>
    </w:pPr>
  </w:style>
  <w:style w:type="character" w:styleId="BesuchterLink">
    <w:name w:val="FollowedHyperlink"/>
    <w:basedOn w:val="Absatz-Standardschriftart"/>
    <w:uiPriority w:val="99"/>
    <w:semiHidden/>
    <w:rsid w:val="004730C6"/>
    <w:rPr>
      <w:color w:val="969696" w:themeColor="followedHyperlink"/>
      <w:u w:val="single"/>
    </w:rPr>
  </w:style>
  <w:style w:type="paragraph" w:styleId="Kopfzeile">
    <w:name w:val="header"/>
    <w:basedOn w:val="Standard"/>
    <w:link w:val="KopfzeileZchn"/>
    <w:uiPriority w:val="99"/>
    <w:semiHidden/>
    <w:rsid w:val="00C165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16594"/>
  </w:style>
  <w:style w:type="character" w:customStyle="1" w:styleId="NichtaufgelsteErwhnung1">
    <w:name w:val="Nicht aufgelöste Erwähnung1"/>
    <w:basedOn w:val="Absatz-Standardschriftart"/>
    <w:uiPriority w:val="99"/>
    <w:semiHidden/>
    <w:unhideWhenUsed/>
    <w:rsid w:val="0026529C"/>
    <w:rPr>
      <w:color w:val="605E5C"/>
      <w:shd w:val="clear" w:color="auto" w:fill="E1DFDD"/>
    </w:rPr>
  </w:style>
  <w:style w:type="character" w:styleId="Kommentarzeichen">
    <w:name w:val="annotation reference"/>
    <w:basedOn w:val="Absatz-Standardschriftart"/>
    <w:uiPriority w:val="99"/>
    <w:semiHidden/>
    <w:rsid w:val="008C3687"/>
    <w:rPr>
      <w:sz w:val="16"/>
      <w:szCs w:val="16"/>
    </w:rPr>
  </w:style>
  <w:style w:type="paragraph" w:styleId="Kommentartext">
    <w:name w:val="annotation text"/>
    <w:basedOn w:val="Standard"/>
    <w:link w:val="KommentartextZchn"/>
    <w:uiPriority w:val="99"/>
    <w:semiHidden/>
    <w:rsid w:val="008C368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C3687"/>
    <w:rPr>
      <w:sz w:val="20"/>
      <w:szCs w:val="20"/>
    </w:rPr>
  </w:style>
  <w:style w:type="paragraph" w:styleId="Kommentarthema">
    <w:name w:val="annotation subject"/>
    <w:basedOn w:val="Kommentartext"/>
    <w:next w:val="Kommentartext"/>
    <w:link w:val="KommentarthemaZchn"/>
    <w:uiPriority w:val="99"/>
    <w:semiHidden/>
    <w:rsid w:val="008C3687"/>
    <w:rPr>
      <w:b/>
      <w:bCs/>
    </w:rPr>
  </w:style>
  <w:style w:type="character" w:customStyle="1" w:styleId="KommentarthemaZchn">
    <w:name w:val="Kommentarthema Zchn"/>
    <w:basedOn w:val="KommentartextZchn"/>
    <w:link w:val="Kommentarthema"/>
    <w:uiPriority w:val="99"/>
    <w:semiHidden/>
    <w:rsid w:val="008C3687"/>
    <w:rPr>
      <w:b/>
      <w:bCs/>
      <w:sz w:val="20"/>
      <w:szCs w:val="20"/>
    </w:rPr>
  </w:style>
  <w:style w:type="paragraph" w:customStyle="1" w:styleId="FiBLmrstandard">
    <w:name w:val="FiBL_mr_standard"/>
    <w:qFormat/>
    <w:rsid w:val="00FF1EA3"/>
    <w:pPr>
      <w:spacing w:after="120" w:line="280" w:lineRule="atLeast"/>
    </w:pPr>
    <w:rPr>
      <w:rFonts w:ascii="Palatino Linotype" w:hAnsi="Palatino Linotype"/>
    </w:rPr>
  </w:style>
  <w:style w:type="paragraph" w:styleId="StandardWeb">
    <w:name w:val="Normal (Web)"/>
    <w:basedOn w:val="Standard"/>
    <w:uiPriority w:val="99"/>
    <w:unhideWhenUsed/>
    <w:rsid w:val="003F3E1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berarbeitung">
    <w:name w:val="Revision"/>
    <w:hidden/>
    <w:uiPriority w:val="99"/>
    <w:semiHidden/>
    <w:rsid w:val="009D4560"/>
    <w:pPr>
      <w:spacing w:after="0" w:line="240" w:lineRule="auto"/>
    </w:pPr>
  </w:style>
  <w:style w:type="character" w:styleId="NichtaufgelsteErwhnung">
    <w:name w:val="Unresolved Mention"/>
    <w:basedOn w:val="Absatz-Standardschriftart"/>
    <w:uiPriority w:val="99"/>
    <w:semiHidden/>
    <w:unhideWhenUsed/>
    <w:rsid w:val="000C7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710296">
      <w:bodyDiv w:val="1"/>
      <w:marLeft w:val="0"/>
      <w:marRight w:val="0"/>
      <w:marTop w:val="0"/>
      <w:marBottom w:val="0"/>
      <w:divBdr>
        <w:top w:val="none" w:sz="0" w:space="0" w:color="auto"/>
        <w:left w:val="none" w:sz="0" w:space="0" w:color="auto"/>
        <w:bottom w:val="none" w:sz="0" w:space="0" w:color="auto"/>
        <w:right w:val="none" w:sz="0" w:space="0" w:color="auto"/>
      </w:divBdr>
    </w:div>
    <w:div w:id="1455633307">
      <w:bodyDiv w:val="1"/>
      <w:marLeft w:val="0"/>
      <w:marRight w:val="0"/>
      <w:marTop w:val="0"/>
      <w:marBottom w:val="0"/>
      <w:divBdr>
        <w:top w:val="none" w:sz="0" w:space="0" w:color="auto"/>
        <w:left w:val="none" w:sz="0" w:space="0" w:color="auto"/>
        <w:bottom w:val="none" w:sz="0" w:space="0" w:color="auto"/>
        <w:right w:val="none" w:sz="0" w:space="0" w:color="auto"/>
      </w:divBdr>
    </w:div>
    <w:div w:id="177173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aina.siragna@fibl.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fibl.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nathan.fisch@blw.admin.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646464"/>
      </a:hlink>
      <a:folHlink>
        <a:srgbClr val="96969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8CE18F8DE21746B13E196ECDFF44C0" ma:contentTypeVersion="5" ma:contentTypeDescription="Create a new document." ma:contentTypeScope="" ma:versionID="3866447ef4b274d91ae53c0e04d000d7">
  <xsd:schema xmlns:xsd="http://www.w3.org/2001/XMLSchema" xmlns:xs="http://www.w3.org/2001/XMLSchema" xmlns:p="http://schemas.microsoft.com/office/2006/metadata/properties" xmlns:ns1="http://schemas.microsoft.com/sharepoint/v3" xmlns:ns2="dd18740c-b141-4d05-9751-e9f3dcf7e76f" xmlns:ns3="926ccd4c-651f-4ccc-af87-3950eef9fdad" targetNamespace="http://schemas.microsoft.com/office/2006/metadata/properties" ma:root="true" ma:fieldsID="98267f331064875f993f9785cd354c41" ns1:_="" ns2:_="" ns3:_="">
    <xsd:import namespace="http://schemas.microsoft.com/sharepoint/v3"/>
    <xsd:import namespace="dd18740c-b141-4d05-9751-e9f3dcf7e76f"/>
    <xsd:import namespace="926ccd4c-651f-4ccc-af87-3950eef9fdad"/>
    <xsd:element name="properties">
      <xsd:complexType>
        <xsd:sequence>
          <xsd:element name="documentManagement">
            <xsd:complexType>
              <xsd:all>
                <xsd:element ref="ns2:Kategorie"/>
                <xsd:element ref="ns2:Sprache" minOccurs="0"/>
                <xsd:element ref="ns3:FiBL_x002d_Standort" minOccurs="0"/>
                <xsd:element ref="ns1:TranslationStateDownloadLink" minOccurs="0"/>
                <xsd:element ref="ns3:Download_x0020_a_x0020_cop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DownloadLink" ma:index="11" nillable="true" ma:displayName="Downloadlink" ma:internalName="TranslationStateDownload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18740c-b141-4d05-9751-e9f3dcf7e76f" elementFormDefault="qualified">
    <xsd:import namespace="http://schemas.microsoft.com/office/2006/documentManagement/types"/>
    <xsd:import namespace="http://schemas.microsoft.com/office/infopath/2007/PartnerControls"/>
    <xsd:element name="Kategorie" ma:index="2" ma:displayName="Kategorie" ma:default="Bericht" ma:format="Dropdown" ma:indexed="true" ma:internalName="Kategorie">
      <xsd:simpleType>
        <xsd:restriction base="dms:Choice">
          <xsd:enumeration value="Bericht"/>
          <xsd:enumeration value="Brief/ Fax"/>
          <xsd:enumeration value="Corporate Identity (CI)"/>
          <xsd:enumeration value="EU-Bericht"/>
          <xsd:enumeration value="Folie"/>
          <xsd:enumeration value="Kurse"/>
          <xsd:enumeration value="Logo"/>
          <xsd:enumeration value="Medienmitteilung"/>
          <xsd:enumeration value="Ordnerrücken"/>
          <xsd:enumeration value="Praktikums-/ Semester- /Diplomarbeiten"/>
          <xsd:enumeration value="Sonderformate"/>
          <xsd:enumeration value="Protokolle"/>
          <xsd:enumeration value="Vertrag"/>
        </xsd:restriction>
      </xsd:simpleType>
    </xsd:element>
    <xsd:element name="Sprache" ma:index="3" nillable="true" ma:displayName="Sprache" ma:default="Deutsch" ma:format="Dropdown" ma:internalName="Sprache">
      <xsd:simpleType>
        <xsd:restriction base="dms:Choice">
          <xsd:enumeration value="Deutsch"/>
          <xsd:enumeration value="Englisch"/>
          <xsd:enumeration value="Französisch"/>
          <xsd:enumeration value="Italienisch"/>
          <xsd:enumeration value="Spanisch"/>
        </xsd:restriction>
      </xsd:simpleType>
    </xsd:element>
  </xsd:schema>
  <xsd:schema xmlns:xsd="http://www.w3.org/2001/XMLSchema" xmlns:xs="http://www.w3.org/2001/XMLSchema" xmlns:dms="http://schemas.microsoft.com/office/2006/documentManagement/types" xmlns:pc="http://schemas.microsoft.com/office/infopath/2007/PartnerControls" targetNamespace="926ccd4c-651f-4ccc-af87-3950eef9fdad" elementFormDefault="qualified">
    <xsd:import namespace="http://schemas.microsoft.com/office/2006/documentManagement/types"/>
    <xsd:import namespace="http://schemas.microsoft.com/office/infopath/2007/PartnerControls"/>
    <xsd:element name="FiBL_x002d_Standort" ma:index="4" nillable="true" ma:displayName="FiBL-Standort" ma:default="All FiBL" ma:format="Dropdown" ma:internalName="FiBL_x002d_Standort">
      <xsd:simpleType>
        <xsd:restriction base="dms:Choice">
          <xsd:enumeration value="All FiBL"/>
          <xsd:enumeration value="FiBL CH"/>
          <xsd:enumeration value="FiBL DE"/>
          <xsd:enumeration value="FiBL AT"/>
          <xsd:enumeration value="FiBL EU"/>
          <xsd:enumeration value="Team FiBL France"/>
        </xsd:restriction>
      </xsd:simpleType>
    </xsd:element>
    <xsd:element name="Download_x0020_a_x0020_copy" ma:index="12" nillable="true" ma:displayName="Download a copy" ma:internalName="Download_x0020_a_x0020_cop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ategorie xmlns="dd18740c-b141-4d05-9751-e9f3dcf7e76f">Medienmitteilung</Kategorie>
    <Sprache xmlns="dd18740c-b141-4d05-9751-e9f3dcf7e76f">Deutsch</Sprache>
    <TranslationStateDownloadLink xmlns="http://schemas.microsoft.com/sharepoint/v3">
      <Url xsi:nil="true"/>
      <Description xsi:nil="true"/>
    </TranslationStateDownloadLink>
    <FiBL_x002d_Standort xmlns="926ccd4c-651f-4ccc-af87-3950eef9fdad">FiBL CH</FiBL_x002d_Standort>
    <Download_x0020_a_x0020_copy xmlns="926ccd4c-651f-4ccc-af87-3950eef9fda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71B9F-D1F6-49BD-BFEA-48C71DE34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18740c-b141-4d05-9751-e9f3dcf7e76f"/>
    <ds:schemaRef ds:uri="926ccd4c-651f-4ccc-af87-3950eef9f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E0B73-3618-4E9C-85D3-6508473D29E7}">
  <ds:schemaRefs>
    <ds:schemaRef ds:uri="http://schemas.microsoft.com/sharepoint/v3/contenttype/forms"/>
  </ds:schemaRefs>
</ds:datastoreItem>
</file>

<file path=customXml/itemProps3.xml><?xml version="1.0" encoding="utf-8"?>
<ds:datastoreItem xmlns:ds="http://schemas.openxmlformats.org/officeDocument/2006/customXml" ds:itemID="{31B2DA79-26FB-4FF3-BEBA-7D46D1470C39}">
  <ds:schemaRefs>
    <ds:schemaRef ds:uri="http://www.w3.org/XML/1998/namespace"/>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sharepoint/v3"/>
    <ds:schemaRef ds:uri="926ccd4c-651f-4ccc-af87-3950eef9fdad"/>
    <ds:schemaRef ds:uri="dd18740c-b141-4d05-9751-e9f3dcf7e76f"/>
    <ds:schemaRef ds:uri="http://schemas.microsoft.com/office/2006/metadata/properties"/>
  </ds:schemaRefs>
</ds:datastoreItem>
</file>

<file path=customXml/itemProps4.xml><?xml version="1.0" encoding="utf-8"?>
<ds:datastoreItem xmlns:ds="http://schemas.openxmlformats.org/officeDocument/2006/customXml" ds:itemID="{431AE205-2DC8-4C3C-9376-69175E17A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6118</Characters>
  <Application>Microsoft Office Word</Application>
  <DocSecurity>0</DocSecurity>
  <Lines>50</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Communiqué aux médias "Remise officielle des clés au FiBL"</vt:lpstr>
      <vt:lpstr>Vorlage zur Erstellung einer Medienmitteilung (nur für die Kommunikationsgruppe)</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aux médias "Remise officielle des clés au FiBL"</dc:title>
  <dc:creator>FiBL</dc:creator>
  <cp:lastModifiedBy>Siragna Seraina</cp:lastModifiedBy>
  <cp:revision>7</cp:revision>
  <cp:lastPrinted>2021-10-25T07:47:00Z</cp:lastPrinted>
  <dcterms:created xsi:type="dcterms:W3CDTF">2022-01-26T10:55:00Z</dcterms:created>
  <dcterms:modified xsi:type="dcterms:W3CDTF">2022-02-28T13:41:00Z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0x010100038CE18F8DE21746B13E196ECDFF44C0</vt:lpwstr>
  </property>
</Properties>
</file>