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CB9E" w14:textId="7DEBE638" w:rsidR="004762FE" w:rsidRPr="00062187" w:rsidRDefault="009D1172" w:rsidP="00453BD9">
      <w:pPr>
        <w:pStyle w:val="FiBLcmintertitre"/>
        <w:sectPr w:rsidR="004762FE" w:rsidRPr="00062187" w:rsidSect="00675CE0">
          <w:headerReference w:type="default" r:id="rId11"/>
          <w:footerReference w:type="default" r:id="rId12"/>
          <w:type w:val="continuous"/>
          <w:pgSz w:w="11906" w:h="16838"/>
          <w:pgMar w:top="2268" w:right="1701" w:bottom="1701" w:left="1701" w:header="1134" w:footer="567" w:gutter="0"/>
          <w:cols w:space="708"/>
          <w:docGrid w:linePitch="360"/>
        </w:sectPr>
      </w:pPr>
      <w:r w:rsidRPr="00062187">
        <w:t>Communiqué aux médias</w:t>
      </w:r>
      <w:r w:rsidR="001D20E9" w:rsidRPr="00062187">
        <w:t xml:space="preserve"> </w:t>
      </w:r>
    </w:p>
    <w:p w14:paraId="649CCB9F" w14:textId="42ACA71D" w:rsidR="00DE44EA" w:rsidRPr="00062187" w:rsidRDefault="00946328" w:rsidP="00DE44EA">
      <w:pPr>
        <w:pStyle w:val="FiBLcmtitre"/>
      </w:pPr>
      <w:r>
        <w:t xml:space="preserve">La </w:t>
      </w:r>
      <w:r w:rsidR="00CC1E31">
        <w:t>b</w:t>
      </w:r>
      <w:bookmarkStart w:id="0" w:name="_GoBack"/>
      <w:bookmarkEnd w:id="0"/>
      <w:r w:rsidR="00FD1290" w:rsidRPr="00FD1290">
        <w:t>iodiversité</w:t>
      </w:r>
      <w:r>
        <w:t>, ce n’est pas compliqué</w:t>
      </w:r>
      <w:r w:rsidR="00FD1290" w:rsidRPr="00FD1290">
        <w:t>!</w:t>
      </w:r>
    </w:p>
    <w:p w14:paraId="2F581952" w14:textId="192B66A5" w:rsidR="008719AE" w:rsidRPr="008719AE" w:rsidRDefault="00FD1290" w:rsidP="00FD1290">
      <w:pPr>
        <w:pStyle w:val="FiBLcmlead"/>
      </w:pPr>
      <w:r w:rsidRPr="00FD1290">
        <w:t xml:space="preserve">Le nouveau site agrinatur.ch regroupe des informations sur la promotion de la biodiversité dans les exploitations agricoles et remplace dès à présent les plateformes d'information agri-biodiv.ch et bff-spb.ch. Agrinatur.ch est géré conjointement par le FiBL Suisse, </w:t>
      </w:r>
      <w:r w:rsidR="0080448F" w:rsidRPr="00FD1290">
        <w:t xml:space="preserve">AGRIDEA </w:t>
      </w:r>
      <w:r w:rsidR="0080448F">
        <w:t xml:space="preserve">et </w:t>
      </w:r>
      <w:r w:rsidRPr="00FD1290">
        <w:t>la Station ornithologique suisse de Sempach.</w:t>
      </w:r>
    </w:p>
    <w:p w14:paraId="782E78F4" w14:textId="6E69BC59" w:rsidR="00FD1290" w:rsidRPr="00FD1290" w:rsidRDefault="00FD1290" w:rsidP="00FD1290">
      <w:pPr>
        <w:pStyle w:val="FiBLcmstandard"/>
      </w:pPr>
      <w:r w:rsidRPr="00FD1290">
        <w:t>(Frick, 1</w:t>
      </w:r>
      <w:r w:rsidR="005C7B73">
        <w:t>6</w:t>
      </w:r>
      <w:r w:rsidRPr="00FD1290">
        <w:t>.11.2022) D</w:t>
      </w:r>
      <w:r w:rsidR="00946328">
        <w:t>ès</w:t>
      </w:r>
      <w:r w:rsidRPr="00FD1290">
        <w:t xml:space="preserve"> aujourd'hui, la promotion de la biodiversité dans l'agriculture possède une nouvelle vitrine qui présente des </w:t>
      </w:r>
      <w:r w:rsidR="00946328">
        <w:t>sujets</w:t>
      </w:r>
      <w:r w:rsidRPr="00FD1290">
        <w:t xml:space="preserve"> d'actualité e</w:t>
      </w:r>
      <w:r w:rsidR="007C111C">
        <w:t>n Suisse. Ainsi, les agricultrice</w:t>
      </w:r>
      <w:r w:rsidRPr="00FD1290">
        <w:t xml:space="preserve">s </w:t>
      </w:r>
      <w:r w:rsidR="007C111C">
        <w:t xml:space="preserve">et agriculteurs </w:t>
      </w:r>
      <w:r w:rsidRPr="00FD1290">
        <w:t xml:space="preserve">trouveront sur agrinatur.ch des informations sur les dernières exigences en matière d'aménagement et d'entretien des surfaces de promotion de la biodiversité (SPB). Le site Internet </w:t>
      </w:r>
      <w:r w:rsidR="0080448F">
        <w:t>contient</w:t>
      </w:r>
      <w:r w:rsidR="0080448F" w:rsidRPr="00FD1290">
        <w:t xml:space="preserve"> </w:t>
      </w:r>
      <w:r w:rsidRPr="00FD1290">
        <w:t xml:space="preserve">en outre de nombreux autres conseils </w:t>
      </w:r>
      <w:r w:rsidR="0080448F">
        <w:t>pour</w:t>
      </w:r>
      <w:r w:rsidR="0080448F" w:rsidRPr="00FD1290">
        <w:t xml:space="preserve"> </w:t>
      </w:r>
      <w:r w:rsidR="007C111C">
        <w:t xml:space="preserve">celles et </w:t>
      </w:r>
      <w:r w:rsidRPr="00FD1290">
        <w:t>ceux qui souhaitent prendre les bonnes mesures pour rendre une surface de</w:t>
      </w:r>
      <w:r w:rsidR="00946328">
        <w:t xml:space="preserve"> promotion de la</w:t>
      </w:r>
      <w:r w:rsidRPr="00FD1290">
        <w:t xml:space="preserve"> biodiversité particulièrement précieuse pour la faune et la flore sauvages ou pour promouvoir la biodiversité sur leur</w:t>
      </w:r>
      <w:r w:rsidR="00946328">
        <w:t>s</w:t>
      </w:r>
      <w:r w:rsidRPr="00FD1290">
        <w:t xml:space="preserve"> surface</w:t>
      </w:r>
      <w:r w:rsidR="00946328">
        <w:t>s</w:t>
      </w:r>
      <w:r w:rsidRPr="00FD1290">
        <w:t xml:space="preserve"> de production. </w:t>
      </w:r>
    </w:p>
    <w:p w14:paraId="29E329F8" w14:textId="77777777" w:rsidR="00FD1290" w:rsidRPr="00FD1290" w:rsidRDefault="00FD1290" w:rsidP="00FD1290">
      <w:pPr>
        <w:pStyle w:val="FiBLcmintertitre"/>
      </w:pPr>
      <w:r w:rsidRPr="00FD1290">
        <w:t>Des informations complètes présentées de manière claire</w:t>
      </w:r>
    </w:p>
    <w:p w14:paraId="0ACDD65B" w14:textId="5A92E5A7" w:rsidR="00FD1290" w:rsidRPr="00FD1290" w:rsidRDefault="00FD1290" w:rsidP="00FD1290">
      <w:pPr>
        <w:pStyle w:val="FiBLcmstandard"/>
      </w:pPr>
      <w:r w:rsidRPr="00FD1290">
        <w:t>Les visiteurs trouveront sur agrinatur.ch une large palette de thèmes présentés de manière claire pour les groupes cibles les plus divers. Elle comprend les exigences légales actuelles, des fiches techniques, des conseils détaillés ou des vidéos. Les enseignant</w:t>
      </w:r>
      <w:r w:rsidR="007C111C">
        <w:t>*e</w:t>
      </w:r>
      <w:r w:rsidRPr="00FD1290">
        <w:t xml:space="preserve">s peuvent en outre se procurer directement sur le site Internet des jeux de transparents et des vidéos pratiques pour l'enseignement. Grâce au recueil d'adresses de </w:t>
      </w:r>
      <w:r w:rsidR="00946328">
        <w:t xml:space="preserve">services de </w:t>
      </w:r>
      <w:r w:rsidRPr="00FD1290">
        <w:t>conseil, les personnes intéressées trouvent rapidement les bons interlocuteurs.</w:t>
      </w:r>
    </w:p>
    <w:p w14:paraId="15A50A92" w14:textId="77777777" w:rsidR="00FD1290" w:rsidRPr="00FD1290" w:rsidRDefault="00FD1290" w:rsidP="00FD1290">
      <w:pPr>
        <w:pStyle w:val="FiBLcmintertitre"/>
      </w:pPr>
      <w:r w:rsidRPr="00FD1290">
        <w:t>Des connaissances spécialisées issues de la recherche et de la pratique</w:t>
      </w:r>
    </w:p>
    <w:p w14:paraId="77934EA3" w14:textId="50810FB6" w:rsidR="00FD1290" w:rsidRPr="00FD1290" w:rsidRDefault="00FD1290" w:rsidP="00FD1290">
      <w:pPr>
        <w:pStyle w:val="FiBLcmstandard"/>
      </w:pPr>
      <w:r w:rsidRPr="00FD1290">
        <w:t xml:space="preserve">La collaboration entre le FiBL, </w:t>
      </w:r>
      <w:r w:rsidR="0080448F" w:rsidRPr="00FD1290">
        <w:t>AGRIDEA</w:t>
      </w:r>
      <w:r w:rsidR="0080448F">
        <w:t xml:space="preserve"> et</w:t>
      </w:r>
      <w:r w:rsidR="0080448F" w:rsidRPr="00FD1290">
        <w:t xml:space="preserve"> </w:t>
      </w:r>
      <w:r w:rsidRPr="00FD1290">
        <w:t>la Station ornithologique permet d'intégrer de manière optimale les connaissances interdisciplinaires de la protection de la nature et de la pratique agricole. Le site est soutenu par IP-Suisse, Bio Suisse et d'autres partenaires. Agrinatur.ch est disponible gratuitement en allemand et en français pour toutes les personnes intéressées et est actualisé en permanence.</w:t>
      </w:r>
    </w:p>
    <w:p w14:paraId="43AFCAC3" w14:textId="77777777" w:rsidR="00093B83" w:rsidRPr="00062187" w:rsidRDefault="00093B83" w:rsidP="00093B83">
      <w:pPr>
        <w:pStyle w:val="FiBLcminfosuppl"/>
      </w:pPr>
      <w:r w:rsidRPr="00062187">
        <w:t>Liens</w:t>
      </w:r>
    </w:p>
    <w:p w14:paraId="09EF3509" w14:textId="209D0DED" w:rsidR="00093B83" w:rsidRDefault="00093B83" w:rsidP="00A074C1">
      <w:pPr>
        <w:pStyle w:val="FiBLcmstandard"/>
      </w:pPr>
      <w:proofErr w:type="gramStart"/>
      <w:r>
        <w:t>agrinatur.ch:</w:t>
      </w:r>
      <w:proofErr w:type="gramEnd"/>
      <w:r>
        <w:t xml:space="preserve"> </w:t>
      </w:r>
      <w:hyperlink r:id="rId13" w:history="1">
        <w:r w:rsidRPr="00093B83">
          <w:rPr>
            <w:rStyle w:val="Hyperlink"/>
          </w:rPr>
          <w:t>Page d'accueil</w:t>
        </w:r>
      </w:hyperlink>
      <w:r>
        <w:t xml:space="preserve"> </w:t>
      </w:r>
    </w:p>
    <w:p w14:paraId="1639D512" w14:textId="442BF837" w:rsidR="00093B83" w:rsidRDefault="00093B83" w:rsidP="00A074C1">
      <w:pPr>
        <w:pStyle w:val="FiBLcmstandard"/>
      </w:pPr>
      <w:proofErr w:type="gramStart"/>
      <w:r>
        <w:t>agrinatur.ch:</w:t>
      </w:r>
      <w:proofErr w:type="gramEnd"/>
      <w:r>
        <w:t xml:space="preserve"> </w:t>
      </w:r>
      <w:hyperlink r:id="rId14" w:history="1">
        <w:r w:rsidRPr="00093B83">
          <w:rPr>
            <w:rStyle w:val="Hyperlink"/>
          </w:rPr>
          <w:t>Inscription à la newsletter</w:t>
        </w:r>
      </w:hyperlink>
      <w:r>
        <w:t xml:space="preserve"> - Nouveautés sur le thème de la promotion de la biodiversité dans l'agriculture suisse</w:t>
      </w:r>
    </w:p>
    <w:p w14:paraId="649CCBA8" w14:textId="29F424F0" w:rsidR="00CD4B01" w:rsidRPr="00062187" w:rsidRDefault="00FD1290" w:rsidP="00661678">
      <w:pPr>
        <w:pStyle w:val="FiBLcminfosuppl"/>
      </w:pPr>
      <w:r>
        <w:lastRenderedPageBreak/>
        <w:t>C</w:t>
      </w:r>
      <w:r w:rsidR="00B1134C" w:rsidRPr="00062187">
        <w:t>ontact</w:t>
      </w:r>
    </w:p>
    <w:p w14:paraId="0E8C9BF0" w14:textId="3BE18BEE" w:rsidR="00FD1290" w:rsidRPr="00093B83" w:rsidRDefault="00FD1290" w:rsidP="00093B83">
      <w:pPr>
        <w:pStyle w:val="FiBLcmpuces"/>
      </w:pPr>
      <w:r w:rsidRPr="002C5F68">
        <w:t xml:space="preserve">Véronique Chevillat, </w:t>
      </w:r>
      <w:r>
        <w:t>Groupe Conseil &amp; formation FiBL Suisse</w:t>
      </w:r>
      <w:r w:rsidR="00093B83">
        <w:br/>
      </w:r>
      <w:r w:rsidRPr="00093B83">
        <w:t xml:space="preserve">Tél +41 62 865 04 12, courriel </w:t>
      </w:r>
      <w:hyperlink r:id="rId15" w:history="1">
        <w:r w:rsidRPr="00093B83">
          <w:rPr>
            <w:rStyle w:val="Hyperlink"/>
          </w:rPr>
          <w:t>veronique.chevillat@fibl.org</w:t>
        </w:r>
      </w:hyperlink>
    </w:p>
    <w:p w14:paraId="649CCBB2" w14:textId="77777777" w:rsidR="00062187" w:rsidRPr="00062187" w:rsidRDefault="00062187" w:rsidP="00062187">
      <w:pPr>
        <w:pStyle w:val="FiBLcminfosuppl"/>
      </w:pPr>
      <w:r w:rsidRPr="00062187">
        <w:t>Ce communiqué aux médias sur Internet</w:t>
      </w:r>
    </w:p>
    <w:p w14:paraId="41434DD0" w14:textId="65DE3BE2" w:rsidR="007E328D" w:rsidRDefault="00062187" w:rsidP="00093B83">
      <w:pPr>
        <w:pStyle w:val="FiBLcmstandard"/>
      </w:pPr>
      <w:r w:rsidRPr="00062187">
        <w:t xml:space="preserve">Vous trouverez ce communiqué avec des illustrations sur internet </w:t>
      </w:r>
      <w:proofErr w:type="gramStart"/>
      <w:r w:rsidRPr="00062187">
        <w:t>ici</w:t>
      </w:r>
      <w:r w:rsidR="00093B83">
        <w:t>:</w:t>
      </w:r>
      <w:proofErr w:type="gramEnd"/>
      <w:r w:rsidR="00093B83">
        <w:t xml:space="preserve"> </w:t>
      </w:r>
      <w:hyperlink r:id="rId16" w:history="1">
        <w:r w:rsidR="00093B83" w:rsidRPr="00092DD0">
          <w:rPr>
            <w:rStyle w:val="Hyperlink"/>
          </w:rPr>
          <w:t>https://www.fibl.org/fr/infotheque/medias/archives-medias</w:t>
        </w:r>
      </w:hyperlink>
      <w:r w:rsidR="00093B83">
        <w:t xml:space="preserve"> </w:t>
      </w:r>
    </w:p>
    <w:p w14:paraId="546B9471" w14:textId="77777777" w:rsidR="0080448F" w:rsidRDefault="0080448F" w:rsidP="0080448F">
      <w:pPr>
        <w:pStyle w:val="FiBLcmannotationtitre"/>
        <w:spacing w:before="0"/>
      </w:pPr>
      <w:r w:rsidRPr="00062187">
        <w:t>À propos du FiBL</w:t>
      </w:r>
    </w:p>
    <w:p w14:paraId="3E2A888B" w14:textId="522F5778" w:rsidR="0080448F" w:rsidRDefault="0080448F" w:rsidP="0080448F">
      <w:pPr>
        <w:pStyle w:val="FiBLcmannotation"/>
      </w:pPr>
      <w:r w:rsidRPr="001B4462">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w:t>
      </w:r>
      <w:r>
        <w:t>i</w:t>
      </w:r>
      <w:r w:rsidRPr="001B4462">
        <w:t>BL Suisse (fondé en 1973), du FiBL Allemagne (2001), du FiBL Autriche (2004), de l’</w:t>
      </w:r>
      <w:proofErr w:type="spellStart"/>
      <w:r w:rsidRPr="001B4462">
        <w:t>ÖMKi</w:t>
      </w:r>
      <w:proofErr w:type="spellEnd"/>
      <w:r w:rsidRPr="001B4462">
        <w:t xml:space="preserve"> (Institut hongrois de recherche en agriculture biologique, 2011), du FiBL France (2017) et du FiBL Europe (2017), qui représente les cinq instituts nationaux. Sur ses différents sites, le groupe compte au total quelque </w:t>
      </w:r>
      <w:r>
        <w:t>350</w:t>
      </w:r>
      <w:r w:rsidRPr="001B4462">
        <w:t xml:space="preserve"> collaboratrices et collaborateurs. </w:t>
      </w:r>
      <w:r w:rsidR="005F0951">
        <w:br/>
      </w:r>
      <w:hyperlink r:id="rId17" w:history="1">
        <w:r w:rsidR="005F0951" w:rsidRPr="00A424E2">
          <w:rPr>
            <w:rStyle w:val="Hyperlink"/>
          </w:rPr>
          <w:t>www.fibl.org</w:t>
        </w:r>
      </w:hyperlink>
    </w:p>
    <w:p w14:paraId="7EFFBD80" w14:textId="3415DBAD" w:rsidR="00093B83" w:rsidRDefault="00093B83" w:rsidP="00093B83">
      <w:pPr>
        <w:pStyle w:val="FiBLcmstandard"/>
      </w:pPr>
    </w:p>
    <w:p w14:paraId="6D80B0AF" w14:textId="77777777" w:rsidR="00093B83" w:rsidRDefault="00093B83" w:rsidP="00EF4B93">
      <w:pPr>
        <w:pStyle w:val="FiBLcmannotationtitre"/>
        <w:spacing w:before="0"/>
      </w:pPr>
      <w:r>
        <w:t>Station ornithologique suisse de Sempach</w:t>
      </w:r>
    </w:p>
    <w:p w14:paraId="45993F35" w14:textId="6F66DEA5" w:rsidR="00093B83" w:rsidRDefault="00093B83" w:rsidP="00093B83">
      <w:pPr>
        <w:pStyle w:val="FiBLcmannotation"/>
      </w:pPr>
      <w:r>
        <w:t xml:space="preserve">En tant que fondation d'utilité publique pour l'étude et la protection des oiseaux, la Station ornithologique suisse étudie les besoins vitaux des oiseaux indigènes et s'engage pour la protection des espèces menacées. Pour ce faire, elle mise sur une collaboration constructive avec différentes parties prenantes. Pour la population, les médias et les autorités, la Station ornithologique est un centre d'information et de conseil très sollicité. </w:t>
      </w:r>
      <w:hyperlink r:id="rId18" w:history="1">
        <w:r w:rsidRPr="00092DD0">
          <w:rPr>
            <w:rStyle w:val="Hyperlink"/>
          </w:rPr>
          <w:t>www.vogelwarte.ch</w:t>
        </w:r>
      </w:hyperlink>
    </w:p>
    <w:p w14:paraId="07849CAA" w14:textId="2479B191" w:rsidR="00093B83" w:rsidRDefault="00093B83" w:rsidP="00EF4B93">
      <w:pPr>
        <w:pStyle w:val="FiBLcmstandard"/>
        <w:spacing w:line="240" w:lineRule="auto"/>
      </w:pPr>
    </w:p>
    <w:p w14:paraId="5B2441D4" w14:textId="77777777" w:rsidR="00093B83" w:rsidRDefault="00093B83" w:rsidP="00EF4B93">
      <w:pPr>
        <w:pStyle w:val="FiBLcmannotationtitre"/>
        <w:spacing w:before="0"/>
      </w:pPr>
      <w:r>
        <w:t>AGRIDEA - la centrale de vulgarisation agricole</w:t>
      </w:r>
    </w:p>
    <w:p w14:paraId="6B9DCDBB" w14:textId="33639A4D" w:rsidR="00093B83" w:rsidRDefault="00B33A7C" w:rsidP="00093B83">
      <w:pPr>
        <w:pStyle w:val="FiBLcmannotation"/>
      </w:pPr>
      <w:r>
        <w:t xml:space="preserve">En tant que centre de connaissances indépendant, AGRIDEA s'engage de manière </w:t>
      </w:r>
      <w:proofErr w:type="gramStart"/>
      <w:r>
        <w:t>proactive</w:t>
      </w:r>
      <w:proofErr w:type="gramEnd"/>
      <w:r>
        <w:t xml:space="preserve">, depuis 1958, en faveur de solutions durables et adaptées à la pratique, dans l’économie agricole et alimentaire suisse. L'association, qui compte environ 120 personnes employées à Lindau, Lausanne et </w:t>
      </w:r>
      <w:proofErr w:type="spellStart"/>
      <w:r>
        <w:t>Cadenazzo</w:t>
      </w:r>
      <w:proofErr w:type="spellEnd"/>
      <w:r>
        <w:t>, met en réseau divers acteur-</w:t>
      </w:r>
      <w:proofErr w:type="spellStart"/>
      <w:r>
        <w:t>trice</w:t>
      </w:r>
      <w:proofErr w:type="spellEnd"/>
      <w:r>
        <w:t xml:space="preserve">-s au travers de savoir-faire agronomiques et méthodologiques et propose des cours, des projets, des publications et des logiciels dans le cadre de partenariats solides. </w:t>
      </w:r>
      <w:r w:rsidR="005F0951">
        <w:br/>
      </w:r>
      <w:hyperlink r:id="rId19" w:history="1">
        <w:r w:rsidR="005F0951" w:rsidRPr="00A424E2">
          <w:rPr>
            <w:rStyle w:val="Hyperlink"/>
          </w:rPr>
          <w:t>www.agridea.ch</w:t>
        </w:r>
      </w:hyperlink>
    </w:p>
    <w:sectPr w:rsidR="00093B83" w:rsidSect="00675CE0">
      <w:footerReference w:type="default" r:id="rId20"/>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76E6C" w14:textId="77777777" w:rsidR="00012835" w:rsidRDefault="00012835" w:rsidP="00F53AA9">
      <w:pPr>
        <w:spacing w:after="0" w:line="240" w:lineRule="auto"/>
      </w:pPr>
      <w:r>
        <w:separator/>
      </w:r>
    </w:p>
  </w:endnote>
  <w:endnote w:type="continuationSeparator" w:id="0">
    <w:p w14:paraId="425631D4" w14:textId="77777777" w:rsidR="00012835" w:rsidRDefault="0001283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5F0951" w14:paraId="649CCBC6" w14:textId="77777777" w:rsidTr="00C61E1A">
      <w:trPr>
        <w:trHeight w:val="508"/>
      </w:trPr>
      <w:tc>
        <w:tcPr>
          <w:tcW w:w="7656" w:type="dxa"/>
        </w:tcPr>
        <w:p w14:paraId="649CCBC3" w14:textId="77777777" w:rsidR="008A6B50" w:rsidRDefault="00D9543E" w:rsidP="00D9543E">
          <w:pPr>
            <w:pStyle w:val="FiBLcmpieddepage"/>
          </w:pPr>
          <w:r>
            <w:t>Institut de recherche de l’agriculture biologique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649CCBC4" w14:textId="77777777" w:rsidR="00F73377" w:rsidRPr="008A6B50" w:rsidRDefault="00F73377" w:rsidP="008E2286">
          <w:pPr>
            <w:pStyle w:val="FiBLcmpieddepage"/>
          </w:pPr>
          <w:r w:rsidRPr="008A6B50">
            <w:t xml:space="preserve">5070 Frick | </w:t>
          </w:r>
          <w:r w:rsidR="008E2286">
            <w:t>Suisse</w:t>
          </w:r>
          <w:r w:rsidR="008E2286" w:rsidRPr="008A6B50">
            <w:t xml:space="preserve"> | </w:t>
          </w:r>
          <w:r w:rsidR="008E2286">
            <w:t>Tél</w:t>
          </w:r>
          <w:r w:rsidR="002131D2">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649CCBC5" w14:textId="77777777" w:rsidR="00F73377" w:rsidRPr="008A6B50" w:rsidRDefault="00F73377" w:rsidP="00D9543E">
          <w:pPr>
            <w:pStyle w:val="FiBLcmpieddepage"/>
          </w:pPr>
        </w:p>
      </w:tc>
    </w:tr>
  </w:tbl>
  <w:p w14:paraId="649CCBC7" w14:textId="77777777" w:rsidR="00D142E7" w:rsidRPr="001B4462"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49CCBCC" w14:textId="77777777" w:rsidTr="00865CAB">
      <w:trPr>
        <w:trHeight w:val="508"/>
      </w:trPr>
      <w:tc>
        <w:tcPr>
          <w:tcW w:w="4923" w:type="pct"/>
        </w:tcPr>
        <w:p w14:paraId="649CCBCA" w14:textId="15B48748" w:rsidR="00DA14CE" w:rsidRPr="000D7A27" w:rsidRDefault="00D15033" w:rsidP="003D1026">
          <w:pPr>
            <w:pStyle w:val="FiBLcmpieddepage"/>
          </w:pPr>
          <w:r>
            <w:t xml:space="preserve">Communiqué aux </w:t>
          </w:r>
          <w:r w:rsidRPr="00093B83">
            <w:t>médias</w:t>
          </w:r>
          <w:r w:rsidR="00DA14CE" w:rsidRPr="00093B83">
            <w:t xml:space="preserve"> </w:t>
          </w:r>
          <w:r w:rsidR="003D1026" w:rsidRPr="00093B83">
            <w:t>du</w:t>
          </w:r>
          <w:r w:rsidR="00DA14CE" w:rsidRPr="00093B83">
            <w:t xml:space="preserve"> </w:t>
          </w:r>
          <w:r w:rsidR="00093B83" w:rsidRPr="00093B83">
            <w:t>1</w:t>
          </w:r>
          <w:r w:rsidR="005C7B73">
            <w:t>6</w:t>
          </w:r>
          <w:r w:rsidR="00DA14CE" w:rsidRPr="00093B83">
            <w:t>.</w:t>
          </w:r>
          <w:r w:rsidR="00093B83" w:rsidRPr="00093B83">
            <w:t>11</w:t>
          </w:r>
          <w:r w:rsidR="00DA14CE" w:rsidRPr="00093B83">
            <w:t>.</w:t>
          </w:r>
          <w:r w:rsidR="00093B83" w:rsidRPr="00093B83">
            <w:t>2022</w:t>
          </w:r>
        </w:p>
      </w:tc>
      <w:tc>
        <w:tcPr>
          <w:tcW w:w="77" w:type="pct"/>
        </w:tcPr>
        <w:p w14:paraId="649CCBCB" w14:textId="3AFFDABB"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80448F">
            <w:rPr>
              <w:noProof/>
            </w:rPr>
            <w:t>2</w:t>
          </w:r>
          <w:r w:rsidRPr="00DA14CE">
            <w:fldChar w:fldCharType="end"/>
          </w:r>
        </w:p>
      </w:tc>
    </w:tr>
  </w:tbl>
  <w:p w14:paraId="649CCBCD"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4454B" w14:textId="77777777" w:rsidR="00012835" w:rsidRDefault="00012835" w:rsidP="00F53AA9">
      <w:pPr>
        <w:spacing w:after="0" w:line="240" w:lineRule="auto"/>
      </w:pPr>
      <w:r>
        <w:separator/>
      </w:r>
    </w:p>
  </w:footnote>
  <w:footnote w:type="continuationSeparator" w:id="0">
    <w:p w14:paraId="77652948" w14:textId="77777777" w:rsidR="00012835" w:rsidRDefault="00012835"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649CCBC0" w14:textId="77777777" w:rsidTr="00C61E1A">
      <w:trPr>
        <w:trHeight w:val="599"/>
      </w:trPr>
      <w:tc>
        <w:tcPr>
          <w:tcW w:w="1616" w:type="dxa"/>
        </w:tcPr>
        <w:p w14:paraId="649CCBBD" w14:textId="77777777" w:rsidR="007666E3" w:rsidRPr="00C725B7" w:rsidRDefault="007666E3" w:rsidP="007666E3">
          <w:pPr>
            <w:pStyle w:val="FiBLcmstandard"/>
          </w:pPr>
          <w:r>
            <w:rPr>
              <w:noProof/>
              <w:lang w:val="de-CH" w:eastAsia="de-CH"/>
            </w:rPr>
            <w:drawing>
              <wp:inline distT="0" distB="0" distL="0" distR="0" wp14:anchorId="649CCBCE" wp14:editId="649CCBCF">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49CCBBE" w14:textId="44122D18" w:rsidR="007666E3" w:rsidRDefault="00FD1290" w:rsidP="007666E3">
          <w:pPr>
            <w:pStyle w:val="Kopfzeile"/>
            <w:tabs>
              <w:tab w:val="clear" w:pos="9072"/>
              <w:tab w:val="right" w:pos="7653"/>
            </w:tabs>
            <w:ind w:left="0"/>
          </w:pPr>
          <w:r>
            <w:rPr>
              <w:noProof/>
              <w:lang w:eastAsia="de-CH"/>
            </w:rPr>
            <w:drawing>
              <wp:anchor distT="0" distB="0" distL="114300" distR="114300" simplePos="0" relativeHeight="251659264" behindDoc="0" locked="0" layoutInCell="1" allowOverlap="1" wp14:anchorId="0858CD70" wp14:editId="2A83EEA0">
                <wp:simplePos x="0" y="0"/>
                <wp:positionH relativeFrom="column">
                  <wp:posOffset>850900</wp:posOffset>
                </wp:positionH>
                <wp:positionV relativeFrom="paragraph">
                  <wp:posOffset>-100330</wp:posOffset>
                </wp:positionV>
                <wp:extent cx="1517650" cy="554990"/>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DEA_4_LANGUES_PANTO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7650" cy="55499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tcPr>
        <w:p w14:paraId="649CCBBF" w14:textId="50630214" w:rsidR="007666E3" w:rsidRDefault="00FD1290" w:rsidP="00A033E7">
          <w:pPr>
            <w:pStyle w:val="Kopfzeile"/>
            <w:tabs>
              <w:tab w:val="clear" w:pos="9072"/>
              <w:tab w:val="right" w:pos="7653"/>
            </w:tabs>
            <w:jc w:val="right"/>
          </w:pPr>
          <w:r>
            <w:rPr>
              <w:noProof/>
              <w:lang w:eastAsia="de-CH"/>
            </w:rPr>
            <w:drawing>
              <wp:anchor distT="0" distB="0" distL="114300" distR="114300" simplePos="0" relativeHeight="251661312" behindDoc="0" locked="0" layoutInCell="1" allowOverlap="1" wp14:anchorId="0CF453B6" wp14:editId="36B69F06">
                <wp:simplePos x="0" y="0"/>
                <wp:positionH relativeFrom="margin">
                  <wp:posOffset>440690</wp:posOffset>
                </wp:positionH>
                <wp:positionV relativeFrom="paragraph">
                  <wp:posOffset>-100330</wp:posOffset>
                </wp:positionV>
                <wp:extent cx="1584960" cy="498475"/>
                <wp:effectExtent l="0" t="0" r="0" b="0"/>
                <wp:wrapNone/>
                <wp:docPr id="4" name="Grafik 4" descr="Datei:Schweizerische-Vogelwarte-Logo.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ei:Schweizerische-Vogelwarte-Logo.png – Wikipedi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84960" cy="498475"/>
                        </a:xfrm>
                        <a:prstGeom prst="rect">
                          <a:avLst/>
                        </a:prstGeom>
                        <a:noFill/>
                        <a:ln>
                          <a:noFill/>
                        </a:ln>
                      </pic:spPr>
                    </pic:pic>
                  </a:graphicData>
                </a:graphic>
              </wp:anchor>
            </w:drawing>
          </w:r>
        </w:p>
      </w:tc>
    </w:tr>
  </w:tbl>
  <w:p w14:paraId="649CCBC1" w14:textId="408884FF" w:rsidR="00540DAE" w:rsidRDefault="00540DAE" w:rsidP="00D9543E">
    <w:pPr>
      <w:pStyle w:val="FiBLcm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0B18"/>
    <w:rsid w:val="00012835"/>
    <w:rsid w:val="00020433"/>
    <w:rsid w:val="00062187"/>
    <w:rsid w:val="0008157D"/>
    <w:rsid w:val="00093B83"/>
    <w:rsid w:val="00097E74"/>
    <w:rsid w:val="000A0CF7"/>
    <w:rsid w:val="000A3B13"/>
    <w:rsid w:val="000B5156"/>
    <w:rsid w:val="000C75D0"/>
    <w:rsid w:val="000D5714"/>
    <w:rsid w:val="000D7A27"/>
    <w:rsid w:val="001050BE"/>
    <w:rsid w:val="001062D8"/>
    <w:rsid w:val="00107221"/>
    <w:rsid w:val="001354F8"/>
    <w:rsid w:val="00146772"/>
    <w:rsid w:val="00153C3B"/>
    <w:rsid w:val="0017068A"/>
    <w:rsid w:val="00171582"/>
    <w:rsid w:val="0018434A"/>
    <w:rsid w:val="001905E5"/>
    <w:rsid w:val="00195EC7"/>
    <w:rsid w:val="001B3DB5"/>
    <w:rsid w:val="001B4462"/>
    <w:rsid w:val="001D20E9"/>
    <w:rsid w:val="001E1C11"/>
    <w:rsid w:val="001F529F"/>
    <w:rsid w:val="00211862"/>
    <w:rsid w:val="002131D2"/>
    <w:rsid w:val="002203DD"/>
    <w:rsid w:val="0022639B"/>
    <w:rsid w:val="00230924"/>
    <w:rsid w:val="00280674"/>
    <w:rsid w:val="00290CF3"/>
    <w:rsid w:val="002925F1"/>
    <w:rsid w:val="002B1D53"/>
    <w:rsid w:val="002C0814"/>
    <w:rsid w:val="002C3506"/>
    <w:rsid w:val="002C76AB"/>
    <w:rsid w:val="002D757B"/>
    <w:rsid w:val="002D7D78"/>
    <w:rsid w:val="002F586A"/>
    <w:rsid w:val="003150C5"/>
    <w:rsid w:val="0038680E"/>
    <w:rsid w:val="003A4191"/>
    <w:rsid w:val="003B2BCD"/>
    <w:rsid w:val="003C6406"/>
    <w:rsid w:val="003D1026"/>
    <w:rsid w:val="003D1138"/>
    <w:rsid w:val="003E7555"/>
    <w:rsid w:val="003F28EF"/>
    <w:rsid w:val="0041671F"/>
    <w:rsid w:val="00423C89"/>
    <w:rsid w:val="0044286A"/>
    <w:rsid w:val="00446476"/>
    <w:rsid w:val="00446B90"/>
    <w:rsid w:val="00450F2F"/>
    <w:rsid w:val="00453BD9"/>
    <w:rsid w:val="004570C7"/>
    <w:rsid w:val="00465871"/>
    <w:rsid w:val="0046602F"/>
    <w:rsid w:val="004762FE"/>
    <w:rsid w:val="004807B1"/>
    <w:rsid w:val="004C4067"/>
    <w:rsid w:val="004D6428"/>
    <w:rsid w:val="004F613F"/>
    <w:rsid w:val="00540B0E"/>
    <w:rsid w:val="00540DAE"/>
    <w:rsid w:val="00555C7D"/>
    <w:rsid w:val="00571E3B"/>
    <w:rsid w:val="00580C94"/>
    <w:rsid w:val="005867AD"/>
    <w:rsid w:val="005938C8"/>
    <w:rsid w:val="0059401F"/>
    <w:rsid w:val="005C7B73"/>
    <w:rsid w:val="005D0989"/>
    <w:rsid w:val="005F0951"/>
    <w:rsid w:val="005F1359"/>
    <w:rsid w:val="005F2F25"/>
    <w:rsid w:val="005F5A7E"/>
    <w:rsid w:val="00607122"/>
    <w:rsid w:val="006410F4"/>
    <w:rsid w:val="006603EE"/>
    <w:rsid w:val="00661678"/>
    <w:rsid w:val="0066529D"/>
    <w:rsid w:val="00675CE0"/>
    <w:rsid w:val="00681E9E"/>
    <w:rsid w:val="006C581C"/>
    <w:rsid w:val="006C5ACE"/>
    <w:rsid w:val="006C6A5B"/>
    <w:rsid w:val="006D0268"/>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111C"/>
    <w:rsid w:val="007C6110"/>
    <w:rsid w:val="007C7E19"/>
    <w:rsid w:val="007E328D"/>
    <w:rsid w:val="007F162C"/>
    <w:rsid w:val="007F247C"/>
    <w:rsid w:val="0080448F"/>
    <w:rsid w:val="00817B94"/>
    <w:rsid w:val="00823157"/>
    <w:rsid w:val="008417D3"/>
    <w:rsid w:val="00861053"/>
    <w:rsid w:val="00865CAB"/>
    <w:rsid w:val="00866E96"/>
    <w:rsid w:val="008719AE"/>
    <w:rsid w:val="00872371"/>
    <w:rsid w:val="008A5E8C"/>
    <w:rsid w:val="008A6B50"/>
    <w:rsid w:val="008D48AD"/>
    <w:rsid w:val="008E2286"/>
    <w:rsid w:val="008E475C"/>
    <w:rsid w:val="008F07E1"/>
    <w:rsid w:val="009109C1"/>
    <w:rsid w:val="00912F05"/>
    <w:rsid w:val="00932D29"/>
    <w:rsid w:val="00946328"/>
    <w:rsid w:val="009669B5"/>
    <w:rsid w:val="00977CC6"/>
    <w:rsid w:val="00981742"/>
    <w:rsid w:val="00982A03"/>
    <w:rsid w:val="00986F71"/>
    <w:rsid w:val="009A0F62"/>
    <w:rsid w:val="009C0B90"/>
    <w:rsid w:val="009C0F61"/>
    <w:rsid w:val="009C7E54"/>
    <w:rsid w:val="009D1172"/>
    <w:rsid w:val="00A033E7"/>
    <w:rsid w:val="00A04F66"/>
    <w:rsid w:val="00A074C1"/>
    <w:rsid w:val="00A135C6"/>
    <w:rsid w:val="00A20DC6"/>
    <w:rsid w:val="00A365ED"/>
    <w:rsid w:val="00A470F9"/>
    <w:rsid w:val="00A54587"/>
    <w:rsid w:val="00A57050"/>
    <w:rsid w:val="00A624F0"/>
    <w:rsid w:val="00A63940"/>
    <w:rsid w:val="00A80139"/>
    <w:rsid w:val="00A83320"/>
    <w:rsid w:val="00A87AB4"/>
    <w:rsid w:val="00AA295A"/>
    <w:rsid w:val="00AC6487"/>
    <w:rsid w:val="00B1134C"/>
    <w:rsid w:val="00B116CC"/>
    <w:rsid w:val="00B11B61"/>
    <w:rsid w:val="00B169A5"/>
    <w:rsid w:val="00B25F0B"/>
    <w:rsid w:val="00B273DE"/>
    <w:rsid w:val="00B33A7C"/>
    <w:rsid w:val="00B44024"/>
    <w:rsid w:val="00B5001D"/>
    <w:rsid w:val="00B87D93"/>
    <w:rsid w:val="00BB6309"/>
    <w:rsid w:val="00BB7AF8"/>
    <w:rsid w:val="00BC05AC"/>
    <w:rsid w:val="00C10742"/>
    <w:rsid w:val="00C14AA4"/>
    <w:rsid w:val="00C50896"/>
    <w:rsid w:val="00C54E7B"/>
    <w:rsid w:val="00C61E1A"/>
    <w:rsid w:val="00C722BA"/>
    <w:rsid w:val="00C725B7"/>
    <w:rsid w:val="00C73E52"/>
    <w:rsid w:val="00C8256D"/>
    <w:rsid w:val="00C93A6C"/>
    <w:rsid w:val="00CC1E31"/>
    <w:rsid w:val="00CC2693"/>
    <w:rsid w:val="00CC3D03"/>
    <w:rsid w:val="00CD4B01"/>
    <w:rsid w:val="00CE1A38"/>
    <w:rsid w:val="00CF4CEC"/>
    <w:rsid w:val="00D01653"/>
    <w:rsid w:val="00D142E7"/>
    <w:rsid w:val="00D15033"/>
    <w:rsid w:val="00D20589"/>
    <w:rsid w:val="00D25E6E"/>
    <w:rsid w:val="00D7727C"/>
    <w:rsid w:val="00D82FEC"/>
    <w:rsid w:val="00D9543E"/>
    <w:rsid w:val="00DA14CE"/>
    <w:rsid w:val="00DA5D86"/>
    <w:rsid w:val="00DC15AC"/>
    <w:rsid w:val="00DD0000"/>
    <w:rsid w:val="00DE44EA"/>
    <w:rsid w:val="00E06042"/>
    <w:rsid w:val="00E26382"/>
    <w:rsid w:val="00E32B51"/>
    <w:rsid w:val="00E424EE"/>
    <w:rsid w:val="00E433A3"/>
    <w:rsid w:val="00E64975"/>
    <w:rsid w:val="00E71FBF"/>
    <w:rsid w:val="00ED0946"/>
    <w:rsid w:val="00EF4B93"/>
    <w:rsid w:val="00EF726D"/>
    <w:rsid w:val="00F07B60"/>
    <w:rsid w:val="00F111D2"/>
    <w:rsid w:val="00F21C5E"/>
    <w:rsid w:val="00F463DB"/>
    <w:rsid w:val="00F53AA9"/>
    <w:rsid w:val="00F6745D"/>
    <w:rsid w:val="00F7031D"/>
    <w:rsid w:val="00F73377"/>
    <w:rsid w:val="00FC7C7B"/>
    <w:rsid w:val="00FD129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CCB9E"/>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86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675CE0"/>
    <w:pPr>
      <w:spacing w:after="120" w:line="280" w:lineRule="atLeast"/>
    </w:pPr>
    <w:rPr>
      <w:rFonts w:ascii="Palatino Linotype" w:hAnsi="Palatino Linotype"/>
      <w:lang w:val="fr-CH"/>
    </w:rPr>
  </w:style>
  <w:style w:type="character" w:styleId="Hyperlink">
    <w:name w:val="Hyperlink"/>
    <w:basedOn w:val="Absatz-Standardschriftart"/>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rPr>
  </w:style>
  <w:style w:type="paragraph" w:customStyle="1" w:styleId="FiBLcminfosuppl">
    <w:name w:val="FiBL_cm_info_suppl"/>
    <w:basedOn w:val="FiBLcmstandard"/>
    <w:qFormat/>
    <w:rsid w:val="003F28EF"/>
    <w:pPr>
      <w:keepNext/>
      <w:spacing w:before="400"/>
    </w:pPr>
    <w:rPr>
      <w:rFonts w:ascii="Gill Sans MT" w:hAnsi="Gill Sans MT"/>
      <w:b/>
    </w:rPr>
  </w:style>
  <w:style w:type="paragraph" w:customStyle="1" w:styleId="FiBLcmbibliographie">
    <w:name w:val="FiBL_cm_bibliographie"/>
    <w:basedOn w:val="FiBLcmstandard"/>
    <w:qFormat/>
    <w:rsid w:val="006C6A5B"/>
    <w:pPr>
      <w:spacing w:before="40" w:after="40" w:line="240" w:lineRule="auto"/>
      <w:ind w:left="425" w:hanging="425"/>
    </w:pPr>
    <w:rPr>
      <w:sz w:val="20"/>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6C6A5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E424EE"/>
    <w:rPr>
      <w:color w:val="969696" w:themeColor="followedHyperlink"/>
      <w:u w:val="single"/>
    </w:rPr>
  </w:style>
  <w:style w:type="character" w:customStyle="1" w:styleId="NichtaufgelsteErwhnung1">
    <w:name w:val="Nicht aufgelöste Erwähnung1"/>
    <w:basedOn w:val="Absatz-Standardschriftart"/>
    <w:uiPriority w:val="99"/>
    <w:semiHidden/>
    <w:unhideWhenUsed/>
    <w:rsid w:val="001B4462"/>
    <w:rPr>
      <w:color w:val="605E5C"/>
      <w:shd w:val="clear" w:color="auto" w:fill="E1DFDD"/>
    </w:rPr>
  </w:style>
  <w:style w:type="paragraph" w:customStyle="1" w:styleId="FiBLmmaufzhlungszeichen">
    <w:name w:val="FiBL_mm_aufzählungszeichen"/>
    <w:basedOn w:val="Standard"/>
    <w:qFormat/>
    <w:rsid w:val="00FD1290"/>
    <w:pPr>
      <w:spacing w:after="120" w:line="280" w:lineRule="atLeast"/>
      <w:ind w:left="426" w:hanging="284"/>
    </w:pPr>
    <w:rPr>
      <w:rFonts w:ascii="Palatino Linotype" w:hAnsi="Palatino Linotype"/>
    </w:rPr>
  </w:style>
  <w:style w:type="paragraph" w:customStyle="1" w:styleId="FiBLmmaufzhlungszeichen2">
    <w:name w:val="FiBL_mm_aufzählungszeichen_2"/>
    <w:basedOn w:val="FiBLmmaufzhlungszeichen"/>
    <w:qFormat/>
    <w:rsid w:val="00FD1290"/>
    <w:pPr>
      <w:ind w:left="568"/>
    </w:pPr>
  </w:style>
  <w:style w:type="paragraph" w:customStyle="1" w:styleId="FiBLmmaufzhlungszeichen3">
    <w:name w:val="FiBL_mm_aufzählungszeichen_3"/>
    <w:basedOn w:val="FiBLmmaufzhlungszeichen"/>
    <w:qFormat/>
    <w:rsid w:val="00FD1290"/>
    <w:pPr>
      <w:ind w:left="709"/>
    </w:pPr>
  </w:style>
  <w:style w:type="character" w:styleId="Kommentarzeichen">
    <w:name w:val="annotation reference"/>
    <w:basedOn w:val="Absatz-Standardschriftart"/>
    <w:uiPriority w:val="99"/>
    <w:semiHidden/>
    <w:rsid w:val="005F2F25"/>
    <w:rPr>
      <w:sz w:val="16"/>
      <w:szCs w:val="16"/>
    </w:rPr>
  </w:style>
  <w:style w:type="paragraph" w:styleId="Kommentartext">
    <w:name w:val="annotation text"/>
    <w:basedOn w:val="Standard"/>
    <w:link w:val="KommentartextZchn"/>
    <w:uiPriority w:val="99"/>
    <w:semiHidden/>
    <w:rsid w:val="005F2F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2F25"/>
    <w:rPr>
      <w:sz w:val="20"/>
      <w:szCs w:val="20"/>
    </w:rPr>
  </w:style>
  <w:style w:type="paragraph" w:styleId="Kommentarthema">
    <w:name w:val="annotation subject"/>
    <w:basedOn w:val="Kommentartext"/>
    <w:next w:val="Kommentartext"/>
    <w:link w:val="KommentarthemaZchn"/>
    <w:uiPriority w:val="99"/>
    <w:semiHidden/>
    <w:rsid w:val="005F2F25"/>
    <w:rPr>
      <w:b/>
      <w:bCs/>
    </w:rPr>
  </w:style>
  <w:style w:type="character" w:customStyle="1" w:styleId="KommentarthemaZchn">
    <w:name w:val="Kommentarthema Zchn"/>
    <w:basedOn w:val="KommentartextZchn"/>
    <w:link w:val="Kommentarthema"/>
    <w:uiPriority w:val="99"/>
    <w:semiHidden/>
    <w:rsid w:val="005F2F25"/>
    <w:rPr>
      <w:b/>
      <w:bCs/>
      <w:sz w:val="20"/>
      <w:szCs w:val="20"/>
    </w:rPr>
  </w:style>
  <w:style w:type="character" w:styleId="NichtaufgelsteErwhnung">
    <w:name w:val="Unresolved Mention"/>
    <w:basedOn w:val="Absatz-Standardschriftart"/>
    <w:uiPriority w:val="99"/>
    <w:semiHidden/>
    <w:unhideWhenUsed/>
    <w:rsid w:val="005F0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natur.ch/fr/" TargetMode="External"/><Relationship Id="rId18" Type="http://schemas.openxmlformats.org/officeDocument/2006/relationships/hyperlink" Target="http://www.vogelwarte.c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 TargetMode="External"/><Relationship Id="rId2" Type="http://schemas.openxmlformats.org/officeDocument/2006/relationships/customXml" Target="../customXml/item2.xml"/><Relationship Id="rId16" Type="http://schemas.openxmlformats.org/officeDocument/2006/relationships/hyperlink" Target="https://www.fibl.org/fr/infotheque/medias/archives-media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veronique.chevillat@fibl.org" TargetMode="External"/><Relationship Id="rId10" Type="http://schemas.openxmlformats.org/officeDocument/2006/relationships/endnotes" Target="endnotes.xml"/><Relationship Id="rId19" Type="http://schemas.openxmlformats.org/officeDocument/2006/relationships/hyperlink" Target="http://www.agridea.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natur.ch/fr/biodiversitaet-auf-dem-landwirtschaftsbetrieb/newslette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Französisch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BF15-FD5C-48C7-B7ED-B31EA2BF3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30E7E-649D-4B58-860E-0C5881E53212}">
  <ds:schemaRefs>
    <ds:schemaRef ds:uri="http://schemas.microsoft.com/sharepoint/v3/contenttype/forms"/>
  </ds:schemaRefs>
</ds:datastoreItem>
</file>

<file path=customXml/itemProps3.xml><?xml version="1.0" encoding="utf-8"?>
<ds:datastoreItem xmlns:ds="http://schemas.openxmlformats.org/officeDocument/2006/customXml" ds:itemID="{761DD427-803B-4E10-BA58-8FBF25849C74}">
  <ds:schemaRefs>
    <ds:schemaRef ds:uri="http://schemas.microsoft.com/office/2006/metadata/properties"/>
    <ds:schemaRef ds:uri="http://schemas.microsoft.com/office/infopath/2007/PartnerControls"/>
    <ds:schemaRef ds:uri="dd18740c-b141-4d05-9751-e9f3dcf7e76f"/>
    <ds:schemaRef ds:uri="926ccd4c-651f-4ccc-af87-3950eef9fdad"/>
    <ds:schemaRef ds:uri="http://schemas.microsoft.com/sharepoint/v3"/>
  </ds:schemaRefs>
</ds:datastoreItem>
</file>

<file path=customXml/itemProps4.xml><?xml version="1.0" encoding="utf-8"?>
<ds:datastoreItem xmlns:ds="http://schemas.openxmlformats.org/officeDocument/2006/customXml" ds:itemID="{BB3F9989-4122-4170-9AD2-17C8C2EC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4165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Modèle pour créer un communiqué aux médias (seuls les employés de la Communication)</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"La Biodiversité, ce n’est pas compliqué!"</dc:title>
  <dc:creator>FiBL;Agridea;Vogelwarte Sempach</dc:creator>
  <cp:lastModifiedBy>Basler Andreas</cp:lastModifiedBy>
  <cp:revision>7</cp:revision>
  <cp:lastPrinted>2022-11-16T10:41:00Z</cp:lastPrinted>
  <dcterms:created xsi:type="dcterms:W3CDTF">2022-11-15T15:08:00Z</dcterms:created>
  <dcterms:modified xsi:type="dcterms:W3CDTF">2022-11-16T10:58:00Z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