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1CE3FD88" w:rsidR="004762FE" w:rsidRPr="008B68EA" w:rsidRDefault="003C34DB" w:rsidP="003E5C36">
      <w:pPr>
        <w:pStyle w:val="FiBLmmzwischentitel"/>
        <w:rPr>
          <w:lang w:val="fr-CH"/>
        </w:rPr>
        <w:sectPr w:rsidR="004762FE" w:rsidRPr="008B68EA"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8B68EA">
        <w:rPr>
          <w:lang w:val="fr-CH"/>
        </w:rPr>
        <w:t>Communiqué</w:t>
      </w:r>
      <w:r w:rsidR="00805321" w:rsidRPr="008B68EA">
        <w:rPr>
          <w:lang w:val="fr-CH"/>
        </w:rPr>
        <w:t xml:space="preserve"> aux médias</w:t>
      </w:r>
    </w:p>
    <w:p w14:paraId="7D4A717D" w14:textId="6E099E51" w:rsidR="00DE44EA" w:rsidRPr="008B68EA" w:rsidRDefault="003B2C43" w:rsidP="00DE44EA">
      <w:pPr>
        <w:pStyle w:val="FiBLmmtitel"/>
        <w:rPr>
          <w:szCs w:val="34"/>
          <w:lang w:val="fr-CH"/>
        </w:rPr>
      </w:pPr>
      <w:r w:rsidRPr="008B68EA">
        <w:rPr>
          <w:szCs w:val="34"/>
          <w:lang w:val="fr-CH"/>
        </w:rPr>
        <w:t xml:space="preserve">Bio Suisse </w:t>
      </w:r>
      <w:r w:rsidR="00805321" w:rsidRPr="008B68EA">
        <w:rPr>
          <w:szCs w:val="34"/>
          <w:lang w:val="fr-CH"/>
        </w:rPr>
        <w:t>et le</w:t>
      </w:r>
      <w:r w:rsidRPr="008B68EA">
        <w:rPr>
          <w:szCs w:val="34"/>
          <w:lang w:val="fr-CH"/>
        </w:rPr>
        <w:t xml:space="preserve"> FiBL </w:t>
      </w:r>
      <w:r w:rsidR="00805321" w:rsidRPr="008B68EA">
        <w:rPr>
          <w:szCs w:val="34"/>
          <w:lang w:val="fr-CH"/>
        </w:rPr>
        <w:t>mettent l’agriculture climatiquement neutre à leur agenda</w:t>
      </w:r>
      <w:r w:rsidR="00E668F2" w:rsidRPr="008B68EA">
        <w:rPr>
          <w:szCs w:val="34"/>
          <w:lang w:val="fr-CH"/>
        </w:rPr>
        <w:t xml:space="preserve"> </w:t>
      </w:r>
    </w:p>
    <w:p w14:paraId="7D4A717E" w14:textId="5B14AE10" w:rsidR="00DE44EA" w:rsidRPr="008B68EA" w:rsidRDefault="003B2C43" w:rsidP="00FA451C">
      <w:pPr>
        <w:pStyle w:val="FiBLmmlead"/>
        <w:ind w:right="-285"/>
        <w:rPr>
          <w:lang w:val="fr-CH"/>
        </w:rPr>
      </w:pPr>
      <w:r w:rsidRPr="008B68EA">
        <w:rPr>
          <w:lang w:val="fr-CH"/>
        </w:rPr>
        <w:t xml:space="preserve">Bio Suisse </w:t>
      </w:r>
      <w:r w:rsidR="00805321" w:rsidRPr="008B68EA">
        <w:rPr>
          <w:lang w:val="fr-CH"/>
        </w:rPr>
        <w:t xml:space="preserve">et l’Institut de recherche de l'agriculture biologique FiBL rassemblent leurs forces pour étudier </w:t>
      </w:r>
      <w:r w:rsidR="00FA451C" w:rsidRPr="008B68EA">
        <w:rPr>
          <w:lang w:val="fr-CH"/>
        </w:rPr>
        <w:t>la</w:t>
      </w:r>
      <w:r w:rsidR="00805321" w:rsidRPr="008B68EA">
        <w:rPr>
          <w:lang w:val="fr-CH"/>
        </w:rPr>
        <w:t xml:space="preserve"> possibilité</w:t>
      </w:r>
      <w:r w:rsidR="00FA451C" w:rsidRPr="008B68EA">
        <w:rPr>
          <w:lang w:val="fr-CH"/>
        </w:rPr>
        <w:t xml:space="preserve"> d’une agriculture biologique climatiquement neutre. Ils ont présenté fin septembre lors d’un point de presse les premiers résultats d’une étude préliminaire qui </w:t>
      </w:r>
      <w:r w:rsidR="00913F07" w:rsidRPr="008B68EA">
        <w:rPr>
          <w:lang w:val="fr-CH"/>
        </w:rPr>
        <w:t>d</w:t>
      </w:r>
      <w:r w:rsidR="00FA451C" w:rsidRPr="008B68EA">
        <w:rPr>
          <w:lang w:val="fr-CH"/>
        </w:rPr>
        <w:t>oit être terminée à la fin de l’année. La suite consistera à consulter la pratique pour définir des objectifs et développer des mesures.</w:t>
      </w:r>
    </w:p>
    <w:p w14:paraId="7D4A7183" w14:textId="2D0304D3" w:rsidR="009C0B90" w:rsidRPr="008B68EA" w:rsidRDefault="00E06042" w:rsidP="009E7437">
      <w:pPr>
        <w:pStyle w:val="FiBLmmstandard"/>
        <w:rPr>
          <w:lang w:val="fr-CH"/>
        </w:rPr>
      </w:pPr>
      <w:r w:rsidRPr="008B68EA">
        <w:rPr>
          <w:lang w:val="fr-CH"/>
        </w:rPr>
        <w:t>(</w:t>
      </w:r>
      <w:r w:rsidR="00F15AC0" w:rsidRPr="008B68EA">
        <w:rPr>
          <w:lang w:val="fr-CH"/>
        </w:rPr>
        <w:t>Basel/</w:t>
      </w:r>
      <w:r w:rsidRPr="008B68EA">
        <w:rPr>
          <w:lang w:val="fr-CH"/>
        </w:rPr>
        <w:t xml:space="preserve">Frick, </w:t>
      </w:r>
      <w:r w:rsidR="003B2C43" w:rsidRPr="008B68EA">
        <w:rPr>
          <w:lang w:val="fr-CH"/>
        </w:rPr>
        <w:t>30.09.2021</w:t>
      </w:r>
      <w:r w:rsidRPr="008B68EA">
        <w:rPr>
          <w:lang w:val="fr-CH"/>
        </w:rPr>
        <w:t xml:space="preserve">) </w:t>
      </w:r>
      <w:r w:rsidR="00FA451C" w:rsidRPr="008B68EA">
        <w:rPr>
          <w:lang w:val="fr-CH"/>
        </w:rPr>
        <w:t>En Suisse</w:t>
      </w:r>
      <w:r w:rsidR="00913F07" w:rsidRPr="008B68EA">
        <w:rPr>
          <w:lang w:val="fr-CH"/>
        </w:rPr>
        <w:t>,</w:t>
      </w:r>
      <w:r w:rsidR="00FA451C" w:rsidRPr="008B68EA">
        <w:rPr>
          <w:lang w:val="fr-CH"/>
        </w:rPr>
        <w:t xml:space="preserve"> 14 pourcents de l’ensemble des émissions de gaz à effet de serre </w:t>
      </w:r>
      <w:r w:rsidR="003C34DB" w:rsidRPr="008B68EA">
        <w:rPr>
          <w:lang w:val="fr-CH"/>
        </w:rPr>
        <w:t>viennent</w:t>
      </w:r>
      <w:r w:rsidR="00FA451C" w:rsidRPr="008B68EA">
        <w:rPr>
          <w:lang w:val="fr-CH"/>
        </w:rPr>
        <w:t xml:space="preserve"> de l’agriculture. Bio Suisse et le FiBL trouvent que c’est trop. </w:t>
      </w:r>
      <w:r w:rsidR="00660E8E" w:rsidRPr="008B68EA">
        <w:rPr>
          <w:lang w:val="fr-CH"/>
        </w:rPr>
        <w:t>I</w:t>
      </w:r>
      <w:r w:rsidR="00FA451C" w:rsidRPr="008B68EA">
        <w:rPr>
          <w:lang w:val="fr-CH"/>
        </w:rPr>
        <w:t xml:space="preserve">ls mènent donc une étude préliminaire </w:t>
      </w:r>
      <w:r w:rsidR="006A31EE" w:rsidRPr="008B68EA">
        <w:rPr>
          <w:lang w:val="fr-CH"/>
        </w:rPr>
        <w:t>pour savoir si et comment l’</w:t>
      </w:r>
      <w:r w:rsidR="003C34DB" w:rsidRPr="008B68EA">
        <w:rPr>
          <w:lang w:val="fr-CH"/>
        </w:rPr>
        <w:t>agriculture biologique</w:t>
      </w:r>
      <w:r w:rsidR="006A31EE" w:rsidRPr="008B68EA">
        <w:rPr>
          <w:lang w:val="fr-CH"/>
        </w:rPr>
        <w:t xml:space="preserve"> peut devenir climatiquement neutre. Car le commerce de détail n’est pas seul à réclamer des produits climatiquement neutres, les paysannes et paysans bio eux-mêmes veulent </w:t>
      </w:r>
      <w:r w:rsidR="003C34DB" w:rsidRPr="008B68EA">
        <w:rPr>
          <w:lang w:val="fr-CH"/>
        </w:rPr>
        <w:t>apporter</w:t>
      </w:r>
      <w:r w:rsidR="006A31EE" w:rsidRPr="008B68EA">
        <w:rPr>
          <w:lang w:val="fr-CH"/>
        </w:rPr>
        <w:t xml:space="preserve"> leur </w:t>
      </w:r>
      <w:r w:rsidR="003C34DB" w:rsidRPr="008B68EA">
        <w:rPr>
          <w:lang w:val="fr-CH"/>
        </w:rPr>
        <w:t>contribution</w:t>
      </w:r>
      <w:r w:rsidR="006A31EE" w:rsidRPr="008B68EA">
        <w:rPr>
          <w:lang w:val="fr-CH"/>
        </w:rPr>
        <w:t xml:space="preserve"> à une agriculture qui ménage le climat. </w:t>
      </w:r>
      <w:proofErr w:type="gramStart"/>
      <w:r w:rsidR="00A60BF2" w:rsidRPr="008B68EA">
        <w:rPr>
          <w:lang w:val="fr-CH"/>
        </w:rPr>
        <w:t>«</w:t>
      </w:r>
      <w:r w:rsidR="009D213E" w:rsidRPr="008B68EA">
        <w:rPr>
          <w:lang w:val="fr-CH"/>
        </w:rPr>
        <w:t>La</w:t>
      </w:r>
      <w:proofErr w:type="gramEnd"/>
      <w:r w:rsidR="009D213E" w:rsidRPr="008B68EA">
        <w:rPr>
          <w:lang w:val="fr-CH"/>
        </w:rPr>
        <w:t xml:space="preserve"> motivation pour s’attaquer au problème et pour prendre consciemment ses responsabilités </w:t>
      </w:r>
      <w:r w:rsidR="003C34DB" w:rsidRPr="008B68EA">
        <w:rPr>
          <w:lang w:val="fr-CH"/>
        </w:rPr>
        <w:t>personnelles</w:t>
      </w:r>
      <w:r w:rsidR="009D213E" w:rsidRPr="008B68EA">
        <w:rPr>
          <w:lang w:val="fr-CH"/>
        </w:rPr>
        <w:t xml:space="preserve"> est très forte en bio</w:t>
      </w:r>
      <w:r w:rsidR="00A60BF2" w:rsidRPr="008B68EA">
        <w:rPr>
          <w:lang w:val="fr-CH"/>
        </w:rPr>
        <w:t>»</w:t>
      </w:r>
      <w:r w:rsidR="009D213E" w:rsidRPr="008B68EA">
        <w:rPr>
          <w:lang w:val="fr-CH"/>
        </w:rPr>
        <w:t>, dit Urs Brändli, le président de Bio Suisse, en complétant</w:t>
      </w:r>
      <w:r w:rsidR="00A60BF2" w:rsidRPr="008B68EA">
        <w:rPr>
          <w:lang w:val="fr-CH"/>
        </w:rPr>
        <w:t>:</w:t>
      </w:r>
      <w:r w:rsidR="009D213E" w:rsidRPr="008B68EA">
        <w:rPr>
          <w:lang w:val="fr-CH"/>
        </w:rPr>
        <w:t xml:space="preserve"> </w:t>
      </w:r>
      <w:r w:rsidR="00A60BF2" w:rsidRPr="008B68EA">
        <w:rPr>
          <w:lang w:val="fr-CH"/>
        </w:rPr>
        <w:t>«</w:t>
      </w:r>
      <w:r w:rsidR="009D213E" w:rsidRPr="008B68EA">
        <w:rPr>
          <w:lang w:val="fr-CH"/>
        </w:rPr>
        <w:t>On ressent un grand</w:t>
      </w:r>
      <w:r w:rsidR="0056248D" w:rsidRPr="008B68EA">
        <w:rPr>
          <w:lang w:val="fr-CH"/>
        </w:rPr>
        <w:t xml:space="preserve"> désir de changement, ce qui est extrêmement important pour s’attaquer au but d’une agriculture biologique climatiquement neutre.</w:t>
      </w:r>
      <w:r w:rsidR="00A60BF2" w:rsidRPr="008B68EA">
        <w:rPr>
          <w:lang w:val="fr-CH"/>
        </w:rPr>
        <w:t>»</w:t>
      </w:r>
      <w:r w:rsidR="0056248D" w:rsidRPr="008B68EA">
        <w:rPr>
          <w:lang w:val="fr-CH"/>
        </w:rPr>
        <w:t xml:space="preserve"> En collaboration avec le FiBL, Bio Suisse a lancé en août lors d’une</w:t>
      </w:r>
      <w:proofErr w:type="gramStart"/>
      <w:r w:rsidR="0056248D" w:rsidRPr="008B68EA">
        <w:rPr>
          <w:lang w:val="fr-CH"/>
        </w:rPr>
        <w:t xml:space="preserve"> </w:t>
      </w:r>
      <w:r w:rsidR="00A60BF2" w:rsidRPr="008B68EA">
        <w:rPr>
          <w:lang w:val="fr-CH"/>
        </w:rPr>
        <w:t>«</w:t>
      </w:r>
      <w:r w:rsidR="0056248D" w:rsidRPr="008B68EA">
        <w:rPr>
          <w:lang w:val="fr-CH"/>
        </w:rPr>
        <w:t>Journée</w:t>
      </w:r>
      <w:proofErr w:type="gramEnd"/>
      <w:r w:rsidR="0056248D" w:rsidRPr="008B68EA">
        <w:rPr>
          <w:lang w:val="fr-CH"/>
        </w:rPr>
        <w:t xml:space="preserve"> Climat</w:t>
      </w:r>
      <w:r w:rsidR="00A60BF2" w:rsidRPr="008B68EA">
        <w:rPr>
          <w:lang w:val="fr-CH"/>
        </w:rPr>
        <w:t>»</w:t>
      </w:r>
      <w:r w:rsidR="0056248D" w:rsidRPr="008B68EA">
        <w:rPr>
          <w:lang w:val="fr-CH"/>
        </w:rPr>
        <w:t xml:space="preserve"> le processus qui doit mener à une agriculture biologique climatiquement neutre</w:t>
      </w:r>
      <w:r w:rsidR="00A60BF2" w:rsidRPr="008B68EA">
        <w:rPr>
          <w:lang w:val="fr-CH"/>
        </w:rPr>
        <w:t>:</w:t>
      </w:r>
      <w:r w:rsidR="0056248D" w:rsidRPr="008B68EA">
        <w:rPr>
          <w:lang w:val="fr-CH"/>
        </w:rPr>
        <w:t xml:space="preserve"> Le but de cet atelier auquel une huitantaine </w:t>
      </w:r>
      <w:r w:rsidR="003C34DB" w:rsidRPr="008B68EA">
        <w:rPr>
          <w:lang w:val="fr-CH"/>
        </w:rPr>
        <w:t>de productrices</w:t>
      </w:r>
      <w:r w:rsidR="0056248D" w:rsidRPr="008B68EA">
        <w:rPr>
          <w:lang w:val="fr-CH"/>
        </w:rPr>
        <w:t xml:space="preserve"> et producteurs bio</w:t>
      </w:r>
      <w:r w:rsidR="009E7437" w:rsidRPr="008B68EA">
        <w:rPr>
          <w:lang w:val="fr-CH"/>
        </w:rPr>
        <w:t xml:space="preserve"> ont participé était de faire avancer le processus de </w:t>
      </w:r>
      <w:r w:rsidR="003C34DB" w:rsidRPr="008B68EA">
        <w:rPr>
          <w:lang w:val="fr-CH"/>
        </w:rPr>
        <w:t>formation</w:t>
      </w:r>
      <w:r w:rsidR="009E7437" w:rsidRPr="008B68EA">
        <w:rPr>
          <w:lang w:val="fr-CH"/>
        </w:rPr>
        <w:t xml:space="preserve"> de l’</w:t>
      </w:r>
      <w:r w:rsidR="003C34DB" w:rsidRPr="008B68EA">
        <w:rPr>
          <w:lang w:val="fr-CH"/>
        </w:rPr>
        <w:t>opinion</w:t>
      </w:r>
      <w:r w:rsidR="009E7437" w:rsidRPr="008B68EA">
        <w:rPr>
          <w:lang w:val="fr-CH"/>
        </w:rPr>
        <w:t xml:space="preserve"> et de définir ensemble un objectif commun.</w:t>
      </w:r>
    </w:p>
    <w:p w14:paraId="24E024A0" w14:textId="0576762F" w:rsidR="00D43A64" w:rsidRPr="008B68EA" w:rsidRDefault="00A60BF2" w:rsidP="007D51DB">
      <w:pPr>
        <w:pStyle w:val="FiBLmmstandard"/>
        <w:rPr>
          <w:lang w:val="fr-CH"/>
        </w:rPr>
      </w:pPr>
      <w:proofErr w:type="gramStart"/>
      <w:r w:rsidRPr="008B68EA">
        <w:rPr>
          <w:lang w:val="fr-CH"/>
        </w:rPr>
        <w:t>«</w:t>
      </w:r>
      <w:r w:rsidR="009E7437" w:rsidRPr="008B68EA">
        <w:rPr>
          <w:lang w:val="fr-CH"/>
        </w:rPr>
        <w:t>Il</w:t>
      </w:r>
      <w:proofErr w:type="gramEnd"/>
      <w:r w:rsidR="009E7437" w:rsidRPr="008B68EA">
        <w:rPr>
          <w:lang w:val="fr-CH"/>
        </w:rPr>
        <w:t xml:space="preserve"> est clair que les défis sont très grands</w:t>
      </w:r>
      <w:r w:rsidRPr="008B68EA">
        <w:rPr>
          <w:lang w:val="fr-CH"/>
        </w:rPr>
        <w:t>»</w:t>
      </w:r>
      <w:r w:rsidR="00660E8E" w:rsidRPr="008B68EA">
        <w:rPr>
          <w:lang w:val="fr-CH"/>
        </w:rPr>
        <w:t>,</w:t>
      </w:r>
      <w:r w:rsidR="009E7437" w:rsidRPr="008B68EA">
        <w:rPr>
          <w:lang w:val="fr-CH"/>
        </w:rPr>
        <w:t xml:space="preserve"> souligne aussi Knut Schmidtke. Même si l’étude </w:t>
      </w:r>
      <w:r w:rsidR="003C34DB" w:rsidRPr="008B68EA">
        <w:rPr>
          <w:lang w:val="fr-CH"/>
        </w:rPr>
        <w:t>préliminaire</w:t>
      </w:r>
      <w:r w:rsidR="009E7437" w:rsidRPr="008B68EA">
        <w:rPr>
          <w:lang w:val="fr-CH"/>
        </w:rPr>
        <w:t xml:space="preserve"> n’est pas encore terminée, le directeur du FiBL</w:t>
      </w:r>
      <w:r w:rsidRPr="008B68EA">
        <w:rPr>
          <w:lang w:val="fr-CH"/>
        </w:rPr>
        <w:t xml:space="preserve"> </w:t>
      </w:r>
      <w:r w:rsidR="009E7437" w:rsidRPr="008B68EA">
        <w:rPr>
          <w:lang w:val="fr-CH"/>
        </w:rPr>
        <w:t>pour la recherche, l’</w:t>
      </w:r>
      <w:r w:rsidR="003C34DB" w:rsidRPr="008B68EA">
        <w:rPr>
          <w:lang w:val="fr-CH"/>
        </w:rPr>
        <w:t>extension</w:t>
      </w:r>
      <w:r w:rsidR="009E7437" w:rsidRPr="008B68EA">
        <w:rPr>
          <w:lang w:val="fr-CH"/>
        </w:rPr>
        <w:t xml:space="preserve"> et l’innovation cite déjà quelques </w:t>
      </w:r>
      <w:r w:rsidR="00913F07" w:rsidRPr="008B68EA">
        <w:rPr>
          <w:lang w:val="fr-CH"/>
        </w:rPr>
        <w:t>sujets</w:t>
      </w:r>
      <w:r w:rsidR="009E7437" w:rsidRPr="008B68EA">
        <w:rPr>
          <w:lang w:val="fr-CH"/>
        </w:rPr>
        <w:t xml:space="preserve"> qui peuvent servir de point</w:t>
      </w:r>
      <w:r w:rsidR="00913F07" w:rsidRPr="008B68EA">
        <w:rPr>
          <w:lang w:val="fr-CH"/>
        </w:rPr>
        <w:t>s</w:t>
      </w:r>
      <w:r w:rsidR="009E7437" w:rsidRPr="008B68EA">
        <w:rPr>
          <w:lang w:val="fr-CH"/>
        </w:rPr>
        <w:t xml:space="preserve"> de départ dans le domaine de la </w:t>
      </w:r>
      <w:r w:rsidR="003C34DB" w:rsidRPr="008B68EA">
        <w:rPr>
          <w:lang w:val="fr-CH"/>
        </w:rPr>
        <w:t>neutralité</w:t>
      </w:r>
      <w:r w:rsidR="009E7437" w:rsidRPr="008B68EA">
        <w:rPr>
          <w:lang w:val="fr-CH"/>
        </w:rPr>
        <w:t xml:space="preserve"> climatique. Il y a par exemple du potentiel chez les </w:t>
      </w:r>
      <w:proofErr w:type="gramStart"/>
      <w:r w:rsidR="003C34DB" w:rsidRPr="008B68EA">
        <w:rPr>
          <w:lang w:val="fr-CH"/>
        </w:rPr>
        <w:t>bovins</w:t>
      </w:r>
      <w:r w:rsidRPr="008B68EA">
        <w:rPr>
          <w:lang w:val="fr-CH"/>
        </w:rPr>
        <w:t>:</w:t>
      </w:r>
      <w:proofErr w:type="gramEnd"/>
      <w:r w:rsidR="009E7437" w:rsidRPr="008B68EA">
        <w:rPr>
          <w:lang w:val="fr-CH"/>
        </w:rPr>
        <w:t xml:space="preserve"> </w:t>
      </w:r>
      <w:r w:rsidR="003C34DB" w:rsidRPr="008B68EA">
        <w:rPr>
          <w:lang w:val="fr-CH"/>
        </w:rPr>
        <w:t>Pour</w:t>
      </w:r>
      <w:r w:rsidR="009E7437" w:rsidRPr="008B68EA">
        <w:rPr>
          <w:lang w:val="fr-CH"/>
        </w:rPr>
        <w:t xml:space="preserve"> diminuer les </w:t>
      </w:r>
      <w:r w:rsidR="003C34DB" w:rsidRPr="008B68EA">
        <w:rPr>
          <w:lang w:val="fr-CH"/>
        </w:rPr>
        <w:t>émissions de gaz à effet de serre</w:t>
      </w:r>
      <w:r w:rsidR="009E7437" w:rsidRPr="008B68EA">
        <w:rPr>
          <w:lang w:val="fr-CH"/>
        </w:rPr>
        <w:t xml:space="preserve"> des ruminants, il faut modifier la végétation pour passer à des plantes</w:t>
      </w:r>
      <w:r w:rsidR="007D51DB" w:rsidRPr="008B68EA">
        <w:rPr>
          <w:lang w:val="fr-CH"/>
        </w:rPr>
        <w:t xml:space="preserve"> qui ménagement </w:t>
      </w:r>
      <w:r w:rsidR="003C34DB" w:rsidRPr="008B68EA">
        <w:rPr>
          <w:lang w:val="fr-CH"/>
        </w:rPr>
        <w:t>davantage</w:t>
      </w:r>
      <w:r w:rsidR="007D51DB" w:rsidRPr="008B68EA">
        <w:rPr>
          <w:lang w:val="fr-CH"/>
        </w:rPr>
        <w:t xml:space="preserve"> le climat. Nous devons aussi modifier la composition de l’affouragement afin d’émettre moins de méthane. Et il faut </w:t>
      </w:r>
      <w:r w:rsidR="00660E8E" w:rsidRPr="008B68EA">
        <w:rPr>
          <w:lang w:val="fr-CH"/>
        </w:rPr>
        <w:t>également</w:t>
      </w:r>
      <w:r w:rsidR="007D51DB" w:rsidRPr="008B68EA">
        <w:rPr>
          <w:lang w:val="fr-CH"/>
        </w:rPr>
        <w:t xml:space="preserve"> augmenter la durée d’utilisation des vaches laitières</w:t>
      </w:r>
      <w:proofErr w:type="gramStart"/>
      <w:r w:rsidR="007D51DB" w:rsidRPr="008B68EA">
        <w:rPr>
          <w:lang w:val="fr-CH"/>
        </w:rPr>
        <w:t>.</w:t>
      </w:r>
      <w:r w:rsidRPr="008B68EA">
        <w:rPr>
          <w:lang w:val="fr-CH"/>
        </w:rPr>
        <w:t>»</w:t>
      </w:r>
      <w:proofErr w:type="gramEnd"/>
      <w:r w:rsidR="007D51DB" w:rsidRPr="008B68EA">
        <w:rPr>
          <w:lang w:val="fr-CH"/>
        </w:rPr>
        <w:t xml:space="preserve"> Sans oublier que l’utilisation de sources d’énergies renouvelables pour faire fonctionner les machines et bâtiments agricoles va obligatoirement devenir un thème important.</w:t>
      </w:r>
    </w:p>
    <w:p w14:paraId="590862E8" w14:textId="4FEBED2A" w:rsidR="00D43A64" w:rsidRPr="008B68EA" w:rsidRDefault="000E6857" w:rsidP="004C740F">
      <w:pPr>
        <w:pStyle w:val="FiBLmmstandard"/>
        <w:rPr>
          <w:lang w:val="fr-CH"/>
        </w:rPr>
      </w:pPr>
      <w:r w:rsidRPr="008B68EA">
        <w:rPr>
          <w:lang w:val="fr-CH"/>
        </w:rPr>
        <w:t xml:space="preserve">Les premiers résultats de cette étude préliminaire laissent entrevoir qu’il ne sera possible d’atteindre la </w:t>
      </w:r>
      <w:r w:rsidR="003C34DB" w:rsidRPr="008B68EA">
        <w:rPr>
          <w:lang w:val="fr-CH"/>
        </w:rPr>
        <w:t>neutralité</w:t>
      </w:r>
      <w:r w:rsidRPr="008B68EA">
        <w:rPr>
          <w:lang w:val="fr-CH"/>
        </w:rPr>
        <w:t xml:space="preserve"> climatique que si on arrive à compenser les émissions </w:t>
      </w:r>
      <w:r w:rsidR="003C34DB" w:rsidRPr="008B68EA">
        <w:rPr>
          <w:lang w:val="fr-CH"/>
        </w:rPr>
        <w:t>inévitables</w:t>
      </w:r>
      <w:r w:rsidRPr="008B68EA">
        <w:rPr>
          <w:lang w:val="fr-CH"/>
        </w:rPr>
        <w:t>,</w:t>
      </w:r>
      <w:proofErr w:type="gramStart"/>
      <w:r w:rsidRPr="008B68EA">
        <w:rPr>
          <w:lang w:val="fr-CH"/>
        </w:rPr>
        <w:t xml:space="preserve"> </w:t>
      </w:r>
      <w:r w:rsidR="00A60BF2" w:rsidRPr="008B68EA">
        <w:rPr>
          <w:lang w:val="fr-CH"/>
        </w:rPr>
        <w:t>«</w:t>
      </w:r>
      <w:r w:rsidRPr="008B68EA">
        <w:rPr>
          <w:lang w:val="fr-CH"/>
        </w:rPr>
        <w:t>par</w:t>
      </w:r>
      <w:proofErr w:type="gramEnd"/>
      <w:r w:rsidRPr="008B68EA">
        <w:rPr>
          <w:lang w:val="fr-CH"/>
        </w:rPr>
        <w:t xml:space="preserve"> exemple par le stockage de carbone dans de la biomasse végétale</w:t>
      </w:r>
      <w:r w:rsidR="00A60BF2" w:rsidRPr="008B68EA">
        <w:rPr>
          <w:lang w:val="fr-CH"/>
        </w:rPr>
        <w:t>»</w:t>
      </w:r>
      <w:r w:rsidRPr="008B68EA">
        <w:rPr>
          <w:lang w:val="fr-CH"/>
        </w:rPr>
        <w:t>, explique enc</w:t>
      </w:r>
      <w:r w:rsidR="00913F07" w:rsidRPr="008B68EA">
        <w:rPr>
          <w:lang w:val="fr-CH"/>
        </w:rPr>
        <w:t>o</w:t>
      </w:r>
      <w:r w:rsidRPr="008B68EA">
        <w:rPr>
          <w:lang w:val="fr-CH"/>
        </w:rPr>
        <w:t xml:space="preserve">re Knut Schmidtke. Une fois </w:t>
      </w:r>
      <w:r w:rsidR="003C34DB" w:rsidRPr="008B68EA">
        <w:rPr>
          <w:lang w:val="fr-CH"/>
        </w:rPr>
        <w:t>terminée</w:t>
      </w:r>
      <w:r w:rsidRPr="008B68EA">
        <w:rPr>
          <w:lang w:val="fr-CH"/>
        </w:rPr>
        <w:t>, l’</w:t>
      </w:r>
      <w:r w:rsidR="003C34DB" w:rsidRPr="008B68EA">
        <w:rPr>
          <w:lang w:val="fr-CH"/>
        </w:rPr>
        <w:t>étude préliminaire</w:t>
      </w:r>
      <w:r w:rsidRPr="008B68EA">
        <w:rPr>
          <w:lang w:val="fr-CH"/>
        </w:rPr>
        <w:t xml:space="preserve"> fournira des </w:t>
      </w:r>
      <w:r w:rsidRPr="008B68EA">
        <w:rPr>
          <w:lang w:val="fr-CH"/>
        </w:rPr>
        <w:lastRenderedPageBreak/>
        <w:t>éléments de réflexion plus précis au sujet de la voie que Bio Suisse et le FiBL emprunteront pour atteindre</w:t>
      </w:r>
      <w:r w:rsidR="004C740F" w:rsidRPr="008B68EA">
        <w:rPr>
          <w:lang w:val="fr-CH"/>
        </w:rPr>
        <w:t xml:space="preserve"> leurs objectifs ambitieux.</w:t>
      </w:r>
    </w:p>
    <w:p w14:paraId="7D4A7186" w14:textId="5F7B14F7" w:rsidR="00CD4B01" w:rsidRPr="008B68EA" w:rsidRDefault="004C740F" w:rsidP="00473FCD">
      <w:pPr>
        <w:pStyle w:val="FiBLmmzusatzinfo"/>
        <w:spacing w:line="240" w:lineRule="auto"/>
        <w:rPr>
          <w:lang w:val="fr-CH"/>
        </w:rPr>
      </w:pPr>
      <w:r w:rsidRPr="008B68EA">
        <w:rPr>
          <w:lang w:val="fr-CH"/>
        </w:rPr>
        <w:t xml:space="preserve">Contacts au </w:t>
      </w:r>
      <w:r w:rsidR="00CD4B01" w:rsidRPr="008B68EA">
        <w:rPr>
          <w:lang w:val="fr-CH"/>
        </w:rPr>
        <w:t>FiBL</w:t>
      </w:r>
      <w:r w:rsidR="003B2C43" w:rsidRPr="008B68EA">
        <w:rPr>
          <w:lang w:val="fr-CH"/>
        </w:rPr>
        <w:t xml:space="preserve"> </w:t>
      </w:r>
    </w:p>
    <w:p w14:paraId="7D4A7188" w14:textId="1F8B33CE" w:rsidR="00CD4B01" w:rsidRPr="008B68EA" w:rsidRDefault="003B2C43" w:rsidP="00473FCD">
      <w:pPr>
        <w:pStyle w:val="FiBLmmaufzhlungszeichen"/>
        <w:spacing w:line="240" w:lineRule="auto"/>
        <w:rPr>
          <w:lang w:val="fr-CH"/>
        </w:rPr>
      </w:pPr>
      <w:r w:rsidRPr="008B68EA">
        <w:rPr>
          <w:lang w:val="fr-CH"/>
        </w:rPr>
        <w:t>Seraina Siragna</w:t>
      </w:r>
      <w:r w:rsidR="00CD4B01" w:rsidRPr="008B68EA">
        <w:rPr>
          <w:lang w:val="fr-CH"/>
        </w:rPr>
        <w:t xml:space="preserve">, </w:t>
      </w:r>
      <w:r w:rsidR="004C740F" w:rsidRPr="008B68EA">
        <w:rPr>
          <w:lang w:val="fr-CH"/>
        </w:rPr>
        <w:t>Porte-parole du</w:t>
      </w:r>
      <w:r w:rsidRPr="008B68EA">
        <w:rPr>
          <w:lang w:val="fr-CH"/>
        </w:rPr>
        <w:t xml:space="preserve"> Fi</w:t>
      </w:r>
      <w:r w:rsidR="00CD4B01" w:rsidRPr="008B68EA">
        <w:rPr>
          <w:lang w:val="fr-CH"/>
        </w:rPr>
        <w:t xml:space="preserve">BL </w:t>
      </w:r>
      <w:r w:rsidR="004C740F" w:rsidRPr="008B68EA">
        <w:rPr>
          <w:lang w:val="fr-CH"/>
        </w:rPr>
        <w:t>Suisse</w:t>
      </w:r>
      <w:r w:rsidR="00CD4B01" w:rsidRPr="008B68EA">
        <w:rPr>
          <w:lang w:val="fr-CH"/>
        </w:rPr>
        <w:br/>
      </w:r>
      <w:r w:rsidR="00304273" w:rsidRPr="008B68EA">
        <w:rPr>
          <w:lang w:val="fr-CH"/>
        </w:rPr>
        <w:t>t</w:t>
      </w:r>
      <w:r w:rsidR="004C740F" w:rsidRPr="008B68EA">
        <w:rPr>
          <w:lang w:val="fr-CH"/>
        </w:rPr>
        <w:t>é</w:t>
      </w:r>
      <w:r w:rsidR="0001151E" w:rsidRPr="008B68EA">
        <w:rPr>
          <w:lang w:val="fr-CH"/>
        </w:rPr>
        <w:t>l</w:t>
      </w:r>
      <w:r w:rsidR="00304273" w:rsidRPr="008B68EA">
        <w:rPr>
          <w:lang w:val="fr-CH"/>
        </w:rPr>
        <w:t>.</w:t>
      </w:r>
      <w:r w:rsidR="00CD4B01" w:rsidRPr="008B68EA">
        <w:rPr>
          <w:lang w:val="fr-CH"/>
        </w:rPr>
        <w:t xml:space="preserve"> +41 </w:t>
      </w:r>
      <w:r w:rsidRPr="008B68EA">
        <w:rPr>
          <w:lang w:val="fr-CH"/>
        </w:rPr>
        <w:t>62 865 63 90</w:t>
      </w:r>
      <w:r w:rsidR="00CD4B01" w:rsidRPr="008B68EA">
        <w:rPr>
          <w:lang w:val="fr-CH"/>
        </w:rPr>
        <w:t xml:space="preserve">, </w:t>
      </w:r>
      <w:r w:rsidR="004C740F" w:rsidRPr="008B68EA">
        <w:rPr>
          <w:lang w:val="fr-CH"/>
        </w:rPr>
        <w:t>courriel</w:t>
      </w:r>
      <w:r w:rsidR="00CD4B01" w:rsidRPr="008B68EA">
        <w:rPr>
          <w:lang w:val="fr-CH"/>
        </w:rPr>
        <w:t xml:space="preserve"> </w:t>
      </w:r>
      <w:hyperlink r:id="rId13" w:history="1">
        <w:r w:rsidRPr="008B68EA">
          <w:rPr>
            <w:rStyle w:val="Hyperlink"/>
            <w:lang w:val="fr-CH"/>
          </w:rPr>
          <w:t>seraina.siragna@fibl.org</w:t>
        </w:r>
      </w:hyperlink>
    </w:p>
    <w:p w14:paraId="0561EE61" w14:textId="5B8FC75E" w:rsidR="003B2C43" w:rsidRPr="008B68EA" w:rsidRDefault="003B2C43" w:rsidP="00473FCD">
      <w:pPr>
        <w:pStyle w:val="FiBLmmaufzhlungszeichen"/>
        <w:spacing w:line="240" w:lineRule="auto"/>
        <w:rPr>
          <w:lang w:val="fr-CH"/>
        </w:rPr>
      </w:pPr>
      <w:r w:rsidRPr="008B68EA">
        <w:rPr>
          <w:lang w:val="fr-CH"/>
        </w:rPr>
        <w:t xml:space="preserve">Knut Schmidtke, </w:t>
      </w:r>
      <w:r w:rsidR="00304273" w:rsidRPr="008B68EA">
        <w:rPr>
          <w:lang w:val="fr-CH"/>
        </w:rPr>
        <w:t>Directeur du FiBL</w:t>
      </w:r>
      <w:r w:rsidR="00A60BF2" w:rsidRPr="008B68EA">
        <w:rPr>
          <w:lang w:val="fr-CH"/>
        </w:rPr>
        <w:t xml:space="preserve"> </w:t>
      </w:r>
      <w:r w:rsidR="00304273" w:rsidRPr="008B68EA">
        <w:rPr>
          <w:lang w:val="fr-CH"/>
        </w:rPr>
        <w:t>pour la recherche, l’</w:t>
      </w:r>
      <w:r w:rsidR="003C34DB" w:rsidRPr="008B68EA">
        <w:rPr>
          <w:lang w:val="fr-CH"/>
        </w:rPr>
        <w:t>extension</w:t>
      </w:r>
      <w:r w:rsidR="00304273" w:rsidRPr="008B68EA">
        <w:rPr>
          <w:lang w:val="fr-CH"/>
        </w:rPr>
        <w:t xml:space="preserve"> et l’innovation</w:t>
      </w:r>
      <w:r w:rsidRPr="008B68EA">
        <w:rPr>
          <w:lang w:val="fr-CH"/>
        </w:rPr>
        <w:t xml:space="preserve">, FiBL </w:t>
      </w:r>
      <w:r w:rsidR="00304273" w:rsidRPr="008B68EA">
        <w:rPr>
          <w:lang w:val="fr-CH"/>
        </w:rPr>
        <w:t>Suisse</w:t>
      </w:r>
      <w:r w:rsidRPr="008B68EA">
        <w:rPr>
          <w:lang w:val="fr-CH"/>
        </w:rPr>
        <w:t xml:space="preserve"> </w:t>
      </w:r>
      <w:r w:rsidRPr="008B68EA">
        <w:rPr>
          <w:lang w:val="fr-CH"/>
        </w:rPr>
        <w:br/>
      </w:r>
      <w:r w:rsidR="00304273" w:rsidRPr="008B68EA">
        <w:rPr>
          <w:lang w:val="fr-CH"/>
        </w:rPr>
        <w:t>tél.</w:t>
      </w:r>
      <w:r w:rsidRPr="008B68EA">
        <w:rPr>
          <w:lang w:val="fr-CH"/>
        </w:rPr>
        <w:t xml:space="preserve"> +41 62 865 04 10, </w:t>
      </w:r>
      <w:r w:rsidR="00304273" w:rsidRPr="008B68EA">
        <w:rPr>
          <w:lang w:val="fr-CH"/>
        </w:rPr>
        <w:t>courriel</w:t>
      </w:r>
      <w:r w:rsidRPr="008B68EA">
        <w:rPr>
          <w:lang w:val="fr-CH"/>
        </w:rPr>
        <w:t xml:space="preserve"> </w:t>
      </w:r>
      <w:hyperlink r:id="rId14" w:history="1">
        <w:r w:rsidRPr="008B68EA">
          <w:rPr>
            <w:rStyle w:val="Hyperlink"/>
            <w:lang w:val="fr-CH"/>
          </w:rPr>
          <w:t>knut.schmidtke@fibl.org</w:t>
        </w:r>
      </w:hyperlink>
      <w:r w:rsidRPr="008B68EA">
        <w:rPr>
          <w:lang w:val="fr-CH"/>
        </w:rPr>
        <w:t xml:space="preserve"> </w:t>
      </w:r>
    </w:p>
    <w:p w14:paraId="7D4A7189" w14:textId="5644F0DB" w:rsidR="00661678" w:rsidRPr="008B68EA" w:rsidRDefault="00304273" w:rsidP="00473FCD">
      <w:pPr>
        <w:pStyle w:val="FiBLmmzusatzinfo"/>
        <w:spacing w:line="240" w:lineRule="auto"/>
        <w:rPr>
          <w:lang w:val="fr-CH"/>
        </w:rPr>
      </w:pPr>
      <w:r w:rsidRPr="008B68EA">
        <w:rPr>
          <w:lang w:val="fr-CH"/>
        </w:rPr>
        <w:t xml:space="preserve">Contact à </w:t>
      </w:r>
      <w:r w:rsidR="003B2C43" w:rsidRPr="008B68EA">
        <w:rPr>
          <w:lang w:val="fr-CH"/>
        </w:rPr>
        <w:t xml:space="preserve">Bio Suisse </w:t>
      </w:r>
    </w:p>
    <w:p w14:paraId="44163ACA" w14:textId="69362395" w:rsidR="003B2C43" w:rsidRDefault="003B2C43" w:rsidP="00473FCD">
      <w:pPr>
        <w:pStyle w:val="FiBLmmaufzhlungszeichen"/>
        <w:spacing w:line="240" w:lineRule="auto"/>
        <w:rPr>
          <w:lang w:val="fr-CH"/>
        </w:rPr>
      </w:pPr>
      <w:r w:rsidRPr="008B68EA">
        <w:rPr>
          <w:lang w:val="fr-CH"/>
        </w:rPr>
        <w:t>David Hermann</w:t>
      </w:r>
      <w:r w:rsidR="00DA6F15" w:rsidRPr="008B68EA">
        <w:rPr>
          <w:lang w:val="fr-CH"/>
        </w:rPr>
        <w:t xml:space="preserve">, </w:t>
      </w:r>
      <w:r w:rsidR="00304273" w:rsidRPr="008B68EA">
        <w:rPr>
          <w:lang w:val="fr-CH"/>
        </w:rPr>
        <w:t>Responsable du Service médias</w:t>
      </w:r>
      <w:r w:rsidR="00D3431B" w:rsidRPr="008B68EA">
        <w:rPr>
          <w:lang w:val="fr-CH"/>
        </w:rPr>
        <w:br/>
      </w:r>
      <w:r w:rsidR="00304273" w:rsidRPr="008B68EA">
        <w:rPr>
          <w:lang w:val="fr-CH"/>
        </w:rPr>
        <w:t>tél.</w:t>
      </w:r>
      <w:r w:rsidR="00DA6F15" w:rsidRPr="008B68EA">
        <w:rPr>
          <w:lang w:val="fr-CH"/>
        </w:rPr>
        <w:t xml:space="preserve"> +41 78 822 71 03, </w:t>
      </w:r>
      <w:r w:rsidR="00304273" w:rsidRPr="008B68EA">
        <w:rPr>
          <w:lang w:val="fr-CH"/>
        </w:rPr>
        <w:t>courriel</w:t>
      </w:r>
      <w:r w:rsidR="00DA6F15" w:rsidRPr="008B68EA">
        <w:rPr>
          <w:lang w:val="fr-CH"/>
        </w:rPr>
        <w:t xml:space="preserve"> </w:t>
      </w:r>
      <w:hyperlink r:id="rId15" w:history="1">
        <w:r w:rsidR="00735D4C" w:rsidRPr="00522786">
          <w:rPr>
            <w:rStyle w:val="Hyperlink"/>
            <w:lang w:val="fr-CH"/>
          </w:rPr>
          <w:t>david.herrmann@bio-suisse.ch</w:t>
        </w:r>
      </w:hyperlink>
    </w:p>
    <w:p w14:paraId="7D4A7190" w14:textId="761C9A61" w:rsidR="002A7256" w:rsidRPr="008B68EA" w:rsidRDefault="00304273" w:rsidP="00473FCD">
      <w:pPr>
        <w:pStyle w:val="FiBLmmzusatzinfo"/>
        <w:spacing w:line="240" w:lineRule="auto"/>
        <w:rPr>
          <w:lang w:val="fr-CH"/>
        </w:rPr>
      </w:pPr>
      <w:bookmarkStart w:id="0" w:name="_GoBack"/>
      <w:bookmarkEnd w:id="0"/>
      <w:r w:rsidRPr="008B68EA">
        <w:rPr>
          <w:lang w:val="fr-CH"/>
        </w:rPr>
        <w:t xml:space="preserve">Ce communiqué sur </w:t>
      </w:r>
      <w:r w:rsidR="002A7256" w:rsidRPr="008B68EA">
        <w:rPr>
          <w:lang w:val="fr-CH"/>
        </w:rPr>
        <w:t>Internet</w:t>
      </w:r>
    </w:p>
    <w:p w14:paraId="7D4A7191" w14:textId="47ED089E" w:rsidR="007C691F" w:rsidRPr="008B68EA" w:rsidRDefault="00304273" w:rsidP="00473FCD">
      <w:pPr>
        <w:pStyle w:val="FiBLmmstandard"/>
        <w:spacing w:line="240" w:lineRule="auto"/>
        <w:rPr>
          <w:lang w:val="fr-CH"/>
        </w:rPr>
      </w:pPr>
      <w:r w:rsidRPr="008B68EA">
        <w:rPr>
          <w:lang w:val="fr-CH"/>
        </w:rPr>
        <w:t xml:space="preserve">Vous trouverez ce communiqué ainsi que des photos sur Internet </w:t>
      </w:r>
      <w:proofErr w:type="gramStart"/>
      <w:r w:rsidRPr="008B68EA">
        <w:rPr>
          <w:lang w:val="fr-CH"/>
        </w:rPr>
        <w:t>ici</w:t>
      </w:r>
      <w:r w:rsidR="00A60BF2" w:rsidRPr="008B68EA">
        <w:rPr>
          <w:lang w:val="fr-CH"/>
        </w:rPr>
        <w:t>:</w:t>
      </w:r>
      <w:proofErr w:type="gramEnd"/>
      <w:r w:rsidRPr="008B68EA">
        <w:rPr>
          <w:lang w:val="fr-CH"/>
        </w:rPr>
        <w:t xml:space="preserve"> </w:t>
      </w:r>
      <w:hyperlink r:id="rId16" w:history="1">
        <w:r w:rsidR="00B83FDA" w:rsidRPr="008B68EA">
          <w:rPr>
            <w:rStyle w:val="Hyperlink"/>
            <w:lang w:val="fr-CH"/>
          </w:rPr>
          <w:t>www.fibl.org/de/infothek/medien.html</w:t>
        </w:r>
      </w:hyperlink>
      <w:r w:rsidR="004B6C83" w:rsidRPr="008B68EA">
        <w:rPr>
          <w:lang w:val="fr-CH"/>
        </w:rPr>
        <w:t>.</w:t>
      </w:r>
    </w:p>
    <w:p w14:paraId="1E9142BB" w14:textId="35E03A77" w:rsidR="003B2C43" w:rsidRPr="008B68EA" w:rsidRDefault="00304273" w:rsidP="00473FCD">
      <w:pPr>
        <w:pStyle w:val="FiBLmmerluterungtitel"/>
        <w:spacing w:line="240" w:lineRule="auto"/>
        <w:rPr>
          <w:lang w:val="fr-CH"/>
        </w:rPr>
      </w:pPr>
      <w:r w:rsidRPr="008B68EA">
        <w:rPr>
          <w:lang w:val="fr-CH"/>
        </w:rPr>
        <w:t>À</w:t>
      </w:r>
      <w:r w:rsidR="003C34DB" w:rsidRPr="008B68EA">
        <w:rPr>
          <w:lang w:val="fr-CH"/>
        </w:rPr>
        <w:t xml:space="preserve"> </w:t>
      </w:r>
      <w:r w:rsidRPr="008B68EA">
        <w:rPr>
          <w:lang w:val="fr-CH"/>
        </w:rPr>
        <w:t xml:space="preserve">propos de Bio Suisse </w:t>
      </w:r>
    </w:p>
    <w:p w14:paraId="45B9D281" w14:textId="423D2AF1" w:rsidR="003B2C43" w:rsidRPr="008B68EA" w:rsidRDefault="00304273" w:rsidP="00473FCD">
      <w:pPr>
        <w:pStyle w:val="FiBLmmerluterung"/>
        <w:spacing w:line="240" w:lineRule="auto"/>
        <w:rPr>
          <w:lang w:val="fr-CH"/>
        </w:rPr>
      </w:pPr>
      <w:r w:rsidRPr="008B68EA">
        <w:rPr>
          <w:lang w:val="fr-CH"/>
        </w:rPr>
        <w:t>Bio Suisse est la principale organisation bio de Suisse et la propriétaire de la marque Bourgeon. Cette organisation faîtière créée en 1981 représente les intérêts de ses 7’450 entreprises agricoles et horticoles Bourgeon, et 1’150 entreprises agroalimentaires et commerciales ont conclu avec elle un contrat de licence Bourgeon. Le Bourgeon est durable car il offre à nos contemporains une bonne qualité de vie tout en préservant les ressources des générations futures. Ce faisant il remet en équilibre les intérêts de l’homme, de l’animal et de la nature. Et pour que cet équilibre puisse se maintenir durablement, des organismes indépendants contrôlent chaque année l’intégralité de la chaîne de création de valeur ajoutée</w:t>
      </w:r>
      <w:r w:rsidR="00DA6F15" w:rsidRPr="008B68EA">
        <w:rPr>
          <w:lang w:val="fr-CH"/>
        </w:rPr>
        <w:t>.</w:t>
      </w:r>
      <w:r w:rsidR="00A60BF2" w:rsidRPr="008B68EA">
        <w:rPr>
          <w:lang w:val="fr-CH"/>
        </w:rPr>
        <w:t xml:space="preserve"> </w:t>
      </w:r>
      <w:hyperlink r:id="rId17" w:history="1">
        <w:r w:rsidR="003B2C43" w:rsidRPr="008B68EA">
          <w:rPr>
            <w:rStyle w:val="Hyperlink"/>
            <w:lang w:val="fr-CH"/>
          </w:rPr>
          <w:t>www.bio-suisse.ch</w:t>
        </w:r>
      </w:hyperlink>
      <w:r w:rsidR="003B2C43" w:rsidRPr="008B68EA">
        <w:rPr>
          <w:lang w:val="fr-CH"/>
        </w:rPr>
        <w:t xml:space="preserve"> </w:t>
      </w:r>
    </w:p>
    <w:p w14:paraId="6A8F8293" w14:textId="77777777" w:rsidR="003B2C43" w:rsidRPr="008B68EA" w:rsidRDefault="003B2C43" w:rsidP="00473FCD">
      <w:pPr>
        <w:pStyle w:val="FiBLmmstandard"/>
        <w:spacing w:line="240" w:lineRule="auto"/>
        <w:rPr>
          <w:lang w:val="fr-CH"/>
        </w:rPr>
      </w:pPr>
    </w:p>
    <w:p w14:paraId="7D4A7192" w14:textId="30EE6827" w:rsidR="002C0814" w:rsidRPr="008B68EA" w:rsidRDefault="00304273" w:rsidP="00473FCD">
      <w:pPr>
        <w:pStyle w:val="FiBLmmerluterungtitel"/>
        <w:spacing w:line="240" w:lineRule="auto"/>
        <w:rPr>
          <w:lang w:val="fr-CH"/>
        </w:rPr>
      </w:pPr>
      <w:r w:rsidRPr="008B68EA">
        <w:rPr>
          <w:lang w:val="fr-CH"/>
        </w:rPr>
        <w:t>À propos du</w:t>
      </w:r>
      <w:r w:rsidR="002C0814" w:rsidRPr="008B68EA">
        <w:rPr>
          <w:lang w:val="fr-CH"/>
        </w:rPr>
        <w:t xml:space="preserve"> FiBL</w:t>
      </w:r>
    </w:p>
    <w:p w14:paraId="7D4A7195" w14:textId="3A80353E" w:rsidR="004730C6" w:rsidRPr="008B68EA" w:rsidRDefault="00EA038E" w:rsidP="00473FCD">
      <w:pPr>
        <w:pStyle w:val="FiBLmmerluterung"/>
        <w:spacing w:line="240" w:lineRule="auto"/>
        <w:rPr>
          <w:lang w:val="fr-CH"/>
        </w:rPr>
      </w:pPr>
      <w:r w:rsidRPr="008B68EA">
        <w:rPr>
          <w:lang w:val="fr-CH"/>
        </w:rPr>
        <w:t xml:space="preserve">L’Institut de recherche de l'agriculture biologique FiBL est un des </w:t>
      </w:r>
      <w:r w:rsidR="00473FCD" w:rsidRPr="008B68EA">
        <w:rPr>
          <w:lang w:val="fr-CH"/>
        </w:rPr>
        <w:t xml:space="preserve">leaders mondiaux de la recherche </w:t>
      </w:r>
      <w:r w:rsidRPr="008B68EA">
        <w:rPr>
          <w:lang w:val="fr-CH"/>
        </w:rPr>
        <w:t xml:space="preserve">dans le </w:t>
      </w:r>
      <w:r w:rsidR="00A60BF2" w:rsidRPr="008B68EA">
        <w:rPr>
          <w:lang w:val="fr-CH"/>
        </w:rPr>
        <w:t>domaine</w:t>
      </w:r>
      <w:r w:rsidRPr="008B68EA">
        <w:rPr>
          <w:lang w:val="fr-CH"/>
        </w:rPr>
        <w:t xml:space="preserve"> de l’agriculture biologique. Les points forts du FiBL sont la recherche interdisciplinaire, l’innovation en collaboration avec les agriculteurs*trices et le secteur agroalimentaire</w:t>
      </w:r>
      <w:r w:rsidR="00660E8E" w:rsidRPr="008B68EA">
        <w:rPr>
          <w:lang w:val="fr-CH"/>
        </w:rPr>
        <w:t xml:space="preserve">, mais aussi </w:t>
      </w:r>
      <w:r w:rsidRPr="008B68EA">
        <w:rPr>
          <w:lang w:val="fr-CH"/>
        </w:rPr>
        <w:t>la rapidité des transferts de connaissances. Le Groupe FiBL comprend actuellement le FiBL Suisse (</w:t>
      </w:r>
      <w:r w:rsidR="00A60BF2" w:rsidRPr="008B68EA">
        <w:rPr>
          <w:lang w:val="fr-CH"/>
        </w:rPr>
        <w:t>fondé</w:t>
      </w:r>
      <w:r w:rsidR="00542CDF" w:rsidRPr="008B68EA">
        <w:rPr>
          <w:lang w:val="fr-CH"/>
        </w:rPr>
        <w:t xml:space="preserve"> en 1973) le FiBL Allemagne (2001), le FiBL Autriche (2004), l’ÖMKi (Institut hongrois de </w:t>
      </w:r>
      <w:r w:rsidR="00A60BF2" w:rsidRPr="008B68EA">
        <w:rPr>
          <w:lang w:val="fr-CH"/>
        </w:rPr>
        <w:t>recherche</w:t>
      </w:r>
      <w:r w:rsidR="00542CDF" w:rsidRPr="008B68EA">
        <w:rPr>
          <w:lang w:val="fr-CH"/>
        </w:rPr>
        <w:t xml:space="preserve"> pour l’agriculture biologique, 2011), le FiBL France (2017) et le FiBL Europe (2017)</w:t>
      </w:r>
      <w:r w:rsidR="00660E8E" w:rsidRPr="008B68EA">
        <w:rPr>
          <w:lang w:val="fr-CH"/>
        </w:rPr>
        <w:t>, qui est</w:t>
      </w:r>
      <w:r w:rsidR="00542CDF" w:rsidRPr="008B68EA">
        <w:rPr>
          <w:lang w:val="fr-CH"/>
        </w:rPr>
        <w:t xml:space="preserve"> porté conjointement par les cinq instituts nationaux. Les différents sites occupent au total </w:t>
      </w:r>
      <w:r w:rsidR="00473FCD" w:rsidRPr="008B68EA">
        <w:rPr>
          <w:lang w:val="fr-CH"/>
        </w:rPr>
        <w:t>quelque</w:t>
      </w:r>
      <w:r w:rsidR="00542CDF" w:rsidRPr="008B68EA">
        <w:rPr>
          <w:lang w:val="fr-CH"/>
        </w:rPr>
        <w:t xml:space="preserve"> 280 collaborateurs*trices</w:t>
      </w:r>
      <w:r w:rsidR="00450FA1" w:rsidRPr="008B68EA">
        <w:rPr>
          <w:lang w:val="fr-CH"/>
        </w:rPr>
        <w:t xml:space="preserve">. </w:t>
      </w:r>
      <w:hyperlink r:id="rId18" w:history="1">
        <w:r w:rsidR="005B07DB" w:rsidRPr="008B68EA">
          <w:rPr>
            <w:rStyle w:val="Hyperlink"/>
            <w:lang w:val="fr-CH"/>
          </w:rPr>
          <w:t>www.fibl.org</w:t>
        </w:r>
      </w:hyperlink>
    </w:p>
    <w:sectPr w:rsidR="004730C6" w:rsidRPr="008B68EA" w:rsidSect="001B31D5">
      <w:footerReference w:type="default" r:id="rId19"/>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F893B" w14:textId="77777777" w:rsidR="00F23B05" w:rsidRDefault="00F23B05" w:rsidP="00F53AA9">
      <w:pPr>
        <w:spacing w:after="0" w:line="240" w:lineRule="auto"/>
      </w:pPr>
      <w:r>
        <w:separator/>
      </w:r>
    </w:p>
  </w:endnote>
  <w:endnote w:type="continuationSeparator" w:id="0">
    <w:p w14:paraId="2BF86516" w14:textId="77777777" w:rsidR="00F23B05" w:rsidRDefault="00F23B05"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735D4C" w14:paraId="7D4A71A4" w14:textId="77777777" w:rsidTr="00C16594">
      <w:trPr>
        <w:trHeight w:val="508"/>
      </w:trPr>
      <w:tc>
        <w:tcPr>
          <w:tcW w:w="7656" w:type="dxa"/>
        </w:tcPr>
        <w:p w14:paraId="3D2FA002" w14:textId="77777777" w:rsidR="00D64A69" w:rsidRPr="00D64A69" w:rsidRDefault="00D64A69" w:rsidP="00D64A69">
          <w:pPr>
            <w:pStyle w:val="FiBLmmfusszeile"/>
            <w:rPr>
              <w:lang w:val="fr-CH"/>
            </w:rPr>
          </w:pPr>
          <w:r w:rsidRPr="00D64A69">
            <w:rPr>
              <w:lang w:val="fr-CH"/>
            </w:rPr>
            <w:t xml:space="preserve">Institut de recherche de l’agriculture biologique FiBL | Ackerstrasse 113 | case postale 219 </w:t>
          </w:r>
        </w:p>
        <w:p w14:paraId="7D4A71A2" w14:textId="671A3CD3" w:rsidR="00F73377" w:rsidRPr="00D64A69" w:rsidRDefault="00D64A69" w:rsidP="00D64A69">
          <w:pPr>
            <w:pStyle w:val="FiBLmmfusszeile"/>
            <w:rPr>
              <w:lang w:val="fr-CH"/>
            </w:rPr>
          </w:pPr>
          <w:r w:rsidRPr="00D64A69">
            <w:rPr>
              <w:lang w:val="fr-CH"/>
            </w:rPr>
            <w:t xml:space="preserve">5070 Frick | Suisse | Tél. +41 62 865 72 72 | </w:t>
          </w:r>
          <w:hyperlink r:id="rId1">
            <w:r w:rsidRPr="00D64A69">
              <w:rPr>
                <w:lang w:val="fr-CH"/>
              </w:rPr>
              <w:t xml:space="preserve">info.suisse@fibl.org </w:t>
            </w:r>
          </w:hyperlink>
          <w:r w:rsidRPr="00D64A69">
            <w:rPr>
              <w:lang w:val="fr-CH"/>
            </w:rPr>
            <w:t xml:space="preserve">| </w:t>
          </w:r>
          <w:r w:rsidR="00F23B05">
            <w:fldChar w:fldCharType="begin"/>
          </w:r>
          <w:r w:rsidR="00F23B05" w:rsidRPr="00735D4C">
            <w:rPr>
              <w:lang w:val="fr-CH"/>
            </w:rPr>
            <w:instrText xml:space="preserve"> HYPERLINK "http://www.fibl.org/" \h </w:instrText>
          </w:r>
          <w:r w:rsidR="00F23B05">
            <w:fldChar w:fldCharType="separate"/>
          </w:r>
          <w:r w:rsidRPr="00D64A69">
            <w:rPr>
              <w:lang w:val="fr-CH"/>
            </w:rPr>
            <w:t>www.fibl.org</w:t>
          </w:r>
          <w:r w:rsidR="00F23B05">
            <w:rPr>
              <w:lang w:val="fr-CH"/>
            </w:rPr>
            <w:fldChar w:fldCharType="end"/>
          </w:r>
        </w:p>
      </w:tc>
      <w:tc>
        <w:tcPr>
          <w:tcW w:w="407" w:type="dxa"/>
        </w:tcPr>
        <w:p w14:paraId="7D4A71A3" w14:textId="77777777" w:rsidR="00F73377" w:rsidRPr="00D64A69" w:rsidRDefault="00F73377" w:rsidP="00DA14CE">
          <w:pPr>
            <w:pStyle w:val="FiBLmmseitennummer"/>
            <w:rPr>
              <w:lang w:val="fr-CH"/>
            </w:rPr>
          </w:pPr>
        </w:p>
      </w:tc>
    </w:tr>
  </w:tbl>
  <w:p w14:paraId="7D4A71A5" w14:textId="77777777" w:rsidR="00D142E7" w:rsidRPr="00D64A69" w:rsidRDefault="00D142E7" w:rsidP="00F7337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45B3BFFA" w:rsidR="00DA14CE" w:rsidRPr="003C34DB" w:rsidRDefault="00542CDF" w:rsidP="001926E1">
          <w:pPr>
            <w:pStyle w:val="FiBLmmfusszeile"/>
            <w:rPr>
              <w:lang w:val="fr-CH"/>
            </w:rPr>
          </w:pPr>
          <w:r w:rsidRPr="003C34DB">
            <w:rPr>
              <w:lang w:val="fr-CH"/>
            </w:rPr>
            <w:t xml:space="preserve">Communiqué aux médias du </w:t>
          </w:r>
          <w:r w:rsidR="00784BA8" w:rsidRPr="003C34DB">
            <w:rPr>
              <w:lang w:val="fr-CH"/>
            </w:rPr>
            <w:t>30.09.2021</w:t>
          </w:r>
        </w:p>
      </w:tc>
      <w:tc>
        <w:tcPr>
          <w:tcW w:w="77" w:type="pct"/>
        </w:tcPr>
        <w:p w14:paraId="7D4A71A9" w14:textId="6EFD98E3"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DD35DB">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FD40A" w14:textId="77777777" w:rsidR="00F23B05" w:rsidRDefault="00F23B05" w:rsidP="00F53AA9">
      <w:pPr>
        <w:spacing w:after="0" w:line="240" w:lineRule="auto"/>
      </w:pPr>
      <w:r>
        <w:separator/>
      </w:r>
    </w:p>
  </w:footnote>
  <w:footnote w:type="continuationSeparator" w:id="0">
    <w:p w14:paraId="4F7286C6" w14:textId="77777777" w:rsidR="00F23B05" w:rsidRDefault="00F23B05"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eastAsia="de-CH"/>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45E0BF58" w:rsidR="007666E3" w:rsidRDefault="007666E3" w:rsidP="007666E3">
          <w:pPr>
            <w:tabs>
              <w:tab w:val="right" w:pos="7653"/>
            </w:tabs>
          </w:pPr>
        </w:p>
      </w:tc>
      <w:tc>
        <w:tcPr>
          <w:tcW w:w="2268" w:type="dxa"/>
        </w:tcPr>
        <w:p w14:paraId="7D4A719D" w14:textId="017A5CA4" w:rsidR="007666E3" w:rsidRDefault="007666E3" w:rsidP="00A033E7">
          <w:pPr>
            <w:tabs>
              <w:tab w:val="right" w:pos="7653"/>
            </w:tabs>
            <w:jc w:val="right"/>
          </w:pPr>
        </w:p>
      </w:tc>
    </w:tr>
  </w:tbl>
  <w:p w14:paraId="7D4A719F" w14:textId="5A196158" w:rsidR="00540DAE" w:rsidRDefault="003B2C43" w:rsidP="00E71FBF">
    <w:pPr>
      <w:tabs>
        <w:tab w:val="right" w:pos="7653"/>
      </w:tabs>
    </w:pPr>
    <w:r>
      <w:rPr>
        <w:noProof/>
        <w:lang w:eastAsia="de-CH"/>
      </w:rPr>
      <w:drawing>
        <wp:anchor distT="0" distB="0" distL="114300" distR="114300" simplePos="0" relativeHeight="251658240" behindDoc="0" locked="0" layoutInCell="1" allowOverlap="1" wp14:anchorId="7FD30598" wp14:editId="4330EA54">
          <wp:simplePos x="0" y="0"/>
          <wp:positionH relativeFrom="column">
            <wp:posOffset>4994275</wp:posOffset>
          </wp:positionH>
          <wp:positionV relativeFrom="paragraph">
            <wp:posOffset>-639445</wp:posOffset>
          </wp:positionV>
          <wp:extent cx="820420" cy="668020"/>
          <wp:effectExtent l="0" t="0" r="0" b="0"/>
          <wp:wrapSquare wrapText="bothSides"/>
          <wp:docPr id="2" name="Grafik 2" descr="Datei:Bio Suisse 201x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i:Bio Suisse 201x logo.svg – Wikip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0420" cy="668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643B"/>
    <w:rsid w:val="0001151E"/>
    <w:rsid w:val="00044317"/>
    <w:rsid w:val="00075B35"/>
    <w:rsid w:val="0008157D"/>
    <w:rsid w:val="00097E74"/>
    <w:rsid w:val="000A0CF7"/>
    <w:rsid w:val="000A3B13"/>
    <w:rsid w:val="000B5156"/>
    <w:rsid w:val="000C75D0"/>
    <w:rsid w:val="000D5714"/>
    <w:rsid w:val="000D7A27"/>
    <w:rsid w:val="000E6857"/>
    <w:rsid w:val="000F2BE9"/>
    <w:rsid w:val="000F5B33"/>
    <w:rsid w:val="001050BE"/>
    <w:rsid w:val="00107221"/>
    <w:rsid w:val="001354F8"/>
    <w:rsid w:val="001366DE"/>
    <w:rsid w:val="00146772"/>
    <w:rsid w:val="00164C87"/>
    <w:rsid w:val="0017068A"/>
    <w:rsid w:val="0018434A"/>
    <w:rsid w:val="001926E1"/>
    <w:rsid w:val="00195EC7"/>
    <w:rsid w:val="001A1D35"/>
    <w:rsid w:val="001A2005"/>
    <w:rsid w:val="001B2B79"/>
    <w:rsid w:val="001B31D5"/>
    <w:rsid w:val="001B3DB5"/>
    <w:rsid w:val="001E1C11"/>
    <w:rsid w:val="001F27C8"/>
    <w:rsid w:val="001F529F"/>
    <w:rsid w:val="00211862"/>
    <w:rsid w:val="002203DD"/>
    <w:rsid w:val="0022639B"/>
    <w:rsid w:val="00230924"/>
    <w:rsid w:val="00280674"/>
    <w:rsid w:val="002925F1"/>
    <w:rsid w:val="002A7256"/>
    <w:rsid w:val="002B1D53"/>
    <w:rsid w:val="002C0814"/>
    <w:rsid w:val="002C3506"/>
    <w:rsid w:val="002D757B"/>
    <w:rsid w:val="002D7D78"/>
    <w:rsid w:val="002E414D"/>
    <w:rsid w:val="002F586A"/>
    <w:rsid w:val="00304273"/>
    <w:rsid w:val="003150C5"/>
    <w:rsid w:val="003847CC"/>
    <w:rsid w:val="003A4191"/>
    <w:rsid w:val="003B2C43"/>
    <w:rsid w:val="003C34DB"/>
    <w:rsid w:val="003C3779"/>
    <w:rsid w:val="003C4537"/>
    <w:rsid w:val="003C6406"/>
    <w:rsid w:val="003D1138"/>
    <w:rsid w:val="003E5C36"/>
    <w:rsid w:val="0041671F"/>
    <w:rsid w:val="00423C89"/>
    <w:rsid w:val="00425CDF"/>
    <w:rsid w:val="0044286A"/>
    <w:rsid w:val="0044492F"/>
    <w:rsid w:val="00446B90"/>
    <w:rsid w:val="00450F2F"/>
    <w:rsid w:val="00450FA1"/>
    <w:rsid w:val="00453BD9"/>
    <w:rsid w:val="004570C7"/>
    <w:rsid w:val="00465871"/>
    <w:rsid w:val="0046602F"/>
    <w:rsid w:val="004730C6"/>
    <w:rsid w:val="00473FCD"/>
    <w:rsid w:val="004762FE"/>
    <w:rsid w:val="004807B1"/>
    <w:rsid w:val="00482C55"/>
    <w:rsid w:val="004B6C83"/>
    <w:rsid w:val="004C4067"/>
    <w:rsid w:val="004C740F"/>
    <w:rsid w:val="004D0109"/>
    <w:rsid w:val="004D6428"/>
    <w:rsid w:val="004F613F"/>
    <w:rsid w:val="0053530C"/>
    <w:rsid w:val="00540B0E"/>
    <w:rsid w:val="00540DAE"/>
    <w:rsid w:val="00542CDF"/>
    <w:rsid w:val="00554026"/>
    <w:rsid w:val="00555C7D"/>
    <w:rsid w:val="0056248D"/>
    <w:rsid w:val="00571E3B"/>
    <w:rsid w:val="00580C94"/>
    <w:rsid w:val="005867AD"/>
    <w:rsid w:val="005938C8"/>
    <w:rsid w:val="0059401F"/>
    <w:rsid w:val="005B07DB"/>
    <w:rsid w:val="005D0989"/>
    <w:rsid w:val="005D43DE"/>
    <w:rsid w:val="005F1359"/>
    <w:rsid w:val="005F5A7E"/>
    <w:rsid w:val="006410F4"/>
    <w:rsid w:val="00655B64"/>
    <w:rsid w:val="00660E8E"/>
    <w:rsid w:val="00661678"/>
    <w:rsid w:val="0066529D"/>
    <w:rsid w:val="00681E9E"/>
    <w:rsid w:val="006A31EE"/>
    <w:rsid w:val="006D0FF6"/>
    <w:rsid w:val="006D4D11"/>
    <w:rsid w:val="006E612A"/>
    <w:rsid w:val="00712776"/>
    <w:rsid w:val="00727486"/>
    <w:rsid w:val="00735D4C"/>
    <w:rsid w:val="00736F11"/>
    <w:rsid w:val="0075090A"/>
    <w:rsid w:val="00754508"/>
    <w:rsid w:val="00764E69"/>
    <w:rsid w:val="007666E3"/>
    <w:rsid w:val="00783BE6"/>
    <w:rsid w:val="00784BA8"/>
    <w:rsid w:val="0078787E"/>
    <w:rsid w:val="00787E9B"/>
    <w:rsid w:val="00793238"/>
    <w:rsid w:val="007A051D"/>
    <w:rsid w:val="007A0D20"/>
    <w:rsid w:val="007C6110"/>
    <w:rsid w:val="007C691F"/>
    <w:rsid w:val="007C7E19"/>
    <w:rsid w:val="007D51DB"/>
    <w:rsid w:val="007F1FE0"/>
    <w:rsid w:val="007F2027"/>
    <w:rsid w:val="00805321"/>
    <w:rsid w:val="00817B94"/>
    <w:rsid w:val="00823157"/>
    <w:rsid w:val="008417D3"/>
    <w:rsid w:val="00861053"/>
    <w:rsid w:val="00866E96"/>
    <w:rsid w:val="00870F62"/>
    <w:rsid w:val="00872371"/>
    <w:rsid w:val="008A5E8C"/>
    <w:rsid w:val="008A6B50"/>
    <w:rsid w:val="008B68EA"/>
    <w:rsid w:val="008D48AD"/>
    <w:rsid w:val="008D7F06"/>
    <w:rsid w:val="009109C1"/>
    <w:rsid w:val="00912F05"/>
    <w:rsid w:val="00913F07"/>
    <w:rsid w:val="00956C77"/>
    <w:rsid w:val="009669B5"/>
    <w:rsid w:val="00981742"/>
    <w:rsid w:val="00982A03"/>
    <w:rsid w:val="00986F71"/>
    <w:rsid w:val="009B52A0"/>
    <w:rsid w:val="009C0B90"/>
    <w:rsid w:val="009C0F61"/>
    <w:rsid w:val="009C0F7A"/>
    <w:rsid w:val="009C7E54"/>
    <w:rsid w:val="009D213E"/>
    <w:rsid w:val="009E7437"/>
    <w:rsid w:val="00A033E7"/>
    <w:rsid w:val="00A04F66"/>
    <w:rsid w:val="00A135C6"/>
    <w:rsid w:val="00A17E51"/>
    <w:rsid w:val="00A27464"/>
    <w:rsid w:val="00A365ED"/>
    <w:rsid w:val="00A57050"/>
    <w:rsid w:val="00A60BF2"/>
    <w:rsid w:val="00A624F0"/>
    <w:rsid w:val="00A82B18"/>
    <w:rsid w:val="00A83320"/>
    <w:rsid w:val="00AA295A"/>
    <w:rsid w:val="00AC6487"/>
    <w:rsid w:val="00AF0FC4"/>
    <w:rsid w:val="00B116CC"/>
    <w:rsid w:val="00B11B61"/>
    <w:rsid w:val="00B169A5"/>
    <w:rsid w:val="00B25F0B"/>
    <w:rsid w:val="00B273DE"/>
    <w:rsid w:val="00B27899"/>
    <w:rsid w:val="00B44024"/>
    <w:rsid w:val="00B83FDA"/>
    <w:rsid w:val="00BB6309"/>
    <w:rsid w:val="00BB7AF8"/>
    <w:rsid w:val="00BC05AC"/>
    <w:rsid w:val="00C10742"/>
    <w:rsid w:val="00C14AA4"/>
    <w:rsid w:val="00C16594"/>
    <w:rsid w:val="00C50896"/>
    <w:rsid w:val="00C54E7B"/>
    <w:rsid w:val="00C725B7"/>
    <w:rsid w:val="00C73E52"/>
    <w:rsid w:val="00C8256D"/>
    <w:rsid w:val="00C93A6C"/>
    <w:rsid w:val="00CB3ECC"/>
    <w:rsid w:val="00CC3D03"/>
    <w:rsid w:val="00CD4B01"/>
    <w:rsid w:val="00CE1A38"/>
    <w:rsid w:val="00CF4CEC"/>
    <w:rsid w:val="00D142E7"/>
    <w:rsid w:val="00D20589"/>
    <w:rsid w:val="00D25E6E"/>
    <w:rsid w:val="00D3431B"/>
    <w:rsid w:val="00D43A64"/>
    <w:rsid w:val="00D64A69"/>
    <w:rsid w:val="00D7727C"/>
    <w:rsid w:val="00D82FEC"/>
    <w:rsid w:val="00DA14CE"/>
    <w:rsid w:val="00DA5D86"/>
    <w:rsid w:val="00DA6F15"/>
    <w:rsid w:val="00DC15AC"/>
    <w:rsid w:val="00DD0000"/>
    <w:rsid w:val="00DD35DB"/>
    <w:rsid w:val="00DE44EA"/>
    <w:rsid w:val="00E06042"/>
    <w:rsid w:val="00E26382"/>
    <w:rsid w:val="00E32B51"/>
    <w:rsid w:val="00E433A3"/>
    <w:rsid w:val="00E64975"/>
    <w:rsid w:val="00E668F2"/>
    <w:rsid w:val="00E71FBF"/>
    <w:rsid w:val="00E822DC"/>
    <w:rsid w:val="00EA038E"/>
    <w:rsid w:val="00ED0946"/>
    <w:rsid w:val="00EE2D4C"/>
    <w:rsid w:val="00EF726D"/>
    <w:rsid w:val="00F037B9"/>
    <w:rsid w:val="00F07B60"/>
    <w:rsid w:val="00F15AC0"/>
    <w:rsid w:val="00F21C5E"/>
    <w:rsid w:val="00F23B05"/>
    <w:rsid w:val="00F30DA2"/>
    <w:rsid w:val="00F31068"/>
    <w:rsid w:val="00F463DB"/>
    <w:rsid w:val="00F53AA9"/>
    <w:rsid w:val="00F60E58"/>
    <w:rsid w:val="00F6745D"/>
    <w:rsid w:val="00F73377"/>
    <w:rsid w:val="00FA451C"/>
    <w:rsid w:val="00FB0924"/>
    <w:rsid w:val="00FB5702"/>
    <w:rsid w:val="00FC7C7B"/>
    <w:rsid w:val="00FF650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3B2C43"/>
    <w:rPr>
      <w:color w:val="605E5C"/>
      <w:shd w:val="clear" w:color="auto" w:fill="E1DFDD"/>
    </w:rPr>
  </w:style>
  <w:style w:type="character" w:styleId="Kommentarzeichen">
    <w:name w:val="annotation reference"/>
    <w:basedOn w:val="Absatz-Standardschriftart"/>
    <w:uiPriority w:val="99"/>
    <w:semiHidden/>
    <w:rsid w:val="00F15AC0"/>
    <w:rPr>
      <w:sz w:val="16"/>
      <w:szCs w:val="16"/>
    </w:rPr>
  </w:style>
  <w:style w:type="paragraph" w:styleId="Kommentartext">
    <w:name w:val="annotation text"/>
    <w:basedOn w:val="Standard"/>
    <w:link w:val="KommentartextZchn"/>
    <w:uiPriority w:val="99"/>
    <w:semiHidden/>
    <w:rsid w:val="00F15AC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5AC0"/>
    <w:rPr>
      <w:sz w:val="20"/>
      <w:szCs w:val="20"/>
    </w:rPr>
  </w:style>
  <w:style w:type="paragraph" w:styleId="Kommentarthema">
    <w:name w:val="annotation subject"/>
    <w:basedOn w:val="Kommentartext"/>
    <w:next w:val="Kommentartext"/>
    <w:link w:val="KommentarthemaZchn"/>
    <w:uiPriority w:val="99"/>
    <w:semiHidden/>
    <w:rsid w:val="00F15AC0"/>
    <w:rPr>
      <w:b/>
      <w:bCs/>
    </w:rPr>
  </w:style>
  <w:style w:type="character" w:customStyle="1" w:styleId="KommentarthemaZchn">
    <w:name w:val="Kommentarthema Zchn"/>
    <w:basedOn w:val="KommentartextZchn"/>
    <w:link w:val="Kommentarthema"/>
    <w:uiPriority w:val="99"/>
    <w:semiHidden/>
    <w:rsid w:val="00F15AC0"/>
    <w:rPr>
      <w:b/>
      <w:bCs/>
      <w:sz w:val="20"/>
      <w:szCs w:val="20"/>
    </w:rPr>
  </w:style>
  <w:style w:type="character" w:styleId="NichtaufgelsteErwhnung">
    <w:name w:val="Unresolved Mention"/>
    <w:basedOn w:val="Absatz-Standardschriftart"/>
    <w:uiPriority w:val="99"/>
    <w:semiHidden/>
    <w:unhideWhenUsed/>
    <w:rsid w:val="00735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aina.siragna@fibl.org" TargetMode="External"/><Relationship Id="rId18" Type="http://schemas.openxmlformats.org/officeDocument/2006/relationships/hyperlink" Target="https://www.fibl.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io-suisse.ch" TargetMode="External"/><Relationship Id="rId2" Type="http://schemas.openxmlformats.org/officeDocument/2006/relationships/customXml" Target="../customXml/item2.xml"/><Relationship Id="rId16" Type="http://schemas.openxmlformats.org/officeDocument/2006/relationships/hyperlink" Target="https://www.fibl.org/de/infothek/medie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avid.herrmann@bio-suisse.ch"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nut.schmidtke@fibl.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AD8C1-3EB4-475A-A0D5-255BC0E90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B3A93CD6-A56A-4B73-91C8-D8DCA868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4690</Characters>
  <Application>Microsoft Office Word</Application>
  <DocSecurity>0</DocSecurity>
  <Lines>39</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Vorlage zur Erstellung einer Medienmitteilung (nur für die Kommunikationsgruppe)</vt:lpstr>
      <vt:lpstr>Vorlage zur Erstellung einer Medienmitteilung (nur für die Kommunikationsgruppe)</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 "Bio Suisse et le FiBL mettent l’agriculture climatiquement neutre à leur agenda"</dc:title>
  <dc:creator>FiBL &amp; Bio Suisse</dc:creator>
  <cp:lastModifiedBy>Basler Andreas</cp:lastModifiedBy>
  <cp:revision>4</cp:revision>
  <cp:lastPrinted>2021-09-28T12:53:00Z</cp:lastPrinted>
  <dcterms:created xsi:type="dcterms:W3CDTF">2021-09-29T11:40:00Z</dcterms:created>
  <dcterms:modified xsi:type="dcterms:W3CDTF">2021-09-29T14:24:00Z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