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1583EABC"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p>
    <w:p w14:paraId="5D647C37" w14:textId="4ED78503" w:rsidR="00811F68" w:rsidRDefault="00811F68" w:rsidP="00DE44EA">
      <w:pPr>
        <w:pStyle w:val="FiBLcmlead"/>
        <w:rPr>
          <w:sz w:val="34"/>
        </w:rPr>
      </w:pPr>
      <w:r w:rsidRPr="00811F68">
        <w:rPr>
          <w:sz w:val="34"/>
        </w:rPr>
        <w:t>Le projet</w:t>
      </w:r>
      <w:proofErr w:type="gramStart"/>
      <w:r w:rsidRPr="00811F68">
        <w:rPr>
          <w:sz w:val="34"/>
        </w:rPr>
        <w:t xml:space="preserve"> «</w:t>
      </w:r>
      <w:proofErr w:type="spellStart"/>
      <w:r w:rsidRPr="00811F68">
        <w:rPr>
          <w:sz w:val="34"/>
        </w:rPr>
        <w:t>SysCom</w:t>
      </w:r>
      <w:proofErr w:type="spellEnd"/>
      <w:proofErr w:type="gramEnd"/>
      <w:r w:rsidRPr="00811F68">
        <w:rPr>
          <w:sz w:val="34"/>
        </w:rPr>
        <w:t>» du FiBL remporte un prix international de recherche</w:t>
      </w:r>
    </w:p>
    <w:p w14:paraId="3D169D2E" w14:textId="2B011FD6" w:rsidR="00811F68" w:rsidRPr="00811F68" w:rsidRDefault="00811F68" w:rsidP="00811F68">
      <w:pPr>
        <w:pStyle w:val="FiBLcmstandard"/>
      </w:pPr>
      <w:r>
        <w:rPr>
          <w:noProof/>
        </w:rPr>
        <w:drawing>
          <wp:inline distT="0" distB="0" distL="0" distR="0" wp14:anchorId="652F1F38" wp14:editId="693052F1">
            <wp:extent cx="5400040" cy="36010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ft priz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601085"/>
                    </a:xfrm>
                    <a:prstGeom prst="rect">
                      <a:avLst/>
                    </a:prstGeom>
                  </pic:spPr>
                </pic:pic>
              </a:graphicData>
            </a:graphic>
          </wp:inline>
        </w:drawing>
      </w:r>
    </w:p>
    <w:p w14:paraId="47EE296C" w14:textId="7C5D99FD" w:rsidR="00811F68" w:rsidRDefault="00811F68" w:rsidP="009C0B90">
      <w:pPr>
        <w:pStyle w:val="FiBLcmstandard"/>
        <w:rPr>
          <w:rFonts w:ascii="Gill Sans MT" w:hAnsi="Gill Sans MT"/>
          <w:b/>
          <w:highlight w:val="yellow"/>
        </w:rPr>
      </w:pPr>
      <w:r w:rsidRPr="00811F68">
        <w:rPr>
          <w:rFonts w:ascii="Gill Sans MT" w:hAnsi="Gill Sans MT"/>
          <w:b/>
        </w:rPr>
        <w:t>L'Institut de recherche de l’agriculture biologique FiBL remporte le</w:t>
      </w:r>
      <w:proofErr w:type="gramStart"/>
      <w:r w:rsidRPr="00811F68">
        <w:rPr>
          <w:rFonts w:ascii="Gill Sans MT" w:hAnsi="Gill Sans MT"/>
          <w:b/>
        </w:rPr>
        <w:t xml:space="preserve"> </w:t>
      </w:r>
      <w:r>
        <w:rPr>
          <w:rFonts w:ascii="Gill Sans MT" w:hAnsi="Gill Sans MT"/>
          <w:b/>
        </w:rPr>
        <w:t>«</w:t>
      </w:r>
      <w:r w:rsidRPr="00811F68">
        <w:rPr>
          <w:rFonts w:ascii="Gill Sans MT" w:hAnsi="Gill Sans MT"/>
          <w:b/>
        </w:rPr>
        <w:t>Prix</w:t>
      </w:r>
      <w:proofErr w:type="gramEnd"/>
      <w:r w:rsidRPr="00811F68">
        <w:rPr>
          <w:rFonts w:ascii="Gill Sans MT" w:hAnsi="Gill Sans MT"/>
          <w:b/>
        </w:rPr>
        <w:t xml:space="preserve"> SHIFT» avec son projet «</w:t>
      </w:r>
      <w:proofErr w:type="spellStart"/>
      <w:r w:rsidRPr="00811F68">
        <w:rPr>
          <w:rFonts w:ascii="Gill Sans MT" w:hAnsi="Gill Sans MT"/>
          <w:b/>
        </w:rPr>
        <w:t>SysCom</w:t>
      </w:r>
      <w:proofErr w:type="spellEnd"/>
      <w:r w:rsidRPr="00811F68">
        <w:rPr>
          <w:rFonts w:ascii="Gill Sans MT" w:hAnsi="Gill Sans MT"/>
          <w:b/>
        </w:rPr>
        <w:t xml:space="preserve">». Le prix, décerné par Biovision et la Fondation </w:t>
      </w:r>
      <w:proofErr w:type="spellStart"/>
      <w:r w:rsidRPr="00811F68">
        <w:rPr>
          <w:rFonts w:ascii="Gill Sans MT" w:hAnsi="Gill Sans MT"/>
          <w:b/>
        </w:rPr>
        <w:t>Agropolis</w:t>
      </w:r>
      <w:proofErr w:type="spellEnd"/>
      <w:r w:rsidRPr="00811F68">
        <w:rPr>
          <w:rFonts w:ascii="Gill Sans MT" w:hAnsi="Gill Sans MT"/>
          <w:b/>
        </w:rPr>
        <w:t>, récompense des projets agroécologiques qui favorisent le développement durable et contribuent à la transformation des systèmes alimentaires. 27 projets étaient en compétition.</w:t>
      </w:r>
      <w:r w:rsidRPr="00811F68">
        <w:rPr>
          <w:rFonts w:ascii="Gill Sans MT" w:hAnsi="Gill Sans MT"/>
          <w:b/>
          <w:highlight w:val="yellow"/>
        </w:rPr>
        <w:t xml:space="preserve"> </w:t>
      </w:r>
    </w:p>
    <w:p w14:paraId="238B0E1F" w14:textId="77777777" w:rsidR="00811F68" w:rsidRPr="00811F68" w:rsidRDefault="00E06042" w:rsidP="00811F68">
      <w:pPr>
        <w:pStyle w:val="FiBLcmstandard"/>
      </w:pPr>
      <w:r w:rsidRPr="001A0CD3">
        <w:t xml:space="preserve">(Frick, </w:t>
      </w:r>
      <w:r w:rsidR="00811F68" w:rsidRPr="001A0CD3">
        <w:t>17</w:t>
      </w:r>
      <w:r w:rsidRPr="001A0CD3">
        <w:t>.</w:t>
      </w:r>
      <w:r w:rsidR="00811F68" w:rsidRPr="001A0CD3">
        <w:t>09</w:t>
      </w:r>
      <w:r w:rsidRPr="001A0CD3">
        <w:t>.</w:t>
      </w:r>
      <w:r w:rsidR="00811F68" w:rsidRPr="001A0CD3">
        <w:t>2021</w:t>
      </w:r>
      <w:r w:rsidRPr="001A0CD3">
        <w:t>)</w:t>
      </w:r>
      <w:r w:rsidRPr="00811F68">
        <w:t xml:space="preserve"> </w:t>
      </w:r>
      <w:r w:rsidR="00811F68" w:rsidRPr="00811F68">
        <w:t xml:space="preserve">Les systèmes agricoles et alimentaires du monde entier sont plus que jamais sous pression en raison du changement climatique, de la pénurie d'eau, de la perte de biodiversité et du déclin de la fertilité des sols. L'agroécologie offre des solutions concrètes pour l’amélioration de la résilience des systèmes alimentaires et la production suffisante de nourriture saine pour toutes et tous dans un environnement sain. </w:t>
      </w:r>
    </w:p>
    <w:p w14:paraId="664E9F89" w14:textId="7D1CFE7B" w:rsidR="00811F68" w:rsidRDefault="00811F68" w:rsidP="00811F68">
      <w:pPr>
        <w:pStyle w:val="FiBLcmstandard"/>
      </w:pPr>
      <w:r w:rsidRPr="00811F68">
        <w:t xml:space="preserve">Afin d’asseoir l’agroécologie face au modèle dominant de l'agriculture industrielle et de convaincre les </w:t>
      </w:r>
      <w:proofErr w:type="spellStart"/>
      <w:r w:rsidRPr="00811F68">
        <w:t>décideur∙euses</w:t>
      </w:r>
      <w:proofErr w:type="spellEnd"/>
      <w:r w:rsidRPr="00811F68">
        <w:t xml:space="preserve"> politiques de sa pertinence, la recherche scientifique est d’une importance capitale. C'est pourquoi Biovision, en coopération avec la fondation française </w:t>
      </w:r>
      <w:proofErr w:type="spellStart"/>
      <w:r w:rsidRPr="00811F68">
        <w:t>Agropolis</w:t>
      </w:r>
      <w:proofErr w:type="spellEnd"/>
      <w:r w:rsidRPr="00811F68">
        <w:t xml:space="preserve"> 2021, décerne le</w:t>
      </w:r>
      <w:proofErr w:type="gramStart"/>
      <w:r w:rsidRPr="00811F68">
        <w:t xml:space="preserve"> «Prix</w:t>
      </w:r>
      <w:proofErr w:type="gramEnd"/>
      <w:r w:rsidRPr="00811F68">
        <w:t xml:space="preserve"> SHIFT» pour une recherche agroécologique transformatrice pour le développement. La cérémonie de remise des prix aura lieu mi-novembre dans le cadre du</w:t>
      </w:r>
      <w:proofErr w:type="gramStart"/>
      <w:r w:rsidRPr="00811F68">
        <w:t xml:space="preserve"> «Forum</w:t>
      </w:r>
      <w:proofErr w:type="gramEnd"/>
      <w:r w:rsidRPr="00811F68">
        <w:t xml:space="preserve"> </w:t>
      </w:r>
      <w:proofErr w:type="spellStart"/>
      <w:r w:rsidRPr="00811F68">
        <w:t>Agroecology</w:t>
      </w:r>
      <w:proofErr w:type="spellEnd"/>
      <w:r w:rsidRPr="00811F68">
        <w:t xml:space="preserve"> Europe 2021».</w:t>
      </w:r>
      <w:r>
        <w:t xml:space="preserve"> Un </w:t>
      </w:r>
      <w:r>
        <w:lastRenderedPageBreak/>
        <w:t>jury indépendant composé d'</w:t>
      </w:r>
      <w:proofErr w:type="spellStart"/>
      <w:r>
        <w:t>expert∙es</w:t>
      </w:r>
      <w:proofErr w:type="spellEnd"/>
      <w:r>
        <w:t xml:space="preserve"> </w:t>
      </w:r>
      <w:proofErr w:type="spellStart"/>
      <w:r>
        <w:t>renommé∙es</w:t>
      </w:r>
      <w:proofErr w:type="spellEnd"/>
      <w:r>
        <w:t xml:space="preserve"> a sélectionné le projet</w:t>
      </w:r>
      <w:proofErr w:type="gramStart"/>
      <w:r>
        <w:t xml:space="preserve"> «Comparaison</w:t>
      </w:r>
      <w:proofErr w:type="gramEnd"/>
      <w:r>
        <w:t xml:space="preserve"> des systèmes agricoles à long terme sous les tropiques» (</w:t>
      </w:r>
      <w:proofErr w:type="spellStart"/>
      <w:r>
        <w:t>SysCom</w:t>
      </w:r>
      <w:proofErr w:type="spellEnd"/>
      <w:r>
        <w:t>) de l'Institut suisse de recherche en agriculture biologique FiBL comme lauréat parmi les 28 candidatures.</w:t>
      </w:r>
    </w:p>
    <w:p w14:paraId="649CCBA6" w14:textId="516E66E0" w:rsidR="00465871" w:rsidRPr="00062187" w:rsidRDefault="00811F68" w:rsidP="00811F68">
      <w:pPr>
        <w:pStyle w:val="FiBLcmstandard"/>
      </w:pPr>
      <w:proofErr w:type="gramStart"/>
      <w:r>
        <w:t>«Ce</w:t>
      </w:r>
      <w:proofErr w:type="gramEnd"/>
      <w:r>
        <w:t xml:space="preserve"> prix nous motive beaucoup et arrive au bon moment : nous venons d'achever un rapport intermédiaire avec tous nos partenaires, dans lequel nous avons convenu de nous impliquer davantage dans les dialogues politiques nationaux et internationaux sur le changement des systèmes alimentaires durables. Le Prix SHIFT nous aidera à sensibiliser le public et à nous mettre en relation avec des réseaux </w:t>
      </w:r>
      <w:proofErr w:type="gramStart"/>
      <w:r>
        <w:t>pertinents»</w:t>
      </w:r>
      <w:proofErr w:type="gramEnd"/>
      <w:r>
        <w:t xml:space="preserve">, dit </w:t>
      </w:r>
      <w:r w:rsidRPr="00811F68">
        <w:t xml:space="preserve">Beate Huber, coordinatrice du programme </w:t>
      </w:r>
      <w:proofErr w:type="spellStart"/>
      <w:r w:rsidRPr="00811F68">
        <w:t>SysCom</w:t>
      </w:r>
      <w:proofErr w:type="spellEnd"/>
      <w:r w:rsidRPr="00811F68">
        <w:t xml:space="preserve"> et responsable du département de la coopération internationale au FiBL</w:t>
      </w:r>
      <w:r>
        <w:t xml:space="preserve">. </w:t>
      </w:r>
    </w:p>
    <w:p w14:paraId="3A01D097" w14:textId="404D3796" w:rsidR="001A0CD3" w:rsidRDefault="00811F68" w:rsidP="00811F68">
      <w:pPr>
        <w:pStyle w:val="FiBLcminfosuppl"/>
        <w:rPr>
          <w:rFonts w:ascii="Palatino Linotype" w:hAnsi="Palatino Linotype"/>
          <w:b w:val="0"/>
        </w:rPr>
      </w:pPr>
      <w:r w:rsidRPr="00811F68">
        <w:rPr>
          <w:rFonts w:ascii="Palatino Linotype" w:hAnsi="Palatino Linotype"/>
          <w:b w:val="0"/>
        </w:rPr>
        <w:t xml:space="preserve">Le projet récompensé a convaincu le jury notamment parce que </w:t>
      </w:r>
      <w:proofErr w:type="spellStart"/>
      <w:r w:rsidRPr="00811F68">
        <w:rPr>
          <w:rFonts w:ascii="Palatino Linotype" w:hAnsi="Palatino Linotype"/>
          <w:b w:val="0"/>
        </w:rPr>
        <w:t>SysCom</w:t>
      </w:r>
      <w:proofErr w:type="spellEnd"/>
      <w:r w:rsidRPr="00811F68">
        <w:rPr>
          <w:rFonts w:ascii="Palatino Linotype" w:hAnsi="Palatino Linotype"/>
          <w:b w:val="0"/>
        </w:rPr>
        <w:t xml:space="preserve"> étudie la question de la rentabilité de l'agriculture biologique dans les régions tropicales et sa place à occuper dans le domaine du développement durable. À cette fin, </w:t>
      </w:r>
      <w:proofErr w:type="spellStart"/>
      <w:r w:rsidRPr="00811F68">
        <w:rPr>
          <w:rFonts w:ascii="Palatino Linotype" w:hAnsi="Palatino Linotype"/>
          <w:b w:val="0"/>
        </w:rPr>
        <w:t>SysCom</w:t>
      </w:r>
      <w:proofErr w:type="spellEnd"/>
      <w:r w:rsidRPr="00811F68">
        <w:rPr>
          <w:rFonts w:ascii="Palatino Linotype" w:hAnsi="Palatino Linotype"/>
          <w:b w:val="0"/>
        </w:rPr>
        <w:t xml:space="preserve"> analyse différents aspects du système alimentaire avec ses organisations partenaires locales. Les </w:t>
      </w:r>
      <w:proofErr w:type="spellStart"/>
      <w:r w:rsidRPr="00811F68">
        <w:rPr>
          <w:rFonts w:ascii="Palatino Linotype" w:hAnsi="Palatino Linotype"/>
          <w:b w:val="0"/>
        </w:rPr>
        <w:t>agriculteur∙trices</w:t>
      </w:r>
      <w:proofErr w:type="spellEnd"/>
      <w:r w:rsidRPr="00811F68">
        <w:rPr>
          <w:rFonts w:ascii="Palatino Linotype" w:hAnsi="Palatino Linotype"/>
          <w:b w:val="0"/>
        </w:rPr>
        <w:t xml:space="preserve"> </w:t>
      </w:r>
      <w:proofErr w:type="spellStart"/>
      <w:r w:rsidRPr="00811F68">
        <w:rPr>
          <w:rFonts w:ascii="Palatino Linotype" w:hAnsi="Palatino Linotype"/>
          <w:b w:val="0"/>
        </w:rPr>
        <w:t>locaux∙ales</w:t>
      </w:r>
      <w:proofErr w:type="spellEnd"/>
      <w:r w:rsidRPr="00811F68">
        <w:rPr>
          <w:rFonts w:ascii="Palatino Linotype" w:hAnsi="Palatino Linotype"/>
          <w:b w:val="0"/>
        </w:rPr>
        <w:t xml:space="preserve">, dont les connaissances et l'expérience sont mises à profit dans le cadre de la recherche, constituent un aspect central du projet. </w:t>
      </w:r>
      <w:r w:rsidR="001A0CD3">
        <w:rPr>
          <w:rFonts w:ascii="Palatino Linotype" w:hAnsi="Palatino Linotype"/>
          <w:b w:val="0"/>
        </w:rPr>
        <w:br/>
      </w:r>
      <w:r w:rsidR="001A0CD3">
        <w:rPr>
          <w:rFonts w:ascii="Palatino Linotype" w:hAnsi="Palatino Linotype"/>
          <w:b w:val="0"/>
        </w:rPr>
        <w:br/>
      </w:r>
      <w:bookmarkStart w:id="0" w:name="_GoBack"/>
      <w:bookmarkEnd w:id="0"/>
      <w:proofErr w:type="gramStart"/>
      <w:r w:rsidRPr="00811F68">
        <w:rPr>
          <w:rFonts w:ascii="Palatino Linotype" w:hAnsi="Palatino Linotype"/>
          <w:b w:val="0"/>
        </w:rPr>
        <w:t>«</w:t>
      </w:r>
      <w:proofErr w:type="spellStart"/>
      <w:r w:rsidRPr="00811F68">
        <w:rPr>
          <w:rFonts w:ascii="Palatino Linotype" w:hAnsi="Palatino Linotype"/>
          <w:b w:val="0"/>
        </w:rPr>
        <w:t>SysCom</w:t>
      </w:r>
      <w:proofErr w:type="spellEnd"/>
      <w:proofErr w:type="gramEnd"/>
      <w:r w:rsidRPr="00811F68">
        <w:rPr>
          <w:rFonts w:ascii="Palatino Linotype" w:hAnsi="Palatino Linotype"/>
          <w:b w:val="0"/>
        </w:rPr>
        <w:t xml:space="preserve"> présente des résultats scientifiques uniques sur l'efficacité des systèmes de production alternatifs et durables. Les trois finalistes du prix SHIFT combinent de manière convaincante notre vision de la recherche agroécologique </w:t>
      </w:r>
      <w:proofErr w:type="gramStart"/>
      <w:r w:rsidRPr="00811F68">
        <w:rPr>
          <w:rFonts w:ascii="Palatino Linotype" w:hAnsi="Palatino Linotype"/>
          <w:b w:val="0"/>
        </w:rPr>
        <w:t>transformatrice»</w:t>
      </w:r>
      <w:proofErr w:type="gramEnd"/>
      <w:r w:rsidRPr="00811F68">
        <w:rPr>
          <w:rFonts w:ascii="Palatino Linotype" w:hAnsi="Palatino Linotype"/>
          <w:b w:val="0"/>
        </w:rPr>
        <w:t>,</w:t>
      </w:r>
      <w:r>
        <w:rPr>
          <w:rFonts w:ascii="Palatino Linotype" w:hAnsi="Palatino Linotype"/>
          <w:b w:val="0"/>
        </w:rPr>
        <w:t xml:space="preserve"> </w:t>
      </w:r>
      <w:r w:rsidRPr="00811F68">
        <w:rPr>
          <w:rFonts w:ascii="Palatino Linotype" w:hAnsi="Palatino Linotype"/>
          <w:b w:val="0"/>
        </w:rPr>
        <w:t xml:space="preserve">explique Matthias </w:t>
      </w:r>
      <w:proofErr w:type="spellStart"/>
      <w:r w:rsidRPr="00811F68">
        <w:rPr>
          <w:rFonts w:ascii="Palatino Linotype" w:hAnsi="Palatino Linotype"/>
          <w:b w:val="0"/>
        </w:rPr>
        <w:t>Geck</w:t>
      </w:r>
      <w:proofErr w:type="spellEnd"/>
      <w:r w:rsidRPr="00811F68">
        <w:rPr>
          <w:rFonts w:ascii="Palatino Linotype" w:hAnsi="Palatino Linotype"/>
          <w:b w:val="0"/>
        </w:rPr>
        <w:t>, responsable du prix SHIFT chez Biovision.</w:t>
      </w:r>
    </w:p>
    <w:p w14:paraId="0389F589" w14:textId="6DB7AA01" w:rsidR="00811F68" w:rsidRDefault="00811F68" w:rsidP="00811F68">
      <w:pPr>
        <w:pStyle w:val="FiBLcminfosuppl"/>
        <w:rPr>
          <w:rFonts w:ascii="Palatino Linotype" w:hAnsi="Palatino Linotype"/>
          <w:b w:val="0"/>
        </w:rPr>
      </w:pPr>
      <w:r w:rsidRPr="00811F68">
        <w:rPr>
          <w:rFonts w:ascii="Palatino Linotype" w:hAnsi="Palatino Linotype"/>
          <w:b w:val="0"/>
        </w:rPr>
        <w:t xml:space="preserve">Le projet lauréat s’est imposé en finale face ces concurrents </w:t>
      </w:r>
      <w:proofErr w:type="spellStart"/>
      <w:r w:rsidRPr="00811F68">
        <w:rPr>
          <w:rFonts w:ascii="Palatino Linotype" w:hAnsi="Palatino Linotype"/>
          <w:b w:val="0"/>
        </w:rPr>
        <w:t>Towards</w:t>
      </w:r>
      <w:proofErr w:type="spellEnd"/>
      <w:r w:rsidRPr="00811F68">
        <w:rPr>
          <w:rFonts w:ascii="Palatino Linotype" w:hAnsi="Palatino Linotype"/>
          <w:b w:val="0"/>
        </w:rPr>
        <w:t xml:space="preserve"> Food </w:t>
      </w:r>
      <w:proofErr w:type="spellStart"/>
      <w:r w:rsidRPr="00811F68">
        <w:rPr>
          <w:rFonts w:ascii="Palatino Linotype" w:hAnsi="Palatino Linotype"/>
          <w:b w:val="0"/>
        </w:rPr>
        <w:t>Sustainability</w:t>
      </w:r>
      <w:proofErr w:type="spellEnd"/>
      <w:r w:rsidRPr="00811F68">
        <w:rPr>
          <w:rFonts w:ascii="Palatino Linotype" w:hAnsi="Palatino Linotype"/>
          <w:b w:val="0"/>
        </w:rPr>
        <w:t xml:space="preserve"> et Malawi Farmer-</w:t>
      </w:r>
      <w:proofErr w:type="spellStart"/>
      <w:r w:rsidRPr="00811F68">
        <w:rPr>
          <w:rFonts w:ascii="Palatino Linotype" w:hAnsi="Palatino Linotype"/>
          <w:b w:val="0"/>
        </w:rPr>
        <w:t>led</w:t>
      </w:r>
      <w:proofErr w:type="spellEnd"/>
      <w:r w:rsidRPr="00811F68">
        <w:rPr>
          <w:rFonts w:ascii="Palatino Linotype" w:hAnsi="Palatino Linotype"/>
          <w:b w:val="0"/>
        </w:rPr>
        <w:t xml:space="preserve"> </w:t>
      </w:r>
      <w:proofErr w:type="spellStart"/>
      <w:r w:rsidRPr="00811F68">
        <w:rPr>
          <w:rFonts w:ascii="Palatino Linotype" w:hAnsi="Palatino Linotype"/>
          <w:b w:val="0"/>
        </w:rPr>
        <w:t>Agroecological</w:t>
      </w:r>
      <w:proofErr w:type="spellEnd"/>
      <w:r w:rsidRPr="00811F68">
        <w:rPr>
          <w:rFonts w:ascii="Palatino Linotype" w:hAnsi="Palatino Linotype"/>
          <w:b w:val="0"/>
        </w:rPr>
        <w:t xml:space="preserve"> </w:t>
      </w:r>
      <w:proofErr w:type="spellStart"/>
      <w:r w:rsidRPr="00811F68">
        <w:rPr>
          <w:rFonts w:ascii="Palatino Linotype" w:hAnsi="Palatino Linotype"/>
          <w:b w:val="0"/>
        </w:rPr>
        <w:t>Research</w:t>
      </w:r>
      <w:proofErr w:type="spellEnd"/>
      <w:r w:rsidRPr="00811F68">
        <w:rPr>
          <w:rFonts w:ascii="Palatino Linotype" w:hAnsi="Palatino Linotype"/>
          <w:b w:val="0"/>
        </w:rPr>
        <w:t>.</w:t>
      </w:r>
    </w:p>
    <w:p w14:paraId="649CCBA8" w14:textId="050A5D27" w:rsidR="00CD4B01" w:rsidRPr="00062187" w:rsidRDefault="00B1134C" w:rsidP="00661678">
      <w:pPr>
        <w:pStyle w:val="FiBLcminfosuppl"/>
      </w:pPr>
      <w:r w:rsidRPr="00062187">
        <w:t>FiBL contacts</w:t>
      </w:r>
    </w:p>
    <w:p w14:paraId="649CCBA9" w14:textId="27A0301C" w:rsidR="003C6406" w:rsidRPr="00062187" w:rsidRDefault="00811F68" w:rsidP="00866E96">
      <w:pPr>
        <w:pStyle w:val="FiBLcmpuces"/>
      </w:pPr>
      <w:r>
        <w:t>Beate</w:t>
      </w:r>
      <w:r w:rsidR="003C6406" w:rsidRPr="00062187">
        <w:t xml:space="preserve"> </w:t>
      </w:r>
      <w:r>
        <w:t>Huber</w:t>
      </w:r>
      <w:r w:rsidR="003C6406" w:rsidRPr="00062187">
        <w:t xml:space="preserve">, </w:t>
      </w:r>
      <w:r>
        <w:t>c</w:t>
      </w:r>
      <w:r w:rsidRPr="00811F68">
        <w:t xml:space="preserve">oordinatrice du programme </w:t>
      </w:r>
      <w:proofErr w:type="spellStart"/>
      <w:r w:rsidRPr="00811F68">
        <w:t>SysCom</w:t>
      </w:r>
      <w:proofErr w:type="spellEnd"/>
      <w:r>
        <w:t xml:space="preserve">, </w:t>
      </w:r>
      <w:r w:rsidRPr="00811F68">
        <w:t>responsable du département de la coopération internationale</w:t>
      </w:r>
      <w:r>
        <w:t xml:space="preserve">, </w:t>
      </w:r>
      <w:r w:rsidR="00866E96" w:rsidRPr="00062187">
        <w:t xml:space="preserve">FiBL </w:t>
      </w:r>
      <w:r w:rsidR="003F28EF" w:rsidRPr="00062187">
        <w:t>Suisse</w:t>
      </w:r>
      <w:r w:rsidR="00866E96" w:rsidRPr="00062187">
        <w:br/>
      </w:r>
      <w:r w:rsidR="003F28EF" w:rsidRPr="00062187">
        <w:t>Tél</w:t>
      </w:r>
      <w:r w:rsidR="00866E96" w:rsidRPr="00062187">
        <w:t xml:space="preserve"> </w:t>
      </w:r>
      <w:r w:rsidRPr="00811F68">
        <w:t>+41 (0)62 865 04 25</w:t>
      </w:r>
      <w:r w:rsidR="00866E96" w:rsidRPr="00062187">
        <w:t xml:space="preserve">, </w:t>
      </w:r>
      <w:r w:rsidR="00000B18" w:rsidRPr="00062187">
        <w:t>courriel</w:t>
      </w:r>
      <w:r w:rsidR="00866E96" w:rsidRPr="00062187">
        <w:t xml:space="preserve"> </w:t>
      </w:r>
      <w:hyperlink r:id="rId14" w:history="1">
        <w:r w:rsidR="00886503" w:rsidRPr="009B77FA">
          <w:rPr>
            <w:rStyle w:val="Hyperlink"/>
          </w:rPr>
          <w:t>beate.huber@fibl.org</w:t>
        </w:r>
      </w:hyperlink>
    </w:p>
    <w:p w14:paraId="649CCBAA" w14:textId="5158719F" w:rsidR="00CD4B01" w:rsidRPr="00062187" w:rsidRDefault="00811F68" w:rsidP="00CD4B01">
      <w:pPr>
        <w:pStyle w:val="FiBLcmpuces"/>
      </w:pPr>
      <w:r>
        <w:t>Seraina</w:t>
      </w:r>
      <w:r w:rsidR="00CD4B01" w:rsidRPr="00062187">
        <w:t xml:space="preserve"> </w:t>
      </w:r>
      <w:r>
        <w:t>Siragna</w:t>
      </w:r>
      <w:r w:rsidR="00CD4B01" w:rsidRPr="00062187">
        <w:t xml:space="preserve">, </w:t>
      </w:r>
      <w:r w:rsidRPr="00811F68">
        <w:t>porte-parole FiBL Suisse</w:t>
      </w:r>
      <w:r w:rsidR="00CD4B01" w:rsidRPr="00062187">
        <w:t xml:space="preserve">, FiBL </w:t>
      </w:r>
      <w:r w:rsidR="00020433" w:rsidRPr="00062187">
        <w:t>Suisse</w:t>
      </w:r>
      <w:r w:rsidR="00CD4B01" w:rsidRPr="00062187">
        <w:br/>
      </w:r>
      <w:r w:rsidR="00000B18" w:rsidRPr="00062187">
        <w:t>Tél</w:t>
      </w:r>
      <w:r w:rsidR="00CD4B01" w:rsidRPr="00062187">
        <w:t xml:space="preserve"> </w:t>
      </w:r>
      <w:r w:rsidR="00886503" w:rsidRPr="00886503">
        <w:t>+41 (0)62 865 63 90</w:t>
      </w:r>
      <w:r w:rsidR="00CD4B01" w:rsidRPr="00062187">
        <w:t xml:space="preserve">, </w:t>
      </w:r>
      <w:r w:rsidR="00000B18" w:rsidRPr="00062187">
        <w:t>courriel</w:t>
      </w:r>
      <w:r w:rsidR="00CD4B01" w:rsidRPr="00062187">
        <w:t xml:space="preserve"> </w:t>
      </w:r>
      <w:hyperlink r:id="rId15" w:history="1">
        <w:r w:rsidR="00886503" w:rsidRPr="009B77FA">
          <w:rPr>
            <w:rStyle w:val="Hyperlink"/>
          </w:rPr>
          <w:t>seraina.siragna@fibl.org</w:t>
        </w:r>
      </w:hyperlink>
    </w:p>
    <w:p w14:paraId="649CCBAE" w14:textId="16E1989F" w:rsidR="00195EC7" w:rsidRDefault="009A0F62" w:rsidP="00195EC7">
      <w:pPr>
        <w:pStyle w:val="FiBLcminfosuppl"/>
      </w:pPr>
      <w:r w:rsidRPr="00062187">
        <w:t>Liens</w:t>
      </w:r>
    </w:p>
    <w:p w14:paraId="28678A1F" w14:textId="77777777" w:rsidR="00886503" w:rsidRPr="00886503" w:rsidRDefault="00886503" w:rsidP="00886503">
      <w:pPr>
        <w:pStyle w:val="FiBLcmpuces"/>
      </w:pPr>
      <w:proofErr w:type="gramStart"/>
      <w:r w:rsidRPr="00886503">
        <w:t>systems-comparison.fibl.org:</w:t>
      </w:r>
      <w:proofErr w:type="gramEnd"/>
      <w:r w:rsidRPr="00886503">
        <w:t xml:space="preserve"> </w:t>
      </w:r>
      <w:hyperlink r:id="rId16" w:tgtFrame="_blank" w:history="1">
        <w:r w:rsidRPr="00886503">
          <w:rPr>
            <w:rStyle w:val="Hyperlink"/>
          </w:rPr>
          <w:t xml:space="preserve">Site de Web du projet </w:t>
        </w:r>
        <w:proofErr w:type="spellStart"/>
        <w:r w:rsidRPr="00886503">
          <w:rPr>
            <w:rStyle w:val="Hyperlink"/>
          </w:rPr>
          <w:t>SysCom</w:t>
        </w:r>
        <w:proofErr w:type="spellEnd"/>
      </w:hyperlink>
    </w:p>
    <w:p w14:paraId="272AA260" w14:textId="77777777" w:rsidR="00886503" w:rsidRPr="00886503" w:rsidRDefault="00886503" w:rsidP="00886503">
      <w:pPr>
        <w:pStyle w:val="FiBLcmpuces"/>
      </w:pPr>
      <w:proofErr w:type="gramStart"/>
      <w:r w:rsidRPr="00886503">
        <w:t>biovision.ch:</w:t>
      </w:r>
      <w:proofErr w:type="gramEnd"/>
      <w:r w:rsidRPr="00886503">
        <w:t xml:space="preserve"> </w:t>
      </w:r>
      <w:hyperlink r:id="rId17" w:tgtFrame="_blank" w:history="1">
        <w:r w:rsidRPr="00886503">
          <w:rPr>
            <w:rStyle w:val="Hyperlink"/>
          </w:rPr>
          <w:t>Site Web de la fondation Biovision</w:t>
        </w:r>
      </w:hyperlink>
    </w:p>
    <w:p w14:paraId="29A411EC" w14:textId="77777777" w:rsidR="00886503" w:rsidRPr="00886503" w:rsidRDefault="00886503" w:rsidP="00886503">
      <w:pPr>
        <w:pStyle w:val="FiBLcmpuces"/>
      </w:pPr>
      <w:proofErr w:type="gramStart"/>
      <w:r w:rsidRPr="00886503">
        <w:t>agropolis-fondation.fr:</w:t>
      </w:r>
      <w:proofErr w:type="gramEnd"/>
      <w:r w:rsidRPr="00886503">
        <w:t xml:space="preserve"> </w:t>
      </w:r>
      <w:hyperlink r:id="rId18" w:tgtFrame="_blank" w:history="1">
        <w:r w:rsidRPr="00886503">
          <w:rPr>
            <w:rStyle w:val="Hyperlink"/>
          </w:rPr>
          <w:t>Site Web de l'</w:t>
        </w:r>
        <w:proofErr w:type="spellStart"/>
        <w:r w:rsidRPr="00886503">
          <w:rPr>
            <w:rStyle w:val="Hyperlink"/>
          </w:rPr>
          <w:t>Agropolis</w:t>
        </w:r>
        <w:proofErr w:type="spellEnd"/>
        <w:r w:rsidRPr="00886503">
          <w:rPr>
            <w:rStyle w:val="Hyperlink"/>
          </w:rPr>
          <w:t xml:space="preserve"> Fondation</w:t>
        </w:r>
      </w:hyperlink>
    </w:p>
    <w:p w14:paraId="649CCBB2" w14:textId="77777777" w:rsidR="00062187" w:rsidRPr="00062187" w:rsidRDefault="00062187" w:rsidP="00062187">
      <w:pPr>
        <w:pStyle w:val="FiBLcminfosuppl"/>
      </w:pPr>
      <w:r w:rsidRPr="00062187">
        <w:lastRenderedPageBreak/>
        <w:t>Ce communiqué aux médias sur Internet</w:t>
      </w:r>
    </w:p>
    <w:p w14:paraId="649CCBB3" w14:textId="78FF6289" w:rsidR="00062187" w:rsidRDefault="00062187" w:rsidP="00062187">
      <w:pPr>
        <w:pStyle w:val="FiBLcmstandard"/>
      </w:pPr>
      <w:r w:rsidRPr="00062187">
        <w:t xml:space="preserve">Vous trouverez ce communiqué avec des illustrations sur internet </w:t>
      </w:r>
      <w:proofErr w:type="gramStart"/>
      <w:r w:rsidRPr="00062187">
        <w:t>ici:</w:t>
      </w:r>
      <w:proofErr w:type="gramEnd"/>
      <w:r w:rsidRPr="00062187">
        <w:t xml:space="preserve"> </w:t>
      </w:r>
      <w:hyperlink r:id="rId19" w:history="1">
        <w:r w:rsidR="00A80139">
          <w:rPr>
            <w:rStyle w:val="Hyperlink"/>
          </w:rPr>
          <w:t>www.fibl.org/fr/infotheque/medias.html</w:t>
        </w:r>
      </w:hyperlink>
      <w:r w:rsidR="006603EE">
        <w:t>.</w:t>
      </w:r>
    </w:p>
    <w:p w14:paraId="649CCBB4" w14:textId="1BDDCC3D" w:rsidR="002C0814" w:rsidRDefault="00A87AB4" w:rsidP="0044286A">
      <w:pPr>
        <w:pStyle w:val="FiBLcmannotationtitre"/>
      </w:pPr>
      <w:r w:rsidRPr="00062187">
        <w:t>À propos du</w:t>
      </w:r>
      <w:r w:rsidR="002C0814" w:rsidRPr="00062187">
        <w:t xml:space="preserve"> FiBL</w:t>
      </w:r>
    </w:p>
    <w:p w14:paraId="26F10911" w14:textId="13EB4424" w:rsidR="001B4462" w:rsidRDefault="001B4462" w:rsidP="001B4462">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quelque 280 collaboratrices et collaborateurs. </w:t>
      </w:r>
      <w:hyperlink r:id="rId20" w:history="1">
        <w:r w:rsidRPr="00D30F1E">
          <w:rPr>
            <w:rStyle w:val="Hyperlink"/>
          </w:rPr>
          <w:t>www.fibl.org</w:t>
        </w:r>
      </w:hyperlink>
    </w:p>
    <w:sectPr w:rsidR="001B4462" w:rsidSect="00675CE0">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4AA82" w14:textId="77777777" w:rsidR="00B90050" w:rsidRDefault="00B90050" w:rsidP="00F53AA9">
      <w:pPr>
        <w:spacing w:after="0" w:line="240" w:lineRule="auto"/>
      </w:pPr>
      <w:r>
        <w:separator/>
      </w:r>
    </w:p>
  </w:endnote>
  <w:endnote w:type="continuationSeparator" w:id="0">
    <w:p w14:paraId="75EEFE47" w14:textId="77777777" w:rsidR="00B90050" w:rsidRDefault="00B9005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1A0CD3"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39F21377" w:rsidR="00DA14CE" w:rsidRPr="000D7A27" w:rsidRDefault="00D15033" w:rsidP="003D1026">
          <w:pPr>
            <w:pStyle w:val="FiBLcmpieddepage"/>
          </w:pPr>
          <w:r>
            <w:t xml:space="preserve">Communiqué aux </w:t>
          </w:r>
          <w:r w:rsidRPr="00886503">
            <w:t>médias</w:t>
          </w:r>
          <w:r w:rsidR="00DA14CE" w:rsidRPr="00886503">
            <w:t xml:space="preserve"> </w:t>
          </w:r>
          <w:r w:rsidR="003D1026" w:rsidRPr="00886503">
            <w:t>du</w:t>
          </w:r>
          <w:r w:rsidR="00DA14CE" w:rsidRPr="00886503">
            <w:t xml:space="preserve"> </w:t>
          </w:r>
          <w:r w:rsidR="00886503" w:rsidRPr="00886503">
            <w:t>17</w:t>
          </w:r>
          <w:r w:rsidR="00DA14CE" w:rsidRPr="00886503">
            <w:t>.</w:t>
          </w:r>
          <w:r w:rsidR="00886503" w:rsidRPr="00886503">
            <w:t>09</w:t>
          </w:r>
          <w:r w:rsidR="00DA14CE" w:rsidRPr="00886503">
            <w:t>.</w:t>
          </w:r>
          <w:r w:rsidR="00886503" w:rsidRPr="00886503">
            <w:t>2021</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3E1A" w14:textId="77777777" w:rsidR="00B90050" w:rsidRDefault="00B90050" w:rsidP="00F53AA9">
      <w:pPr>
        <w:spacing w:after="0" w:line="240" w:lineRule="auto"/>
      </w:pPr>
      <w:r>
        <w:separator/>
      </w:r>
    </w:p>
  </w:footnote>
  <w:footnote w:type="continuationSeparator" w:id="0">
    <w:p w14:paraId="6044CAC2" w14:textId="77777777" w:rsidR="00B90050" w:rsidRDefault="00B9005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7C6639"/>
    <w:multiLevelType w:val="multilevel"/>
    <w:tmpl w:val="B3C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8AD"/>
    <w:rsid w:val="00000B18"/>
    <w:rsid w:val="00020433"/>
    <w:rsid w:val="00062187"/>
    <w:rsid w:val="0008157D"/>
    <w:rsid w:val="00096606"/>
    <w:rsid w:val="00097E74"/>
    <w:rsid w:val="000A0CF7"/>
    <w:rsid w:val="000A3B13"/>
    <w:rsid w:val="000B5156"/>
    <w:rsid w:val="000C75D0"/>
    <w:rsid w:val="000D5714"/>
    <w:rsid w:val="000D7A27"/>
    <w:rsid w:val="001050BE"/>
    <w:rsid w:val="00107221"/>
    <w:rsid w:val="001354F8"/>
    <w:rsid w:val="00146772"/>
    <w:rsid w:val="0017068A"/>
    <w:rsid w:val="00171582"/>
    <w:rsid w:val="0018434A"/>
    <w:rsid w:val="001905E5"/>
    <w:rsid w:val="00195EC7"/>
    <w:rsid w:val="001A0CD3"/>
    <w:rsid w:val="001B3DB5"/>
    <w:rsid w:val="001B4462"/>
    <w:rsid w:val="001D20E9"/>
    <w:rsid w:val="001E1C11"/>
    <w:rsid w:val="001F529F"/>
    <w:rsid w:val="00211862"/>
    <w:rsid w:val="002131D2"/>
    <w:rsid w:val="002203DD"/>
    <w:rsid w:val="0022639B"/>
    <w:rsid w:val="00230924"/>
    <w:rsid w:val="00280674"/>
    <w:rsid w:val="002925F1"/>
    <w:rsid w:val="002B1D53"/>
    <w:rsid w:val="002C0814"/>
    <w:rsid w:val="002C3506"/>
    <w:rsid w:val="002C76AB"/>
    <w:rsid w:val="002D757B"/>
    <w:rsid w:val="002D7D78"/>
    <w:rsid w:val="002F586A"/>
    <w:rsid w:val="003150C5"/>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80C94"/>
    <w:rsid w:val="005867AD"/>
    <w:rsid w:val="005938C8"/>
    <w:rsid w:val="0059401F"/>
    <w:rsid w:val="005D0989"/>
    <w:rsid w:val="005F1359"/>
    <w:rsid w:val="005F5A7E"/>
    <w:rsid w:val="006410F4"/>
    <w:rsid w:val="006603EE"/>
    <w:rsid w:val="00661678"/>
    <w:rsid w:val="0066529D"/>
    <w:rsid w:val="00675CE0"/>
    <w:rsid w:val="00681E9E"/>
    <w:rsid w:val="006C581C"/>
    <w:rsid w:val="006C6A5B"/>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F162C"/>
    <w:rsid w:val="007F247C"/>
    <w:rsid w:val="00811F68"/>
    <w:rsid w:val="00817B94"/>
    <w:rsid w:val="00823157"/>
    <w:rsid w:val="008417D3"/>
    <w:rsid w:val="00861053"/>
    <w:rsid w:val="00865CAB"/>
    <w:rsid w:val="00866E96"/>
    <w:rsid w:val="00872371"/>
    <w:rsid w:val="00886503"/>
    <w:rsid w:val="008A5E8C"/>
    <w:rsid w:val="008A6B50"/>
    <w:rsid w:val="008D48AD"/>
    <w:rsid w:val="008E2286"/>
    <w:rsid w:val="008E475C"/>
    <w:rsid w:val="008F07E1"/>
    <w:rsid w:val="009109C1"/>
    <w:rsid w:val="00912F05"/>
    <w:rsid w:val="009669B5"/>
    <w:rsid w:val="00981742"/>
    <w:rsid w:val="00982A03"/>
    <w:rsid w:val="00986F71"/>
    <w:rsid w:val="009A0F62"/>
    <w:rsid w:val="009C0B90"/>
    <w:rsid w:val="009C0F61"/>
    <w:rsid w:val="009C7E54"/>
    <w:rsid w:val="009D1172"/>
    <w:rsid w:val="00A033E7"/>
    <w:rsid w:val="00A04F66"/>
    <w:rsid w:val="00A135C6"/>
    <w:rsid w:val="00A20DC6"/>
    <w:rsid w:val="00A365ED"/>
    <w:rsid w:val="00A470F9"/>
    <w:rsid w:val="00A57050"/>
    <w:rsid w:val="00A624F0"/>
    <w:rsid w:val="00A80139"/>
    <w:rsid w:val="00A81337"/>
    <w:rsid w:val="00A83320"/>
    <w:rsid w:val="00A87AB4"/>
    <w:rsid w:val="00AA295A"/>
    <w:rsid w:val="00AC6487"/>
    <w:rsid w:val="00B1134C"/>
    <w:rsid w:val="00B116CC"/>
    <w:rsid w:val="00B11B61"/>
    <w:rsid w:val="00B169A5"/>
    <w:rsid w:val="00B25F0B"/>
    <w:rsid w:val="00B273DE"/>
    <w:rsid w:val="00B44024"/>
    <w:rsid w:val="00B5001D"/>
    <w:rsid w:val="00B87D93"/>
    <w:rsid w:val="00B90050"/>
    <w:rsid w:val="00BB6309"/>
    <w:rsid w:val="00BB7AF8"/>
    <w:rsid w:val="00BC05AC"/>
    <w:rsid w:val="00C10742"/>
    <w:rsid w:val="00C14AA4"/>
    <w:rsid w:val="00C50896"/>
    <w:rsid w:val="00C54E7B"/>
    <w:rsid w:val="00C61E1A"/>
    <w:rsid w:val="00C722BA"/>
    <w:rsid w:val="00C725B7"/>
    <w:rsid w:val="00C73E52"/>
    <w:rsid w:val="00C8256D"/>
    <w:rsid w:val="00C93A6C"/>
    <w:rsid w:val="00CC2693"/>
    <w:rsid w:val="00CC3D03"/>
    <w:rsid w:val="00CD4B01"/>
    <w:rsid w:val="00CE1A38"/>
    <w:rsid w:val="00CF4CEC"/>
    <w:rsid w:val="00D01653"/>
    <w:rsid w:val="00D142E7"/>
    <w:rsid w:val="00D15033"/>
    <w:rsid w:val="00D20589"/>
    <w:rsid w:val="00D25E6E"/>
    <w:rsid w:val="00D7727C"/>
    <w:rsid w:val="00D82FEC"/>
    <w:rsid w:val="00D9543E"/>
    <w:rsid w:val="00DA14CE"/>
    <w:rsid w:val="00DA5D86"/>
    <w:rsid w:val="00DC15AC"/>
    <w:rsid w:val="00DD0000"/>
    <w:rsid w:val="00DE44EA"/>
    <w:rsid w:val="00E06042"/>
    <w:rsid w:val="00E26382"/>
    <w:rsid w:val="00E32B51"/>
    <w:rsid w:val="00E424EE"/>
    <w:rsid w:val="00E433A3"/>
    <w:rsid w:val="00E64975"/>
    <w:rsid w:val="00E71FBF"/>
    <w:rsid w:val="00ED0946"/>
    <w:rsid w:val="00EF726D"/>
    <w:rsid w:val="00F07B60"/>
    <w:rsid w:val="00F21C5E"/>
    <w:rsid w:val="00F463DB"/>
    <w:rsid w:val="00F53AA9"/>
    <w:rsid w:val="00F6745D"/>
    <w:rsid w:val="00F7031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8171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agropolis-fondation.fr/La-Fond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vision.ch/fr/home/" TargetMode="External"/><Relationship Id="rId2" Type="http://schemas.openxmlformats.org/officeDocument/2006/relationships/customXml" Target="../customXml/item2.xml"/><Relationship Id="rId16" Type="http://schemas.openxmlformats.org/officeDocument/2006/relationships/hyperlink" Target="https://systems-comparison.fibl.org/index.html"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raina.siragna@fib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bl.org/fr/infotheque/media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3.xml><?xml version="1.0" encoding="utf-8"?>
<ds:datastoreItem xmlns:ds="http://schemas.openxmlformats.org/officeDocument/2006/customXml" ds:itemID="{9AB3255C-66E3-4C07-B5E8-AF135726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3FA70-C48E-4906-90EB-1C154CF5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Modèle pour créer un communiqué aux médias (seuls les employés de la Communication)</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MM_SHIFT Prize</dc:title>
  <dc:creator>FiBL</dc:creator>
  <cp:lastModifiedBy>Scherrer Jannick</cp:lastModifiedBy>
  <cp:revision>47</cp:revision>
  <cp:lastPrinted>2017-07-05T15:05:00Z</cp:lastPrinted>
  <dcterms:created xsi:type="dcterms:W3CDTF">2017-07-10T13:10:00Z</dcterms:created>
  <dcterms:modified xsi:type="dcterms:W3CDTF">2021-09-17T10:29:00Z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