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E692" w14:textId="77777777" w:rsidR="00095014" w:rsidRDefault="00095014" w:rsidP="000765BF">
      <w:pPr>
        <w:pStyle w:val="FiBLmrsubheader"/>
        <w:rPr>
          <w:lang w:val="fr-FR"/>
        </w:rPr>
      </w:pPr>
      <w:r>
        <w:rPr>
          <w:lang w:val="fr-FR"/>
        </w:rPr>
        <w:t xml:space="preserve">Communiqué aux médias </w:t>
      </w:r>
    </w:p>
    <w:p w14:paraId="73DD3ACA" w14:textId="77777777" w:rsidR="00095014" w:rsidRDefault="00095014" w:rsidP="00095014">
      <w:pPr>
        <w:spacing w:after="0" w:line="240" w:lineRule="auto"/>
        <w:rPr>
          <w:rFonts w:ascii="Gill Sans MT" w:hAnsi="Gill Sans MT"/>
          <w:b/>
          <w:lang w:val="fr-FR"/>
        </w:rPr>
        <w:sectPr w:rsidR="00095014" w:rsidSect="00095014">
          <w:headerReference w:type="default" r:id="rId11"/>
          <w:footerReference w:type="default" r:id="rId12"/>
          <w:type w:val="continuous"/>
          <w:pgSz w:w="11906" w:h="16838"/>
          <w:pgMar w:top="2268" w:right="1701" w:bottom="1701" w:left="1701" w:header="1134" w:footer="567" w:gutter="0"/>
          <w:cols w:space="720"/>
        </w:sectPr>
      </w:pPr>
    </w:p>
    <w:p w14:paraId="2FFB91B4" w14:textId="51BCAB66" w:rsidR="00543156" w:rsidRPr="00543156" w:rsidRDefault="00FE311C" w:rsidP="00543156">
      <w:pPr>
        <w:pStyle w:val="FiBLmmlead"/>
        <w:rPr>
          <w:sz w:val="34"/>
        </w:rPr>
      </w:pPr>
      <w:r w:rsidRPr="00FE311C">
        <w:rPr>
          <w:sz w:val="34"/>
        </w:rPr>
        <w:t xml:space="preserve">L'agriculture biologique peut-elle améliorer les rendements et les revenus des petits exploitants agricoles en </w:t>
      </w:r>
      <w:proofErr w:type="gramStart"/>
      <w:r w:rsidRPr="00FE311C">
        <w:rPr>
          <w:sz w:val="34"/>
        </w:rPr>
        <w:t>Afrique?</w:t>
      </w:r>
      <w:proofErr w:type="gramEnd"/>
    </w:p>
    <w:p w14:paraId="35E36241" w14:textId="7DFEFA12" w:rsidR="008E1238" w:rsidRPr="0008033F" w:rsidRDefault="00543156" w:rsidP="009C0B90">
      <w:pPr>
        <w:pStyle w:val="FiBLmrstandard"/>
        <w:rPr>
          <w:rFonts w:ascii="Gill Sans MT" w:hAnsi="Gill Sans MT"/>
          <w:b/>
          <w:highlight w:val="yellow"/>
        </w:rPr>
      </w:pPr>
      <w:r>
        <w:rPr>
          <w:rFonts w:ascii="Gill Sans MT" w:hAnsi="Gill Sans MT"/>
          <w:b/>
        </w:rPr>
        <w:br/>
        <w:t>L’agriculture biologique a le potentiel d’améliorer considérablement à la fois les rendements des cultures et les revenus des petits exploitants en Afrique subsaharienne.</w:t>
      </w:r>
      <w:r>
        <w:t xml:space="preserve"> </w:t>
      </w:r>
      <w:r w:rsidRPr="00CE3763">
        <w:rPr>
          <w:rFonts w:ascii="Gill Sans MT" w:hAnsi="Gill Sans MT"/>
          <w:b/>
        </w:rPr>
        <w:t xml:space="preserve">C’est ce que montre une étude collaborative originale, menée par l’Institut de recherche de l’agriculture biologique (FiBL) et ses partenaires, qui vient d’être publiée dans la revue scientifique de renom Global </w:t>
      </w:r>
      <w:proofErr w:type="spellStart"/>
      <w:r w:rsidRPr="00CE3763">
        <w:rPr>
          <w:rFonts w:ascii="Gill Sans MT" w:hAnsi="Gill Sans MT"/>
          <w:b/>
        </w:rPr>
        <w:t>Environmental</w:t>
      </w:r>
      <w:proofErr w:type="spellEnd"/>
      <w:r w:rsidRPr="00CE3763">
        <w:rPr>
          <w:rFonts w:ascii="Gill Sans MT" w:hAnsi="Gill Sans MT"/>
          <w:b/>
        </w:rPr>
        <w:t xml:space="preserve"> Change. Cette étude met également en évidence les difficultés à tirer pleinement parti de ce potentiel </w:t>
      </w:r>
      <w:r w:rsidR="004F1B75" w:rsidRPr="004F1B75">
        <w:rPr>
          <w:rFonts w:ascii="Gill Sans MT" w:hAnsi="Gill Sans MT"/>
          <w:b/>
        </w:rPr>
        <w:t xml:space="preserve">mentionné </w:t>
      </w:r>
      <w:r w:rsidRPr="00CE3763">
        <w:rPr>
          <w:rFonts w:ascii="Gill Sans MT" w:hAnsi="Gill Sans MT"/>
          <w:b/>
        </w:rPr>
        <w:t>en conditions réelles et la nécessité d’une mise en œuvre</w:t>
      </w:r>
      <w:r>
        <w:rPr>
          <w:rFonts w:ascii="Gill Sans MT" w:hAnsi="Gill Sans MT"/>
          <w:b/>
        </w:rPr>
        <w:t xml:space="preserve"> sur des bases saines. </w:t>
      </w:r>
    </w:p>
    <w:p w14:paraId="4AA9F89E" w14:textId="2B836283" w:rsidR="00543156" w:rsidRDefault="00543156" w:rsidP="00543156">
      <w:pPr>
        <w:pStyle w:val="FiBLmmstandard"/>
      </w:pPr>
      <w:r>
        <w:br/>
        <w:t>(Frick</w:t>
      </w:r>
      <w:r w:rsidRPr="004839AB">
        <w:t xml:space="preserve">, </w:t>
      </w:r>
      <w:r w:rsidR="004839AB" w:rsidRPr="000765BF">
        <w:t>06</w:t>
      </w:r>
      <w:r>
        <w:t>.0</w:t>
      </w:r>
      <w:r w:rsidR="00106BD9">
        <w:t>9</w:t>
      </w:r>
      <w:r>
        <w:t xml:space="preserve">.2021) </w:t>
      </w:r>
      <w:r w:rsidR="009D68F9" w:rsidRPr="009D68F9">
        <w:t xml:space="preserve">Il y a un débat controversé pour savoir si l'agriculture biologique peut contribuer à la sécurité alimentaire et au développement rural en Afrique. L'étude publiée </w:t>
      </w:r>
      <w:r w:rsidR="009D68F9">
        <w:t>récemment</w:t>
      </w:r>
      <w:r w:rsidR="009D68F9" w:rsidRPr="009D68F9">
        <w:t xml:space="preserve"> apporte de </w:t>
      </w:r>
      <w:r w:rsidR="009D68F9">
        <w:t xml:space="preserve">nouvelles </w:t>
      </w:r>
      <w:r w:rsidR="009D68F9" w:rsidRPr="009D68F9">
        <w:t>preuves scientifiques</w:t>
      </w:r>
      <w:r w:rsidR="009D68F9">
        <w:t xml:space="preserve"> </w:t>
      </w:r>
      <w:r w:rsidR="009D68F9" w:rsidRPr="009D68F9">
        <w:t xml:space="preserve">du potentiel de l'agriculture biologique. L'étude sans précédent </w:t>
      </w:r>
      <w:proofErr w:type="gramStart"/>
      <w:r w:rsidR="009D68F9" w:rsidRPr="009D68F9">
        <w:t>soulign</w:t>
      </w:r>
      <w:r w:rsidR="009D68F9">
        <w:t>e</w:t>
      </w:r>
      <w:r w:rsidR="009D68F9" w:rsidRPr="009D68F9">
        <w:t>:</w:t>
      </w:r>
      <w:proofErr w:type="gramEnd"/>
    </w:p>
    <w:p w14:paraId="6D6F6D30" w14:textId="0DB6E545" w:rsidR="00F138AB" w:rsidRPr="00543156" w:rsidRDefault="00F138AB" w:rsidP="00543156">
      <w:pPr>
        <w:pStyle w:val="FiBLmrbulletpoint"/>
      </w:pPr>
      <w:r>
        <w:t>L</w:t>
      </w:r>
      <w:r w:rsidR="009D68F9">
        <w:t>es</w:t>
      </w:r>
      <w:r w:rsidR="00543156">
        <w:t xml:space="preserve"> différentes formes d’agriculture biologique en Afrique subsaharienne en conditions réelles.</w:t>
      </w:r>
    </w:p>
    <w:p w14:paraId="1B90CF28" w14:textId="1363D737" w:rsidR="00543156" w:rsidRDefault="009D68F9">
      <w:pPr>
        <w:pStyle w:val="FiBLmrbulletpoint"/>
      </w:pPr>
      <w:r>
        <w:t>E</w:t>
      </w:r>
      <w:r w:rsidR="00543156">
        <w:t>lle inclut un échantillon de taille suffisante (1645 exploitations), fournit des données détaillées sur une période de deux ans et permet des comparaisons scientifiquement rigoureuses avec un groupe contrôle comparable utilisant des pratiques agricoles conventionnelles.</w:t>
      </w:r>
    </w:p>
    <w:p w14:paraId="06651ED1" w14:textId="77777777" w:rsidR="00ED0A6C" w:rsidRDefault="00543156" w:rsidP="00ED0A6C">
      <w:pPr>
        <w:pStyle w:val="FiBLmmstandard"/>
      </w:pPr>
      <w:r>
        <w:t xml:space="preserve">Pour la première fois, une étude montre ainsi clairement les performances des différentes formes d’agriculture biologique dans diverses conditions réelles en Afrique subsaharienne, ainsi que leur niveau de contribution au développement durable. </w:t>
      </w:r>
    </w:p>
    <w:p w14:paraId="55C3C540" w14:textId="5029340F" w:rsidR="00543156" w:rsidRDefault="00352510" w:rsidP="00543156">
      <w:pPr>
        <w:pStyle w:val="FiBLmmstandard"/>
      </w:pPr>
      <w:r>
        <w:t>En conclusion, l</w:t>
      </w:r>
      <w:r w:rsidR="00ED0A6C">
        <w:t>orsqu’elle est mise en œuvre correctement, l’agriculture biologique peut doper la productivité et accroître fortement les revenus agricoles tout en contribuant</w:t>
      </w:r>
      <w:r w:rsidR="008A2E6B">
        <w:t xml:space="preserve"> </w:t>
      </w:r>
      <w:r w:rsidR="00ED0A6C">
        <w:t xml:space="preserve">au développement durable en Afrique. Toutefois, elle n’est certainement pas la solution miracle pour résoudre les problèmes de sécurité alimentaire dans </w:t>
      </w:r>
      <w:r w:rsidR="00CE3763">
        <w:t>l</w:t>
      </w:r>
      <w:r w:rsidR="00ED0A6C">
        <w:t>es pays</w:t>
      </w:r>
      <w:r w:rsidR="00CE3763">
        <w:t xml:space="preserve"> d’Afrique subsaharienne</w:t>
      </w:r>
      <w:r w:rsidR="00ED0A6C">
        <w:t xml:space="preserve">. </w:t>
      </w:r>
      <w:r w:rsidR="008A2E6B">
        <w:t>L</w:t>
      </w:r>
      <w:r w:rsidR="00ED0A6C">
        <w:t>a mise en œuvre de l’agriculture biologique dans les petites exploitations en particulier est complexe et source de nombreux échecs</w:t>
      </w:r>
      <w:r w:rsidR="00AA5B9D">
        <w:t xml:space="preserve"> </w:t>
      </w:r>
      <w:r w:rsidR="00AA5B9D" w:rsidRPr="00AA5B9D">
        <w:t>si les agriculteurs n'ont pas les capacités de mettre en œuvre de bonnes pratiques de gestion biologique comme la rotation des cultures, le compostage et les systèmes de cultures mixtes.</w:t>
      </w:r>
    </w:p>
    <w:p w14:paraId="4BDD49B9" w14:textId="2782998D" w:rsidR="00AA5B9D" w:rsidRPr="00F138AB" w:rsidRDefault="00AA5B9D" w:rsidP="00F138AB">
      <w:pPr>
        <w:pStyle w:val="FiBLmmstandard"/>
      </w:pPr>
      <w:r w:rsidRPr="00AA5B9D">
        <w:t xml:space="preserve">Cette étude a révélé les nombreuses formes différentes de pratiques agricoles biologiques en Afrique subsaharienne et contribuera à l'élaboration de politiques et </w:t>
      </w:r>
      <w:r w:rsidRPr="00AA5B9D">
        <w:lastRenderedPageBreak/>
        <w:t>d'un soutien ciblé pour une agriculture durable et la sécurité alimentaire en Afrique subsaharienne.</w:t>
      </w:r>
    </w:p>
    <w:p w14:paraId="780F0716" w14:textId="20623286" w:rsidR="00543156" w:rsidRDefault="00543156" w:rsidP="00543156">
      <w:pPr>
        <w:pStyle w:val="FiBLmraddinfo"/>
      </w:pPr>
      <w:r>
        <w:t>Télécharger l’article</w:t>
      </w:r>
    </w:p>
    <w:p w14:paraId="548C27B8" w14:textId="3AE7B65E" w:rsidR="00543156" w:rsidRDefault="00543156" w:rsidP="00543156">
      <w:pPr>
        <w:pStyle w:val="FiBLmrstandard"/>
        <w:rPr>
          <w:rStyle w:val="Hyperlink"/>
        </w:rPr>
      </w:pPr>
      <w:r>
        <w:t xml:space="preserve">La version en accès libre de l’article intitulé </w:t>
      </w:r>
      <w:r>
        <w:rPr>
          <w:i/>
        </w:rPr>
        <w:t xml:space="preserve">How </w:t>
      </w:r>
      <w:proofErr w:type="spellStart"/>
      <w:r>
        <w:rPr>
          <w:i/>
        </w:rPr>
        <w:t>is</w:t>
      </w:r>
      <w:proofErr w:type="spellEnd"/>
      <w:r>
        <w:rPr>
          <w:i/>
        </w:rPr>
        <w:t xml:space="preserve"> </w:t>
      </w:r>
      <w:proofErr w:type="spellStart"/>
      <w:r>
        <w:rPr>
          <w:i/>
        </w:rPr>
        <w:t>organic</w:t>
      </w:r>
      <w:proofErr w:type="spellEnd"/>
      <w:r>
        <w:rPr>
          <w:i/>
        </w:rPr>
        <w:t xml:space="preserve"> </w:t>
      </w:r>
      <w:proofErr w:type="spellStart"/>
      <w:r>
        <w:rPr>
          <w:i/>
        </w:rPr>
        <w:t>farming</w:t>
      </w:r>
      <w:proofErr w:type="spellEnd"/>
      <w:r>
        <w:rPr>
          <w:i/>
        </w:rPr>
        <w:t xml:space="preserve"> </w:t>
      </w:r>
      <w:proofErr w:type="spellStart"/>
      <w:r>
        <w:rPr>
          <w:i/>
        </w:rPr>
        <w:t>performing</w:t>
      </w:r>
      <w:proofErr w:type="spellEnd"/>
      <w:r>
        <w:rPr>
          <w:i/>
        </w:rPr>
        <w:t xml:space="preserve"> </w:t>
      </w:r>
      <w:proofErr w:type="spellStart"/>
      <w:r>
        <w:rPr>
          <w:i/>
        </w:rPr>
        <w:t>agronomically</w:t>
      </w:r>
      <w:proofErr w:type="spellEnd"/>
      <w:r>
        <w:rPr>
          <w:i/>
        </w:rPr>
        <w:t xml:space="preserve"> and </w:t>
      </w:r>
      <w:proofErr w:type="spellStart"/>
      <w:r>
        <w:rPr>
          <w:i/>
        </w:rPr>
        <w:t>economically</w:t>
      </w:r>
      <w:proofErr w:type="spellEnd"/>
      <w:r>
        <w:rPr>
          <w:i/>
        </w:rPr>
        <w:t xml:space="preserve"> in </w:t>
      </w:r>
      <w:proofErr w:type="spellStart"/>
      <w:r>
        <w:rPr>
          <w:i/>
        </w:rPr>
        <w:t>sub-Saharan</w:t>
      </w:r>
      <w:proofErr w:type="spellEnd"/>
      <w:r>
        <w:rPr>
          <w:i/>
        </w:rPr>
        <w:t xml:space="preserve"> </w:t>
      </w:r>
      <w:proofErr w:type="spellStart"/>
      <w:proofErr w:type="gramStart"/>
      <w:r>
        <w:rPr>
          <w:i/>
        </w:rPr>
        <w:t>Africa</w:t>
      </w:r>
      <w:proofErr w:type="spellEnd"/>
      <w:r>
        <w:rPr>
          <w:i/>
        </w:rPr>
        <w:t>?</w:t>
      </w:r>
      <w:proofErr w:type="gramEnd"/>
      <w:r w:rsidR="00E52B9A">
        <w:rPr>
          <w:i/>
        </w:rPr>
        <w:t xml:space="preserve"> </w:t>
      </w:r>
      <w:r>
        <w:t xml:space="preserve">est désormais disponible en ligne à l’adresse suivante: </w:t>
      </w:r>
      <w:hyperlink r:id="rId13" w:history="1">
        <w:r>
          <w:rPr>
            <w:rStyle w:val="Hyperlink"/>
          </w:rPr>
          <w:t>https://authors.elsevier.com/sd/article/S0959-3780(21)00104-7</w:t>
        </w:r>
      </w:hyperlink>
      <w:r w:rsidR="00CE3763" w:rsidRPr="00CE3763">
        <w:rPr>
          <w:rStyle w:val="Hyperlink"/>
          <w:u w:val="none"/>
        </w:rPr>
        <w:t>.</w:t>
      </w:r>
    </w:p>
    <w:p w14:paraId="039925A5" w14:textId="32A660BC" w:rsidR="00CD4B01" w:rsidRDefault="00567811" w:rsidP="00661678">
      <w:pPr>
        <w:pStyle w:val="FiBLmraddinfo"/>
      </w:pPr>
      <w:r>
        <w:t xml:space="preserve">Contacts au FiBL </w:t>
      </w:r>
    </w:p>
    <w:p w14:paraId="039925A6" w14:textId="62BBDF69" w:rsidR="003C6406" w:rsidRDefault="00543156" w:rsidP="00866E96">
      <w:pPr>
        <w:pStyle w:val="FiBLmrbulletpoint"/>
      </w:pPr>
      <w:r>
        <w:t>Christian Schader, responsable du groupe Durabilité, FiBL Suisse</w:t>
      </w:r>
      <w:r>
        <w:br/>
      </w:r>
      <w:proofErr w:type="gramStart"/>
      <w:r>
        <w:t>Tél.:</w:t>
      </w:r>
      <w:proofErr w:type="gramEnd"/>
      <w:r>
        <w:t xml:space="preserve"> +41 62 865 04 16, courriel: </w:t>
      </w:r>
      <w:hyperlink r:id="rId14" w:history="1">
        <w:r>
          <w:rPr>
            <w:rStyle w:val="Hyperlink"/>
          </w:rPr>
          <w:t>christian.schader@fibl.org</w:t>
        </w:r>
      </w:hyperlink>
    </w:p>
    <w:p w14:paraId="34378C92" w14:textId="27A65CE4" w:rsidR="00543156" w:rsidRPr="00543156" w:rsidRDefault="00543156" w:rsidP="00543156">
      <w:pPr>
        <w:pStyle w:val="FiBLmrbulletpoint"/>
      </w:pPr>
      <w:r>
        <w:t>Irene Kadzere, chercheuse, FiBL Suisse</w:t>
      </w:r>
      <w:r>
        <w:br/>
      </w:r>
      <w:proofErr w:type="gramStart"/>
      <w:r>
        <w:t>Tél.:</w:t>
      </w:r>
      <w:proofErr w:type="gramEnd"/>
      <w:r>
        <w:t xml:space="preserve"> +41 62 865 72 76, courriel: </w:t>
      </w:r>
      <w:hyperlink r:id="rId15" w:history="1">
        <w:r>
          <w:rPr>
            <w:rStyle w:val="Hyperlink"/>
          </w:rPr>
          <w:t>irene.kadzere@fibl.org</w:t>
        </w:r>
      </w:hyperlink>
    </w:p>
    <w:p w14:paraId="039925A7" w14:textId="2251F19E" w:rsidR="00CD4B01" w:rsidRDefault="00543156" w:rsidP="00CD4B01">
      <w:pPr>
        <w:pStyle w:val="FiBLmrbulletpoint"/>
      </w:pPr>
      <w:r>
        <w:t xml:space="preserve">Seraina Siragna, </w:t>
      </w:r>
      <w:r w:rsidR="00835AFC">
        <w:t>responsable</w:t>
      </w:r>
      <w:bookmarkStart w:id="0" w:name="_GoBack"/>
      <w:bookmarkEnd w:id="0"/>
      <w:r>
        <w:t xml:space="preserve"> de la communication, FiBL Suisse</w:t>
      </w:r>
      <w:r>
        <w:br/>
        <w:t xml:space="preserve">Tél.: +41 62 865 63 90, courriel: </w:t>
      </w:r>
      <w:hyperlink r:id="rId16" w:history="1">
        <w:r>
          <w:rPr>
            <w:rStyle w:val="Hyperlink"/>
          </w:rPr>
          <w:t>seraina.siragna@fibl.org</w:t>
        </w:r>
      </w:hyperlink>
    </w:p>
    <w:p w14:paraId="385259B5" w14:textId="7128FD9E" w:rsidR="00F62786" w:rsidRPr="00CE3763" w:rsidRDefault="00F62786" w:rsidP="00CD4B01">
      <w:pPr>
        <w:pStyle w:val="FiBLmraddinfo"/>
        <w:rPr>
          <w:lang w:val="en-US"/>
        </w:rPr>
      </w:pPr>
      <w:r w:rsidRPr="00CE3763">
        <w:rPr>
          <w:lang w:val="en-US"/>
        </w:rPr>
        <w:t>Contacts au Ghana</w:t>
      </w:r>
    </w:p>
    <w:p w14:paraId="00CDA962" w14:textId="740D7E23" w:rsidR="00E52A60" w:rsidRPr="00CE3763" w:rsidRDefault="00E52A60" w:rsidP="00CE3763">
      <w:pPr>
        <w:pStyle w:val="FiBLmrstandard"/>
        <w:rPr>
          <w:lang w:val="en-US"/>
        </w:rPr>
      </w:pPr>
      <w:r w:rsidRPr="00CE3763">
        <w:rPr>
          <w:lang w:val="en-US"/>
        </w:rPr>
        <w:t xml:space="preserve">Irene S. </w:t>
      </w:r>
      <w:proofErr w:type="spellStart"/>
      <w:r w:rsidRPr="00CE3763">
        <w:rPr>
          <w:lang w:val="en-US"/>
        </w:rPr>
        <w:t>Egyir</w:t>
      </w:r>
      <w:proofErr w:type="spellEnd"/>
      <w:r w:rsidRPr="00CE3763">
        <w:rPr>
          <w:lang w:val="en-US"/>
        </w:rPr>
        <w:t xml:space="preserve">, </w:t>
      </w:r>
      <w:proofErr w:type="spellStart"/>
      <w:r w:rsidRPr="00CE3763">
        <w:rPr>
          <w:lang w:val="en-US"/>
        </w:rPr>
        <w:t>professeur</w:t>
      </w:r>
      <w:r w:rsidR="00CE3763">
        <w:rPr>
          <w:lang w:val="en-US"/>
        </w:rPr>
        <w:t>e</w:t>
      </w:r>
      <w:proofErr w:type="spellEnd"/>
      <w:r w:rsidRPr="00CE3763">
        <w:rPr>
          <w:lang w:val="en-US"/>
        </w:rPr>
        <w:t xml:space="preserve">, Department of Agriculture Economic and Agribusiness, College of Basic and Applied Sciences, University of Ghana, Legon, Accra, </w:t>
      </w:r>
      <w:proofErr w:type="spellStart"/>
      <w:r w:rsidRPr="00CE3763">
        <w:rPr>
          <w:lang w:val="en-US"/>
        </w:rPr>
        <w:t>tél</w:t>
      </w:r>
      <w:proofErr w:type="spellEnd"/>
      <w:r w:rsidRPr="00CE3763">
        <w:rPr>
          <w:lang w:val="en-US"/>
        </w:rPr>
        <w:t xml:space="preserve">.: +233 240932768, </w:t>
      </w:r>
      <w:proofErr w:type="spellStart"/>
      <w:r w:rsidRPr="00CE3763">
        <w:rPr>
          <w:lang w:val="en-US"/>
        </w:rPr>
        <w:t>courriel</w:t>
      </w:r>
      <w:proofErr w:type="spellEnd"/>
      <w:r w:rsidRPr="00CE3763">
        <w:rPr>
          <w:lang w:val="en-US"/>
        </w:rPr>
        <w:t xml:space="preserve">: </w:t>
      </w:r>
      <w:hyperlink r:id="rId17" w:history="1">
        <w:r w:rsidRPr="00CE3763">
          <w:rPr>
            <w:rStyle w:val="Hyperlink"/>
            <w:lang w:val="en-US"/>
          </w:rPr>
          <w:t>ireneegyir@yahoo.com</w:t>
        </w:r>
      </w:hyperlink>
    </w:p>
    <w:p w14:paraId="7AE4C295" w14:textId="390EB481" w:rsidR="00F62786" w:rsidRPr="00CE3763" w:rsidRDefault="00F62786" w:rsidP="00CD4B01">
      <w:pPr>
        <w:pStyle w:val="FiBLmraddinfo"/>
        <w:rPr>
          <w:lang w:val="en-US"/>
        </w:rPr>
      </w:pPr>
      <w:r w:rsidRPr="00CE3763">
        <w:rPr>
          <w:lang w:val="en-US"/>
        </w:rPr>
        <w:t>Contacts au Kenya</w:t>
      </w:r>
    </w:p>
    <w:p w14:paraId="173131D1" w14:textId="20B685EA" w:rsidR="0024652A" w:rsidRPr="00CE3763" w:rsidRDefault="0093147B" w:rsidP="0099339E">
      <w:pPr>
        <w:pStyle w:val="FiBLmrstandard"/>
        <w:rPr>
          <w:lang w:val="en-US"/>
        </w:rPr>
      </w:pPr>
      <w:r w:rsidRPr="00CE3763">
        <w:rPr>
          <w:lang w:val="en-US"/>
        </w:rPr>
        <w:t xml:space="preserve">Anne W. </w:t>
      </w:r>
      <w:proofErr w:type="spellStart"/>
      <w:r w:rsidRPr="00CE3763">
        <w:rPr>
          <w:lang w:val="en-US"/>
        </w:rPr>
        <w:t>Muriuki</w:t>
      </w:r>
      <w:proofErr w:type="spellEnd"/>
      <w:r w:rsidRPr="00CE3763">
        <w:rPr>
          <w:lang w:val="en-US"/>
        </w:rPr>
        <w:t xml:space="preserve">, </w:t>
      </w:r>
      <w:proofErr w:type="spellStart"/>
      <w:r w:rsidRPr="00CE3763">
        <w:rPr>
          <w:lang w:val="en-US"/>
        </w:rPr>
        <w:t>directrice</w:t>
      </w:r>
      <w:proofErr w:type="spellEnd"/>
      <w:r w:rsidRPr="00CE3763">
        <w:rPr>
          <w:lang w:val="en-US"/>
        </w:rPr>
        <w:t xml:space="preserve"> de </w:t>
      </w:r>
      <w:proofErr w:type="spellStart"/>
      <w:r w:rsidRPr="00CE3763">
        <w:rPr>
          <w:lang w:val="en-US"/>
        </w:rPr>
        <w:t>centre</w:t>
      </w:r>
      <w:proofErr w:type="spellEnd"/>
      <w:r w:rsidRPr="00CE3763">
        <w:rPr>
          <w:lang w:val="en-US"/>
        </w:rPr>
        <w:t xml:space="preserve">, Kenya Agricultural &amp; Livestock Research Organization (KALRO), Food Crops Research Centre, Kabete (NARL), Nairobi, Kenya, </w:t>
      </w:r>
      <w:proofErr w:type="spellStart"/>
      <w:r w:rsidRPr="00CE3763">
        <w:rPr>
          <w:lang w:val="en-US"/>
        </w:rPr>
        <w:t>tél</w:t>
      </w:r>
      <w:proofErr w:type="spellEnd"/>
      <w:r w:rsidRPr="00CE3763">
        <w:rPr>
          <w:lang w:val="en-US"/>
        </w:rPr>
        <w:t xml:space="preserve">.: +254 20 2464435, </w:t>
      </w:r>
      <w:proofErr w:type="spellStart"/>
      <w:r w:rsidRPr="00CE3763">
        <w:rPr>
          <w:lang w:val="en-US"/>
        </w:rPr>
        <w:t>courriel</w:t>
      </w:r>
      <w:proofErr w:type="spellEnd"/>
      <w:r w:rsidRPr="00CE3763">
        <w:rPr>
          <w:lang w:val="en-US"/>
        </w:rPr>
        <w:t xml:space="preserve">: </w:t>
      </w:r>
      <w:hyperlink r:id="rId18" w:history="1">
        <w:r w:rsidR="006A79C0" w:rsidRPr="00CE3763">
          <w:rPr>
            <w:rStyle w:val="Hyperlink"/>
            <w:lang w:val="en-US"/>
          </w:rPr>
          <w:t>muriukianne@gmail.com</w:t>
        </w:r>
      </w:hyperlink>
    </w:p>
    <w:p w14:paraId="039925AB" w14:textId="51DFC94B" w:rsidR="00195EC7" w:rsidRPr="00FE311C" w:rsidRDefault="00195EC7" w:rsidP="00195EC7">
      <w:pPr>
        <w:pStyle w:val="FiBLmraddinfo"/>
      </w:pPr>
      <w:r w:rsidRPr="00FE311C">
        <w:t>Liens</w:t>
      </w:r>
    </w:p>
    <w:p w14:paraId="71096794" w14:textId="3F9B96D0" w:rsidR="00543156" w:rsidRDefault="00191668" w:rsidP="00543156">
      <w:pPr>
        <w:pStyle w:val="FiBLmrstandard"/>
        <w:rPr>
          <w:rStyle w:val="Hyperlink"/>
        </w:rPr>
      </w:pPr>
      <w:r w:rsidRPr="00191668">
        <w:t xml:space="preserve">Cette </w:t>
      </w:r>
      <w:r>
        <w:t xml:space="preserve">étude en ligne : </w:t>
      </w:r>
      <w:hyperlink r:id="rId19" w:history="1">
        <w:r w:rsidR="00232DDC" w:rsidRPr="004E3352">
          <w:rPr>
            <w:rStyle w:val="Hyperlink"/>
          </w:rPr>
          <w:t>https://www.sciencedirect.com/science/article/pii/S0959378021001047</w:t>
        </w:r>
      </w:hyperlink>
    </w:p>
    <w:p w14:paraId="4EF57B02" w14:textId="78F90D1B" w:rsidR="00034849" w:rsidRPr="00065411" w:rsidRDefault="00034849" w:rsidP="00543156">
      <w:pPr>
        <w:pStyle w:val="FiBLmrstandard"/>
      </w:pPr>
      <w:bookmarkStart w:id="1" w:name="_Hlk81491338"/>
      <w:r w:rsidRPr="000765BF">
        <w:t xml:space="preserve">Projets de recherche </w:t>
      </w:r>
      <w:proofErr w:type="spellStart"/>
      <w:proofErr w:type="gramStart"/>
      <w:r w:rsidRPr="000765BF">
        <w:t>ProEcoAfrica</w:t>
      </w:r>
      <w:proofErr w:type="spellEnd"/>
      <w:r w:rsidRPr="000765BF">
        <w:t>:</w:t>
      </w:r>
      <w:proofErr w:type="gramEnd"/>
      <w:r w:rsidRPr="000765BF">
        <w:br/>
      </w:r>
      <w:hyperlink r:id="rId20" w:history="1">
        <w:r w:rsidRPr="000765BF">
          <w:rPr>
            <w:rStyle w:val="Hyperlink"/>
          </w:rPr>
          <w:t>https://www.proecoafrica.net/pea-home.html</w:t>
        </w:r>
      </w:hyperlink>
      <w:bookmarkEnd w:id="1"/>
    </w:p>
    <w:p w14:paraId="039925AC" w14:textId="17C3F3C3" w:rsidR="00661678" w:rsidRDefault="00661678" w:rsidP="00661678">
      <w:pPr>
        <w:pStyle w:val="FiBLmraddinfo"/>
      </w:pPr>
      <w:r>
        <w:t>Vidéo</w:t>
      </w:r>
    </w:p>
    <w:p w14:paraId="24370435" w14:textId="59D08A7E" w:rsidR="00427566" w:rsidRPr="00A75002" w:rsidRDefault="00427566" w:rsidP="00427566">
      <w:pPr>
        <w:rPr>
          <w:rFonts w:ascii="Palatino Linotype" w:hAnsi="Palatino Linotype"/>
          <w:color w:val="000000"/>
        </w:rPr>
      </w:pPr>
      <w:r w:rsidRPr="00A75002">
        <w:rPr>
          <w:rFonts w:ascii="Palatino Linotype" w:hAnsi="Palatino Linotype"/>
          <w:color w:val="000000"/>
        </w:rPr>
        <w:t xml:space="preserve">Version </w:t>
      </w:r>
      <w:proofErr w:type="gramStart"/>
      <w:r w:rsidRPr="00A75002">
        <w:rPr>
          <w:rFonts w:ascii="Palatino Linotype" w:hAnsi="Palatino Linotype"/>
          <w:color w:val="000000"/>
        </w:rPr>
        <w:t>courte:</w:t>
      </w:r>
      <w:proofErr w:type="gramEnd"/>
      <w:r w:rsidRPr="00A75002">
        <w:rPr>
          <w:rFonts w:ascii="Palatino Linotype" w:hAnsi="Palatino Linotype"/>
          <w:color w:val="000000"/>
        </w:rPr>
        <w:t xml:space="preserve"> </w:t>
      </w:r>
      <w:hyperlink r:id="rId21" w:history="1">
        <w:r w:rsidRPr="00A75002">
          <w:rPr>
            <w:rStyle w:val="Hyperlink"/>
            <w:rFonts w:ascii="Palatino Linotype" w:hAnsi="Palatino Linotype"/>
          </w:rPr>
          <w:t>https://www.youtube.com/watch?v=H9t-1-OZHIA</w:t>
        </w:r>
      </w:hyperlink>
    </w:p>
    <w:p w14:paraId="7150D9BC" w14:textId="69B7B559" w:rsidR="00543156" w:rsidRDefault="00427566" w:rsidP="00543156">
      <w:pPr>
        <w:pStyle w:val="FiBLmrstandard"/>
      </w:pPr>
      <w:r>
        <w:t xml:space="preserve">Version longue: </w:t>
      </w:r>
      <w:hyperlink r:id="rId22" w:history="1">
        <w:r>
          <w:rPr>
            <w:rStyle w:val="Hyperlink"/>
          </w:rPr>
          <w:t>https://www.youtube.com/watch?v=7JbfkXf4DKs</w:t>
        </w:r>
      </w:hyperlink>
    </w:p>
    <w:p w14:paraId="0A1DF3B9" w14:textId="77802ED8" w:rsidR="0099339E" w:rsidRDefault="002837D9" w:rsidP="00F678FA">
      <w:pPr>
        <w:pStyle w:val="FiBLmraddinfo"/>
      </w:pPr>
      <w:r>
        <w:lastRenderedPageBreak/>
        <w:t>Bibliographie</w:t>
      </w:r>
    </w:p>
    <w:p w14:paraId="0579398B" w14:textId="453E66B4" w:rsidR="0099339E" w:rsidRPr="0099339E" w:rsidRDefault="0008033F" w:rsidP="0099339E">
      <w:pPr>
        <w:pStyle w:val="FiBLmraddinfo"/>
        <w:spacing w:before="0"/>
        <w:rPr>
          <w:rFonts w:ascii="Palatino Linotype" w:hAnsi="Palatino Linotype"/>
          <w:highlight w:val="yellow"/>
        </w:rPr>
      </w:pPr>
      <w:r>
        <w:rPr>
          <w:rFonts w:ascii="Palatino Linotype" w:hAnsi="Palatino Linotype"/>
          <w:b w:val="0"/>
        </w:rPr>
        <w:t xml:space="preserve">Schader, C., Heidenreich, A., Kadzere, I., </w:t>
      </w:r>
      <w:proofErr w:type="spellStart"/>
      <w:r>
        <w:rPr>
          <w:rFonts w:ascii="Palatino Linotype" w:hAnsi="Palatino Linotype"/>
          <w:b w:val="0"/>
        </w:rPr>
        <w:t>Egyir</w:t>
      </w:r>
      <w:proofErr w:type="spellEnd"/>
      <w:r>
        <w:rPr>
          <w:rFonts w:ascii="Palatino Linotype" w:hAnsi="Palatino Linotype"/>
          <w:b w:val="0"/>
        </w:rPr>
        <w:t xml:space="preserve">, I., </w:t>
      </w:r>
      <w:proofErr w:type="spellStart"/>
      <w:r>
        <w:rPr>
          <w:rFonts w:ascii="Palatino Linotype" w:hAnsi="Palatino Linotype"/>
          <w:b w:val="0"/>
        </w:rPr>
        <w:t>Muriuki</w:t>
      </w:r>
      <w:proofErr w:type="spellEnd"/>
      <w:r>
        <w:rPr>
          <w:rFonts w:ascii="Palatino Linotype" w:hAnsi="Palatino Linotype"/>
          <w:b w:val="0"/>
        </w:rPr>
        <w:t xml:space="preserve">, A., </w:t>
      </w:r>
      <w:proofErr w:type="spellStart"/>
      <w:r>
        <w:rPr>
          <w:rFonts w:ascii="Palatino Linotype" w:hAnsi="Palatino Linotype"/>
          <w:b w:val="0"/>
        </w:rPr>
        <w:t>Bandanaa</w:t>
      </w:r>
      <w:proofErr w:type="spellEnd"/>
      <w:r>
        <w:rPr>
          <w:rFonts w:ascii="Palatino Linotype" w:hAnsi="Palatino Linotype"/>
          <w:b w:val="0"/>
        </w:rPr>
        <w:t xml:space="preserve">, J., </w:t>
      </w:r>
      <w:proofErr w:type="spellStart"/>
      <w:r>
        <w:rPr>
          <w:rFonts w:ascii="Palatino Linotype" w:hAnsi="Palatino Linotype"/>
          <w:b w:val="0"/>
        </w:rPr>
        <w:t>Clottey</w:t>
      </w:r>
      <w:proofErr w:type="spellEnd"/>
      <w:r>
        <w:rPr>
          <w:rFonts w:ascii="Palatino Linotype" w:hAnsi="Palatino Linotype"/>
          <w:b w:val="0"/>
        </w:rPr>
        <w:t xml:space="preserve">, J., </w:t>
      </w:r>
      <w:proofErr w:type="spellStart"/>
      <w:r>
        <w:rPr>
          <w:rFonts w:ascii="Palatino Linotype" w:hAnsi="Palatino Linotype"/>
          <w:b w:val="0"/>
        </w:rPr>
        <w:t>Ndungu</w:t>
      </w:r>
      <w:proofErr w:type="spellEnd"/>
      <w:r>
        <w:rPr>
          <w:rFonts w:ascii="Palatino Linotype" w:hAnsi="Palatino Linotype"/>
          <w:b w:val="0"/>
        </w:rPr>
        <w:t xml:space="preserve">, J., Grovermann, C., Lazzarini, G., Blockeel, J., </w:t>
      </w:r>
      <w:proofErr w:type="spellStart"/>
      <w:r>
        <w:rPr>
          <w:rFonts w:ascii="Palatino Linotype" w:hAnsi="Palatino Linotype"/>
          <w:b w:val="0"/>
        </w:rPr>
        <w:t>Borgemeister</w:t>
      </w:r>
      <w:proofErr w:type="spellEnd"/>
      <w:r>
        <w:rPr>
          <w:rFonts w:ascii="Palatino Linotype" w:hAnsi="Palatino Linotype"/>
          <w:b w:val="0"/>
        </w:rPr>
        <w:t xml:space="preserve">, C., Muller, A., Kabi, F., </w:t>
      </w:r>
      <w:proofErr w:type="spellStart"/>
      <w:r>
        <w:rPr>
          <w:rFonts w:ascii="Palatino Linotype" w:hAnsi="Palatino Linotype"/>
          <w:b w:val="0"/>
        </w:rPr>
        <w:t>Fiaboe</w:t>
      </w:r>
      <w:proofErr w:type="spellEnd"/>
      <w:r>
        <w:rPr>
          <w:rFonts w:ascii="Palatino Linotype" w:hAnsi="Palatino Linotype"/>
          <w:b w:val="0"/>
        </w:rPr>
        <w:t xml:space="preserve">, K., Adamtey, N., Huber, B., Niggli, U., Stolze, M. (2021) How </w:t>
      </w:r>
      <w:proofErr w:type="spellStart"/>
      <w:r>
        <w:rPr>
          <w:rFonts w:ascii="Palatino Linotype" w:hAnsi="Palatino Linotype"/>
          <w:b w:val="0"/>
        </w:rPr>
        <w:t>is</w:t>
      </w:r>
      <w:proofErr w:type="spellEnd"/>
      <w:r>
        <w:rPr>
          <w:rFonts w:ascii="Palatino Linotype" w:hAnsi="Palatino Linotype"/>
          <w:b w:val="0"/>
        </w:rPr>
        <w:t xml:space="preserve"> </w:t>
      </w:r>
      <w:proofErr w:type="spellStart"/>
      <w:r>
        <w:rPr>
          <w:rFonts w:ascii="Palatino Linotype" w:hAnsi="Palatino Linotype"/>
          <w:b w:val="0"/>
        </w:rPr>
        <w:t>organic</w:t>
      </w:r>
      <w:proofErr w:type="spellEnd"/>
      <w:r>
        <w:rPr>
          <w:rFonts w:ascii="Palatino Linotype" w:hAnsi="Palatino Linotype"/>
          <w:b w:val="0"/>
        </w:rPr>
        <w:t xml:space="preserve"> </w:t>
      </w:r>
      <w:proofErr w:type="spellStart"/>
      <w:r>
        <w:rPr>
          <w:rFonts w:ascii="Palatino Linotype" w:hAnsi="Palatino Linotype"/>
          <w:b w:val="0"/>
        </w:rPr>
        <w:t>farming</w:t>
      </w:r>
      <w:proofErr w:type="spellEnd"/>
      <w:r>
        <w:rPr>
          <w:rFonts w:ascii="Palatino Linotype" w:hAnsi="Palatino Linotype"/>
          <w:b w:val="0"/>
        </w:rPr>
        <w:t xml:space="preserve"> </w:t>
      </w:r>
      <w:proofErr w:type="spellStart"/>
      <w:r>
        <w:rPr>
          <w:rFonts w:ascii="Palatino Linotype" w:hAnsi="Palatino Linotype"/>
          <w:b w:val="0"/>
        </w:rPr>
        <w:t>performing</w:t>
      </w:r>
      <w:proofErr w:type="spellEnd"/>
      <w:r>
        <w:rPr>
          <w:rFonts w:ascii="Palatino Linotype" w:hAnsi="Palatino Linotype"/>
          <w:b w:val="0"/>
        </w:rPr>
        <w:t xml:space="preserve"> </w:t>
      </w:r>
      <w:proofErr w:type="spellStart"/>
      <w:r>
        <w:rPr>
          <w:rFonts w:ascii="Palatino Linotype" w:hAnsi="Palatino Linotype"/>
          <w:b w:val="0"/>
        </w:rPr>
        <w:t>agronomically</w:t>
      </w:r>
      <w:proofErr w:type="spellEnd"/>
      <w:r>
        <w:rPr>
          <w:rFonts w:ascii="Palatino Linotype" w:hAnsi="Palatino Linotype"/>
          <w:b w:val="0"/>
        </w:rPr>
        <w:t xml:space="preserve"> and </w:t>
      </w:r>
      <w:proofErr w:type="spellStart"/>
      <w:r>
        <w:rPr>
          <w:rFonts w:ascii="Palatino Linotype" w:hAnsi="Palatino Linotype"/>
          <w:b w:val="0"/>
        </w:rPr>
        <w:t>economically</w:t>
      </w:r>
      <w:proofErr w:type="spellEnd"/>
      <w:r>
        <w:rPr>
          <w:rFonts w:ascii="Palatino Linotype" w:hAnsi="Palatino Linotype"/>
          <w:b w:val="0"/>
        </w:rPr>
        <w:t xml:space="preserve"> in </w:t>
      </w:r>
      <w:proofErr w:type="spellStart"/>
      <w:r>
        <w:rPr>
          <w:rFonts w:ascii="Palatino Linotype" w:hAnsi="Palatino Linotype"/>
          <w:b w:val="0"/>
        </w:rPr>
        <w:t>sub-Saharan</w:t>
      </w:r>
      <w:proofErr w:type="spellEnd"/>
      <w:r>
        <w:rPr>
          <w:rFonts w:ascii="Palatino Linotype" w:hAnsi="Palatino Linotype"/>
          <w:b w:val="0"/>
        </w:rPr>
        <w:t xml:space="preserve"> </w:t>
      </w:r>
      <w:proofErr w:type="spellStart"/>
      <w:proofErr w:type="gramStart"/>
      <w:r>
        <w:rPr>
          <w:rFonts w:ascii="Palatino Linotype" w:hAnsi="Palatino Linotype"/>
          <w:b w:val="0"/>
        </w:rPr>
        <w:t>Africa</w:t>
      </w:r>
      <w:proofErr w:type="spellEnd"/>
      <w:r>
        <w:rPr>
          <w:rFonts w:ascii="Palatino Linotype" w:hAnsi="Palatino Linotype"/>
          <w:b w:val="0"/>
        </w:rPr>
        <w:t>?</w:t>
      </w:r>
      <w:proofErr w:type="gramEnd"/>
      <w:r>
        <w:rPr>
          <w:rFonts w:ascii="Palatino Linotype" w:hAnsi="Palatino Linotype"/>
          <w:b w:val="0"/>
        </w:rPr>
        <w:t xml:space="preserve"> Global </w:t>
      </w:r>
      <w:proofErr w:type="spellStart"/>
      <w:r>
        <w:rPr>
          <w:rFonts w:ascii="Palatino Linotype" w:hAnsi="Palatino Linotype"/>
          <w:b w:val="0"/>
        </w:rPr>
        <w:t>Environmental</w:t>
      </w:r>
      <w:proofErr w:type="spellEnd"/>
      <w:r>
        <w:rPr>
          <w:rFonts w:ascii="Palatino Linotype" w:hAnsi="Palatino Linotype"/>
          <w:b w:val="0"/>
        </w:rPr>
        <w:t xml:space="preserve"> Change, 102325</w:t>
      </w:r>
      <w:r>
        <w:rPr>
          <w:rFonts w:ascii="Segoe UI" w:hAnsi="Segoe UI"/>
        </w:rPr>
        <w:t>.</w:t>
      </w:r>
    </w:p>
    <w:p w14:paraId="039925AF" w14:textId="02E87BC2" w:rsidR="00F678FA" w:rsidRDefault="0099339E" w:rsidP="0099339E">
      <w:pPr>
        <w:pStyle w:val="FiBLmraddinfo"/>
        <w:spacing w:before="0"/>
      </w:pPr>
      <w:r>
        <w:br/>
        <w:t xml:space="preserve">Ce communiqué </w:t>
      </w:r>
      <w:r w:rsidR="00A75002">
        <w:t>aux</w:t>
      </w:r>
      <w:r>
        <w:t xml:space="preserve"> </w:t>
      </w:r>
      <w:r w:rsidR="00A75002">
        <w:t>médias</w:t>
      </w:r>
      <w:r>
        <w:t xml:space="preserve"> sur Internet</w:t>
      </w:r>
    </w:p>
    <w:p w14:paraId="039925B0" w14:textId="5F4833F9" w:rsidR="00F678FA" w:rsidRDefault="00F678FA" w:rsidP="00F678FA">
      <w:pPr>
        <w:pStyle w:val="FiBLmrstandard"/>
      </w:pPr>
      <w:r>
        <w:t xml:space="preserve">Vous trouverez ce communiqué de presse, y compris des images, sur Internet à l’adresse </w:t>
      </w:r>
      <w:proofErr w:type="gramStart"/>
      <w:r>
        <w:t>suivante:</w:t>
      </w:r>
      <w:proofErr w:type="gramEnd"/>
      <w:r>
        <w:t xml:space="preserve"> </w:t>
      </w:r>
      <w:hyperlink r:id="rId23" w:history="1">
        <w:r w:rsidR="00A75002" w:rsidRPr="00A75002">
          <w:rPr>
            <w:rStyle w:val="Hyperlink"/>
          </w:rPr>
          <w:t>https://www.fibl.org/fr/infotheque/medias</w:t>
        </w:r>
      </w:hyperlink>
      <w:r w:rsidR="00A75002">
        <w:t>.</w:t>
      </w:r>
      <w:r w:rsidR="00127CD3">
        <w:br/>
      </w:r>
    </w:p>
    <w:p w14:paraId="536713EB" w14:textId="1D0D6290" w:rsidR="00065411" w:rsidRPr="000765BF" w:rsidRDefault="00EE16A2" w:rsidP="00127CD3">
      <w:pPr>
        <w:pStyle w:val="FiBLmraddinfo"/>
        <w:spacing w:before="0"/>
      </w:pPr>
      <w:r>
        <w:t xml:space="preserve">Partenaires </w:t>
      </w:r>
    </w:p>
    <w:p w14:paraId="2803180C" w14:textId="0CBF051E" w:rsidR="00065411" w:rsidRDefault="00073FF2" w:rsidP="00D27023">
      <w:pPr>
        <w:pStyle w:val="FiBLmraddinfo"/>
        <w:spacing w:before="0"/>
      </w:pPr>
      <w:r>
        <w:rPr>
          <w:noProof/>
        </w:rPr>
        <w:drawing>
          <wp:inline distT="0" distB="0" distL="0" distR="0" wp14:anchorId="35090865" wp14:editId="26FDC57C">
            <wp:extent cx="5461000" cy="37338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71790" cy="3741177"/>
                    </a:xfrm>
                    <a:prstGeom prst="rect">
                      <a:avLst/>
                    </a:prstGeom>
                  </pic:spPr>
                </pic:pic>
              </a:graphicData>
            </a:graphic>
          </wp:inline>
        </w:drawing>
      </w:r>
    </w:p>
    <w:p w14:paraId="17340241" w14:textId="41472D7D" w:rsidR="00D27023" w:rsidRDefault="00D27023" w:rsidP="00D27023">
      <w:pPr>
        <w:pStyle w:val="FiBLmrstandard"/>
      </w:pPr>
    </w:p>
    <w:p w14:paraId="62A8DEE3" w14:textId="037B9970" w:rsidR="00D27023" w:rsidRDefault="00D27023" w:rsidP="00D27023">
      <w:pPr>
        <w:pStyle w:val="FiBLmrstandard"/>
      </w:pPr>
    </w:p>
    <w:p w14:paraId="37BA118A" w14:textId="783FA948" w:rsidR="00D27023" w:rsidRDefault="00D27023" w:rsidP="00D27023">
      <w:pPr>
        <w:pStyle w:val="FiBLmrstandard"/>
      </w:pPr>
    </w:p>
    <w:p w14:paraId="3D4E1A4E" w14:textId="7853F295" w:rsidR="00D27023" w:rsidRDefault="00D27023" w:rsidP="00D27023">
      <w:pPr>
        <w:pStyle w:val="FiBLmrstandard"/>
      </w:pPr>
    </w:p>
    <w:p w14:paraId="1BC8F645" w14:textId="77777777" w:rsidR="00D27023" w:rsidRPr="000765BF" w:rsidRDefault="00D27023">
      <w:pPr>
        <w:pStyle w:val="FiBLmrstandard"/>
      </w:pPr>
    </w:p>
    <w:p w14:paraId="039925B1" w14:textId="77777777" w:rsidR="002C0814" w:rsidRPr="00A04F66" w:rsidRDefault="006569B3" w:rsidP="0044286A">
      <w:pPr>
        <w:pStyle w:val="FiBLmrannotationtitle"/>
      </w:pPr>
      <w:r>
        <w:lastRenderedPageBreak/>
        <w:t>À propos du FiBL</w:t>
      </w:r>
    </w:p>
    <w:p w14:paraId="039925B4" w14:textId="4C527269" w:rsidR="00F678FA" w:rsidRDefault="00857618" w:rsidP="00857618">
      <w:pPr>
        <w:pStyle w:val="FiBLmrannotation"/>
      </w:pPr>
      <w:r>
        <w:t xml:space="preserve">L’Institut de recherche de l’agriculture biologique FiBL est l’un des principaux instituts de recherche mondiaux dans le domaine de l’agriculture bio. Les points forts du FiBL sont la recherche interdisciplinaire, l’innovation en collaboration avec les agricultrices et agriculteurs et le secteur alimentaire, ainsi qu’un transfert rapide des connaissances. Le Groupe FiBL réunit à l’heure actuelle le FiBL Suisse (fondé en 1973), le FiBL Allemagne (2001), le FiBL Autriche (2004), </w:t>
      </w:r>
      <w:proofErr w:type="spellStart"/>
      <w:r>
        <w:t>ÖMKi</w:t>
      </w:r>
      <w:proofErr w:type="spellEnd"/>
      <w:r>
        <w:t xml:space="preserve"> (institut de recherche hongrois sur l’agriculture biologique, 2011), le FiBL France (2017) et le FiBL Europe (2017), qui représente les cinq instituts nationaux. Environ 280 collaborateurs travaillent sur les différents sites. </w:t>
      </w:r>
      <w:r>
        <w:br/>
      </w:r>
      <w:hyperlink r:id="rId25" w:history="1">
        <w:r>
          <w:rPr>
            <w:rStyle w:val="Hyperlink"/>
          </w:rPr>
          <w:t>www.fibl.org</w:t>
        </w:r>
      </w:hyperlink>
    </w:p>
    <w:sectPr w:rsidR="00F678FA" w:rsidSect="00232993">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0983" w14:textId="77777777" w:rsidR="002B5945" w:rsidRDefault="002B5945" w:rsidP="00F53AA9">
      <w:pPr>
        <w:spacing w:after="0" w:line="240" w:lineRule="auto"/>
      </w:pPr>
      <w:r>
        <w:separator/>
      </w:r>
    </w:p>
  </w:endnote>
  <w:endnote w:type="continuationSeparator" w:id="0">
    <w:p w14:paraId="6F885215" w14:textId="77777777" w:rsidR="002B5945" w:rsidRDefault="002B594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D27023" w:rsidRPr="001A1E25" w14:paraId="27956AD5" w14:textId="77777777" w:rsidTr="00C02569">
      <w:trPr>
        <w:trHeight w:val="508"/>
      </w:trPr>
      <w:tc>
        <w:tcPr>
          <w:tcW w:w="7783" w:type="dxa"/>
        </w:tcPr>
        <w:p w14:paraId="0103613A" w14:textId="77777777" w:rsidR="00D27023" w:rsidRPr="007012A0" w:rsidRDefault="00D27023" w:rsidP="00D27023">
          <w:pPr>
            <w:pStyle w:val="FiBLmmfusszeile"/>
          </w:pPr>
          <w:r>
            <w:t xml:space="preserve">Institut de recherche de l’agriculture biologique FiBL | </w:t>
          </w:r>
          <w:proofErr w:type="spellStart"/>
          <w:r>
            <w:t>Ackerstrasse</w:t>
          </w:r>
          <w:proofErr w:type="spellEnd"/>
          <w:r>
            <w:t xml:space="preserve"> 113 | case postale 219 </w:t>
          </w:r>
        </w:p>
        <w:p w14:paraId="79B5A092" w14:textId="77777777" w:rsidR="00D27023" w:rsidRPr="007012A0" w:rsidRDefault="00D27023" w:rsidP="00D27023">
          <w:pPr>
            <w:pStyle w:val="FiBLmmfusszeile"/>
          </w:pPr>
          <w:r>
            <w:t xml:space="preserve">5070 Frick | Suisse | Tél. +41 62 865 72 72 | </w:t>
          </w:r>
          <w:hyperlink r:id="rId1">
            <w:r>
              <w:t xml:space="preserve">info.suisse@fibl.org </w:t>
            </w:r>
          </w:hyperlink>
          <w:r>
            <w:t xml:space="preserve">| </w:t>
          </w:r>
          <w:hyperlink r:id="rId2">
            <w:r>
              <w:t>www.fibl.org</w:t>
            </w:r>
          </w:hyperlink>
        </w:p>
      </w:tc>
      <w:tc>
        <w:tcPr>
          <w:tcW w:w="280" w:type="dxa"/>
        </w:tcPr>
        <w:p w14:paraId="47DDEB37" w14:textId="77777777" w:rsidR="00D27023" w:rsidRPr="007012A0" w:rsidRDefault="00D27023" w:rsidP="00D27023">
          <w:pPr>
            <w:pStyle w:val="FiBLmmseitennummer"/>
            <w:rPr>
              <w:lang w:val="fr-FR"/>
            </w:rPr>
          </w:pPr>
        </w:p>
      </w:tc>
    </w:tr>
  </w:tbl>
  <w:p w14:paraId="6C122715" w14:textId="77777777" w:rsidR="00D27023" w:rsidRDefault="00D270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258AF3D9" w:rsidR="00DA14CE" w:rsidRPr="000D7A27" w:rsidRDefault="00DA7216" w:rsidP="00DA7216">
          <w:pPr>
            <w:pStyle w:val="FiBLmrfooter"/>
          </w:pPr>
          <w:r>
            <w:t xml:space="preserve">Communiqué de presse du </w:t>
          </w:r>
          <w:r w:rsidRPr="004839AB">
            <w:t>0</w:t>
          </w:r>
          <w:r w:rsidR="004839AB" w:rsidRPr="000765BF">
            <w:t>6</w:t>
          </w:r>
          <w:r w:rsidRPr="004839AB">
            <w:t>.</w:t>
          </w:r>
          <w:r>
            <w:t>0</w:t>
          </w:r>
          <w:r w:rsidR="00106BD9">
            <w:t>9</w:t>
          </w:r>
          <w:r>
            <w:t>.2021</w:t>
          </w:r>
        </w:p>
      </w:tc>
      <w:tc>
        <w:tcPr>
          <w:tcW w:w="77" w:type="pct"/>
        </w:tcPr>
        <w:p w14:paraId="039925C8" w14:textId="59568953"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93147B">
            <w:t>4</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25EC" w14:textId="77777777" w:rsidR="002B5945" w:rsidRDefault="002B5945" w:rsidP="00F53AA9">
      <w:pPr>
        <w:spacing w:after="0" w:line="240" w:lineRule="auto"/>
      </w:pPr>
      <w:r>
        <w:separator/>
      </w:r>
    </w:p>
  </w:footnote>
  <w:footnote w:type="continuationSeparator" w:id="0">
    <w:p w14:paraId="43A98702" w14:textId="77777777" w:rsidR="002B5945" w:rsidRDefault="002B594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7B3D" w14:textId="57E338E8" w:rsidR="00D31959" w:rsidRDefault="00D31959">
    <w:pPr>
      <w:pStyle w:val="Kopfzeile"/>
    </w:pPr>
    <w:r>
      <w:rPr>
        <w:noProof/>
        <w:lang w:val="en-US" w:eastAsia="en-US"/>
      </w:rPr>
      <w:drawing>
        <wp:anchor distT="0" distB="0" distL="114300" distR="114300" simplePos="0" relativeHeight="251658240" behindDoc="0" locked="0" layoutInCell="1" allowOverlap="1" wp14:anchorId="430B0ED9" wp14:editId="1FB51178">
          <wp:simplePos x="0" y="0"/>
          <wp:positionH relativeFrom="column">
            <wp:posOffset>-229235</wp:posOffset>
          </wp:positionH>
          <wp:positionV relativeFrom="paragraph">
            <wp:posOffset>-2540</wp:posOffset>
          </wp:positionV>
          <wp:extent cx="861695" cy="36068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7F7D"/>
    <w:multiLevelType w:val="hybridMultilevel"/>
    <w:tmpl w:val="05B2C266"/>
    <w:lvl w:ilvl="0" w:tplc="9AAAF72C">
      <w:start w:val="2"/>
      <w:numFmt w:val="bullet"/>
      <w:lvlText w:val="-"/>
      <w:lvlJc w:val="left"/>
      <w:pPr>
        <w:ind w:left="720" w:hanging="360"/>
      </w:pPr>
      <w:rPr>
        <w:rFonts w:ascii="Palatino Linotype" w:eastAsiaTheme="minorEastAsia" w:hAnsi="Palatino Linotype"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0517D89"/>
    <w:multiLevelType w:val="hybridMultilevel"/>
    <w:tmpl w:val="7BCA6608"/>
    <w:lvl w:ilvl="0" w:tplc="56C2A1C4">
      <w:start w:val="1"/>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2D2EAE"/>
    <w:multiLevelType w:val="hybridMultilevel"/>
    <w:tmpl w:val="6ABA02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935156"/>
    <w:multiLevelType w:val="hybridMultilevel"/>
    <w:tmpl w:val="19F8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07A14"/>
    <w:multiLevelType w:val="hybridMultilevel"/>
    <w:tmpl w:val="3E54995E"/>
    <w:lvl w:ilvl="0" w:tplc="08070001">
      <w:start w:val="1"/>
      <w:numFmt w:val="bullet"/>
      <w:lvlText w:val=""/>
      <w:lvlJc w:val="left"/>
      <w:pPr>
        <w:ind w:left="1437" w:hanging="360"/>
      </w:pPr>
      <w:rPr>
        <w:rFonts w:ascii="Symbol" w:hAnsi="Symbol" w:hint="default"/>
      </w:rPr>
    </w:lvl>
    <w:lvl w:ilvl="1" w:tplc="08070003" w:tentative="1">
      <w:start w:val="1"/>
      <w:numFmt w:val="bullet"/>
      <w:lvlText w:val="o"/>
      <w:lvlJc w:val="left"/>
      <w:pPr>
        <w:ind w:left="2157" w:hanging="360"/>
      </w:pPr>
      <w:rPr>
        <w:rFonts w:ascii="Courier New" w:hAnsi="Courier New" w:cs="Courier New" w:hint="default"/>
      </w:rPr>
    </w:lvl>
    <w:lvl w:ilvl="2" w:tplc="08070005" w:tentative="1">
      <w:start w:val="1"/>
      <w:numFmt w:val="bullet"/>
      <w:lvlText w:val=""/>
      <w:lvlJc w:val="left"/>
      <w:pPr>
        <w:ind w:left="2877" w:hanging="360"/>
      </w:pPr>
      <w:rPr>
        <w:rFonts w:ascii="Wingdings" w:hAnsi="Wingdings" w:hint="default"/>
      </w:rPr>
    </w:lvl>
    <w:lvl w:ilvl="3" w:tplc="08070001" w:tentative="1">
      <w:start w:val="1"/>
      <w:numFmt w:val="bullet"/>
      <w:lvlText w:val=""/>
      <w:lvlJc w:val="left"/>
      <w:pPr>
        <w:ind w:left="3597" w:hanging="360"/>
      </w:pPr>
      <w:rPr>
        <w:rFonts w:ascii="Symbol" w:hAnsi="Symbol" w:hint="default"/>
      </w:rPr>
    </w:lvl>
    <w:lvl w:ilvl="4" w:tplc="08070003" w:tentative="1">
      <w:start w:val="1"/>
      <w:numFmt w:val="bullet"/>
      <w:lvlText w:val="o"/>
      <w:lvlJc w:val="left"/>
      <w:pPr>
        <w:ind w:left="4317" w:hanging="360"/>
      </w:pPr>
      <w:rPr>
        <w:rFonts w:ascii="Courier New" w:hAnsi="Courier New" w:cs="Courier New" w:hint="default"/>
      </w:rPr>
    </w:lvl>
    <w:lvl w:ilvl="5" w:tplc="08070005" w:tentative="1">
      <w:start w:val="1"/>
      <w:numFmt w:val="bullet"/>
      <w:lvlText w:val=""/>
      <w:lvlJc w:val="left"/>
      <w:pPr>
        <w:ind w:left="5037" w:hanging="360"/>
      </w:pPr>
      <w:rPr>
        <w:rFonts w:ascii="Wingdings" w:hAnsi="Wingdings" w:hint="default"/>
      </w:rPr>
    </w:lvl>
    <w:lvl w:ilvl="6" w:tplc="08070001" w:tentative="1">
      <w:start w:val="1"/>
      <w:numFmt w:val="bullet"/>
      <w:lvlText w:val=""/>
      <w:lvlJc w:val="left"/>
      <w:pPr>
        <w:ind w:left="5757" w:hanging="360"/>
      </w:pPr>
      <w:rPr>
        <w:rFonts w:ascii="Symbol" w:hAnsi="Symbol" w:hint="default"/>
      </w:rPr>
    </w:lvl>
    <w:lvl w:ilvl="7" w:tplc="08070003" w:tentative="1">
      <w:start w:val="1"/>
      <w:numFmt w:val="bullet"/>
      <w:lvlText w:val="o"/>
      <w:lvlJc w:val="left"/>
      <w:pPr>
        <w:ind w:left="6477" w:hanging="360"/>
      </w:pPr>
      <w:rPr>
        <w:rFonts w:ascii="Courier New" w:hAnsi="Courier New" w:cs="Courier New" w:hint="default"/>
      </w:rPr>
    </w:lvl>
    <w:lvl w:ilvl="8" w:tplc="08070005" w:tentative="1">
      <w:start w:val="1"/>
      <w:numFmt w:val="bullet"/>
      <w:lvlText w:val=""/>
      <w:lvlJc w:val="left"/>
      <w:pPr>
        <w:ind w:left="7197"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6"/>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59CF"/>
    <w:rsid w:val="00034849"/>
    <w:rsid w:val="000520A2"/>
    <w:rsid w:val="00065411"/>
    <w:rsid w:val="00071AC6"/>
    <w:rsid w:val="00071BAF"/>
    <w:rsid w:val="00073FF2"/>
    <w:rsid w:val="000765BF"/>
    <w:rsid w:val="0008033F"/>
    <w:rsid w:val="0008157D"/>
    <w:rsid w:val="000821E9"/>
    <w:rsid w:val="000912D9"/>
    <w:rsid w:val="00093B98"/>
    <w:rsid w:val="00093EB1"/>
    <w:rsid w:val="00095014"/>
    <w:rsid w:val="00097E74"/>
    <w:rsid w:val="000A0CF7"/>
    <w:rsid w:val="000A3B13"/>
    <w:rsid w:val="000B0DFD"/>
    <w:rsid w:val="000B5156"/>
    <w:rsid w:val="000C429D"/>
    <w:rsid w:val="000C6FD1"/>
    <w:rsid w:val="000C7401"/>
    <w:rsid w:val="000C75D0"/>
    <w:rsid w:val="000D5714"/>
    <w:rsid w:val="000D7A27"/>
    <w:rsid w:val="000F59D0"/>
    <w:rsid w:val="001050BE"/>
    <w:rsid w:val="00106BD9"/>
    <w:rsid w:val="00107221"/>
    <w:rsid w:val="00127CD3"/>
    <w:rsid w:val="001354F8"/>
    <w:rsid w:val="00146772"/>
    <w:rsid w:val="0017068A"/>
    <w:rsid w:val="0018434A"/>
    <w:rsid w:val="00191668"/>
    <w:rsid w:val="00195EC7"/>
    <w:rsid w:val="001B3DB5"/>
    <w:rsid w:val="001E1C11"/>
    <w:rsid w:val="001F529F"/>
    <w:rsid w:val="00207270"/>
    <w:rsid w:val="00211862"/>
    <w:rsid w:val="00217211"/>
    <w:rsid w:val="002203DD"/>
    <w:rsid w:val="0022639B"/>
    <w:rsid w:val="00230924"/>
    <w:rsid w:val="00232993"/>
    <w:rsid w:val="00232DDC"/>
    <w:rsid w:val="00234928"/>
    <w:rsid w:val="00245BC6"/>
    <w:rsid w:val="0024652A"/>
    <w:rsid w:val="00280674"/>
    <w:rsid w:val="002837D9"/>
    <w:rsid w:val="002925F1"/>
    <w:rsid w:val="002A662C"/>
    <w:rsid w:val="002B1D53"/>
    <w:rsid w:val="002B5945"/>
    <w:rsid w:val="002C0814"/>
    <w:rsid w:val="002C3506"/>
    <w:rsid w:val="002D20BB"/>
    <w:rsid w:val="002D757B"/>
    <w:rsid w:val="002D7D78"/>
    <w:rsid w:val="002F1625"/>
    <w:rsid w:val="002F586A"/>
    <w:rsid w:val="0030119E"/>
    <w:rsid w:val="003019FC"/>
    <w:rsid w:val="00313552"/>
    <w:rsid w:val="003150C5"/>
    <w:rsid w:val="00352510"/>
    <w:rsid w:val="00360351"/>
    <w:rsid w:val="003A170C"/>
    <w:rsid w:val="003A4191"/>
    <w:rsid w:val="003B0987"/>
    <w:rsid w:val="003C1747"/>
    <w:rsid w:val="003C6406"/>
    <w:rsid w:val="003D1138"/>
    <w:rsid w:val="0041671F"/>
    <w:rsid w:val="00416BA5"/>
    <w:rsid w:val="00423C89"/>
    <w:rsid w:val="00427566"/>
    <w:rsid w:val="00435155"/>
    <w:rsid w:val="0044286A"/>
    <w:rsid w:val="00446B90"/>
    <w:rsid w:val="00450F2F"/>
    <w:rsid w:val="00453BD9"/>
    <w:rsid w:val="004570C7"/>
    <w:rsid w:val="0045715C"/>
    <w:rsid w:val="00465871"/>
    <w:rsid w:val="0046602F"/>
    <w:rsid w:val="00470925"/>
    <w:rsid w:val="004762FE"/>
    <w:rsid w:val="004807B1"/>
    <w:rsid w:val="004839AB"/>
    <w:rsid w:val="004A06FB"/>
    <w:rsid w:val="004C4067"/>
    <w:rsid w:val="004D3FEF"/>
    <w:rsid w:val="004D6428"/>
    <w:rsid w:val="004F1B75"/>
    <w:rsid w:val="004F613F"/>
    <w:rsid w:val="00540B0E"/>
    <w:rsid w:val="00540DAE"/>
    <w:rsid w:val="00543156"/>
    <w:rsid w:val="00555C7D"/>
    <w:rsid w:val="00567811"/>
    <w:rsid w:val="00571E3B"/>
    <w:rsid w:val="00580C94"/>
    <w:rsid w:val="005867AD"/>
    <w:rsid w:val="005938C8"/>
    <w:rsid w:val="0059401F"/>
    <w:rsid w:val="005A5DB6"/>
    <w:rsid w:val="005B675F"/>
    <w:rsid w:val="005D0989"/>
    <w:rsid w:val="005F1359"/>
    <w:rsid w:val="005F460D"/>
    <w:rsid w:val="005F5A7E"/>
    <w:rsid w:val="006410F4"/>
    <w:rsid w:val="006569B3"/>
    <w:rsid w:val="00661678"/>
    <w:rsid w:val="0066529D"/>
    <w:rsid w:val="00681E9E"/>
    <w:rsid w:val="006A79C0"/>
    <w:rsid w:val="006D0FF6"/>
    <w:rsid w:val="006D4D11"/>
    <w:rsid w:val="006E612A"/>
    <w:rsid w:val="006F2881"/>
    <w:rsid w:val="00712776"/>
    <w:rsid w:val="00727486"/>
    <w:rsid w:val="00736F11"/>
    <w:rsid w:val="00754508"/>
    <w:rsid w:val="00764E69"/>
    <w:rsid w:val="007666E3"/>
    <w:rsid w:val="00783BE6"/>
    <w:rsid w:val="0078787E"/>
    <w:rsid w:val="00790668"/>
    <w:rsid w:val="00793238"/>
    <w:rsid w:val="007A0440"/>
    <w:rsid w:val="007A051D"/>
    <w:rsid w:val="007A0D20"/>
    <w:rsid w:val="007C6110"/>
    <w:rsid w:val="007C7E19"/>
    <w:rsid w:val="007E4A1C"/>
    <w:rsid w:val="00806A24"/>
    <w:rsid w:val="00817B94"/>
    <w:rsid w:val="00823157"/>
    <w:rsid w:val="00835AFC"/>
    <w:rsid w:val="008417D3"/>
    <w:rsid w:val="00857618"/>
    <w:rsid w:val="00861053"/>
    <w:rsid w:val="00866E96"/>
    <w:rsid w:val="00872371"/>
    <w:rsid w:val="008A2E6B"/>
    <w:rsid w:val="008A5E8C"/>
    <w:rsid w:val="008A6B50"/>
    <w:rsid w:val="008B7311"/>
    <w:rsid w:val="008C0418"/>
    <w:rsid w:val="008D0030"/>
    <w:rsid w:val="008D48AD"/>
    <w:rsid w:val="008D789A"/>
    <w:rsid w:val="008E1238"/>
    <w:rsid w:val="009109C1"/>
    <w:rsid w:val="00912F05"/>
    <w:rsid w:val="00914A36"/>
    <w:rsid w:val="0093147B"/>
    <w:rsid w:val="009669B5"/>
    <w:rsid w:val="009676AF"/>
    <w:rsid w:val="00972EDF"/>
    <w:rsid w:val="009767BF"/>
    <w:rsid w:val="00981742"/>
    <w:rsid w:val="00982A03"/>
    <w:rsid w:val="00986F71"/>
    <w:rsid w:val="0099339E"/>
    <w:rsid w:val="009A52C4"/>
    <w:rsid w:val="009C0B90"/>
    <w:rsid w:val="009C0F61"/>
    <w:rsid w:val="009C7E54"/>
    <w:rsid w:val="009D68F9"/>
    <w:rsid w:val="009F1AD7"/>
    <w:rsid w:val="00A033E7"/>
    <w:rsid w:val="00A04EC5"/>
    <w:rsid w:val="00A04F66"/>
    <w:rsid w:val="00A135C6"/>
    <w:rsid w:val="00A365ED"/>
    <w:rsid w:val="00A54AC7"/>
    <w:rsid w:val="00A57050"/>
    <w:rsid w:val="00A624F0"/>
    <w:rsid w:val="00A632FC"/>
    <w:rsid w:val="00A75002"/>
    <w:rsid w:val="00A83320"/>
    <w:rsid w:val="00A84D76"/>
    <w:rsid w:val="00AA295A"/>
    <w:rsid w:val="00AA5B9D"/>
    <w:rsid w:val="00AC6487"/>
    <w:rsid w:val="00AD155A"/>
    <w:rsid w:val="00AE6E68"/>
    <w:rsid w:val="00B116CC"/>
    <w:rsid w:val="00B11B61"/>
    <w:rsid w:val="00B15BC3"/>
    <w:rsid w:val="00B169A5"/>
    <w:rsid w:val="00B25F0B"/>
    <w:rsid w:val="00B273DE"/>
    <w:rsid w:val="00B44024"/>
    <w:rsid w:val="00B6296C"/>
    <w:rsid w:val="00B70B9F"/>
    <w:rsid w:val="00BB6309"/>
    <w:rsid w:val="00BB7AF8"/>
    <w:rsid w:val="00BC05AC"/>
    <w:rsid w:val="00C0344C"/>
    <w:rsid w:val="00C10742"/>
    <w:rsid w:val="00C14AA4"/>
    <w:rsid w:val="00C3309F"/>
    <w:rsid w:val="00C4331B"/>
    <w:rsid w:val="00C50896"/>
    <w:rsid w:val="00C54E7B"/>
    <w:rsid w:val="00C725B7"/>
    <w:rsid w:val="00C73E52"/>
    <w:rsid w:val="00C8256D"/>
    <w:rsid w:val="00C93A6C"/>
    <w:rsid w:val="00CA03EE"/>
    <w:rsid w:val="00CC3D03"/>
    <w:rsid w:val="00CD4B01"/>
    <w:rsid w:val="00CE1A38"/>
    <w:rsid w:val="00CE3763"/>
    <w:rsid w:val="00CE42F3"/>
    <w:rsid w:val="00CE6B4F"/>
    <w:rsid w:val="00CF3A80"/>
    <w:rsid w:val="00CF4CEC"/>
    <w:rsid w:val="00CF6598"/>
    <w:rsid w:val="00D06A9E"/>
    <w:rsid w:val="00D142E7"/>
    <w:rsid w:val="00D20589"/>
    <w:rsid w:val="00D25E6E"/>
    <w:rsid w:val="00D27023"/>
    <w:rsid w:val="00D31959"/>
    <w:rsid w:val="00D5665E"/>
    <w:rsid w:val="00D702AD"/>
    <w:rsid w:val="00D7727C"/>
    <w:rsid w:val="00D82FEC"/>
    <w:rsid w:val="00D84B91"/>
    <w:rsid w:val="00DA14CE"/>
    <w:rsid w:val="00DA4E05"/>
    <w:rsid w:val="00DA5D86"/>
    <w:rsid w:val="00DA7216"/>
    <w:rsid w:val="00DB2EB8"/>
    <w:rsid w:val="00DC15AC"/>
    <w:rsid w:val="00DD0000"/>
    <w:rsid w:val="00DD2F11"/>
    <w:rsid w:val="00DE44EA"/>
    <w:rsid w:val="00E06042"/>
    <w:rsid w:val="00E110B8"/>
    <w:rsid w:val="00E201BA"/>
    <w:rsid w:val="00E26382"/>
    <w:rsid w:val="00E2797C"/>
    <w:rsid w:val="00E32B51"/>
    <w:rsid w:val="00E34E1A"/>
    <w:rsid w:val="00E433A3"/>
    <w:rsid w:val="00E451EE"/>
    <w:rsid w:val="00E52A60"/>
    <w:rsid w:val="00E52B9A"/>
    <w:rsid w:val="00E64975"/>
    <w:rsid w:val="00E71FBF"/>
    <w:rsid w:val="00E75935"/>
    <w:rsid w:val="00E76A25"/>
    <w:rsid w:val="00E80098"/>
    <w:rsid w:val="00E9742C"/>
    <w:rsid w:val="00EB6E9B"/>
    <w:rsid w:val="00ED0946"/>
    <w:rsid w:val="00ED0A6C"/>
    <w:rsid w:val="00EE16A2"/>
    <w:rsid w:val="00EF726D"/>
    <w:rsid w:val="00F04498"/>
    <w:rsid w:val="00F07B60"/>
    <w:rsid w:val="00F138AB"/>
    <w:rsid w:val="00F20540"/>
    <w:rsid w:val="00F21C5E"/>
    <w:rsid w:val="00F37546"/>
    <w:rsid w:val="00F463DB"/>
    <w:rsid w:val="00F53AA9"/>
    <w:rsid w:val="00F620F0"/>
    <w:rsid w:val="00F62786"/>
    <w:rsid w:val="00F6745D"/>
    <w:rsid w:val="00F678FA"/>
    <w:rsid w:val="00F73377"/>
    <w:rsid w:val="00FA0C71"/>
    <w:rsid w:val="00FB36B7"/>
    <w:rsid w:val="00FC7C7B"/>
    <w:rsid w:val="00FE311C"/>
    <w:rsid w:val="00FF692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NichtaufgelsteErwhnung1">
    <w:name w:val="Nicht aufgelöste Erwähnung1"/>
    <w:basedOn w:val="Absatz-Standardschriftart"/>
    <w:uiPriority w:val="99"/>
    <w:semiHidden/>
    <w:unhideWhenUsed/>
    <w:rsid w:val="00857618"/>
    <w:rPr>
      <w:color w:val="605E5C"/>
      <w:shd w:val="clear" w:color="auto" w:fill="E1DFDD"/>
    </w:rPr>
  </w:style>
  <w:style w:type="paragraph" w:customStyle="1" w:styleId="FiBLmmlead">
    <w:name w:val="FiBL_mm_lead"/>
    <w:basedOn w:val="Standard"/>
    <w:next w:val="Standard"/>
    <w:qFormat/>
    <w:rsid w:val="00543156"/>
    <w:pPr>
      <w:spacing w:after="200" w:line="280" w:lineRule="atLeast"/>
    </w:pPr>
    <w:rPr>
      <w:rFonts w:ascii="Gill Sans MT" w:hAnsi="Gill Sans MT"/>
      <w:b/>
    </w:rPr>
  </w:style>
  <w:style w:type="paragraph" w:customStyle="1" w:styleId="FiBLmmstandard">
    <w:name w:val="FiBL_mm_standard"/>
    <w:qFormat/>
    <w:rsid w:val="00543156"/>
    <w:pPr>
      <w:spacing w:after="120" w:line="280" w:lineRule="atLeast"/>
    </w:pPr>
    <w:rPr>
      <w:rFonts w:ascii="Palatino Linotype" w:hAnsi="Palatino Linotype"/>
    </w:rPr>
  </w:style>
  <w:style w:type="character" w:styleId="Kommentarzeichen">
    <w:name w:val="annotation reference"/>
    <w:basedOn w:val="Absatz-Standardschriftart"/>
    <w:uiPriority w:val="99"/>
    <w:semiHidden/>
    <w:unhideWhenUsed/>
    <w:rsid w:val="008E1238"/>
    <w:rPr>
      <w:sz w:val="16"/>
      <w:szCs w:val="16"/>
    </w:rPr>
  </w:style>
  <w:style w:type="paragraph" w:styleId="Kommentartext">
    <w:name w:val="annotation text"/>
    <w:basedOn w:val="Standard"/>
    <w:link w:val="KommentartextZchn"/>
    <w:uiPriority w:val="99"/>
    <w:semiHidden/>
    <w:unhideWhenUsed/>
    <w:rsid w:val="008E12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238"/>
    <w:rPr>
      <w:sz w:val="20"/>
      <w:szCs w:val="20"/>
    </w:rPr>
  </w:style>
  <w:style w:type="paragraph" w:styleId="Kommentarthema">
    <w:name w:val="annotation subject"/>
    <w:basedOn w:val="Kommentartext"/>
    <w:next w:val="Kommentartext"/>
    <w:link w:val="KommentarthemaZchn"/>
    <w:uiPriority w:val="99"/>
    <w:semiHidden/>
    <w:unhideWhenUsed/>
    <w:rsid w:val="008E1238"/>
    <w:rPr>
      <w:b/>
      <w:bCs/>
    </w:rPr>
  </w:style>
  <w:style w:type="character" w:customStyle="1" w:styleId="KommentarthemaZchn">
    <w:name w:val="Kommentarthema Zchn"/>
    <w:basedOn w:val="KommentartextZchn"/>
    <w:link w:val="Kommentarthema"/>
    <w:uiPriority w:val="99"/>
    <w:semiHidden/>
    <w:rsid w:val="008E1238"/>
    <w:rPr>
      <w:b/>
      <w:bCs/>
      <w:sz w:val="20"/>
      <w:szCs w:val="20"/>
    </w:rPr>
  </w:style>
  <w:style w:type="character" w:styleId="NichtaufgelsteErwhnung">
    <w:name w:val="Unresolved Mention"/>
    <w:basedOn w:val="Absatz-Standardschriftart"/>
    <w:uiPriority w:val="99"/>
    <w:semiHidden/>
    <w:unhideWhenUsed/>
    <w:rsid w:val="00E9742C"/>
    <w:rPr>
      <w:color w:val="605E5C"/>
      <w:shd w:val="clear" w:color="auto" w:fill="E1DFDD"/>
    </w:rPr>
  </w:style>
  <w:style w:type="paragraph" w:customStyle="1" w:styleId="FiBLmmzwischentitel">
    <w:name w:val="FiBL_mm_zwischentitel"/>
    <w:basedOn w:val="Standard"/>
    <w:qFormat/>
    <w:rsid w:val="00095014"/>
    <w:pPr>
      <w:keepNext/>
      <w:spacing w:before="360" w:after="120" w:line="280" w:lineRule="atLeast"/>
    </w:pPr>
    <w:rPr>
      <w:rFonts w:ascii="Gill Sans MT" w:hAnsi="Gill Sans MT"/>
      <w:b/>
      <w:lang w:val="de-CH"/>
    </w:rPr>
  </w:style>
  <w:style w:type="paragraph" w:customStyle="1" w:styleId="FiBLmmfusszeile">
    <w:name w:val="FiBL_mm_fusszeile"/>
    <w:basedOn w:val="Standard"/>
    <w:qFormat/>
    <w:rsid w:val="00D27023"/>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seitennummer">
    <w:name w:val="FiBL_mm_seitennummer"/>
    <w:basedOn w:val="FiBLmmfusszeile"/>
    <w:qFormat/>
    <w:rsid w:val="00D2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2294">
      <w:bodyDiv w:val="1"/>
      <w:marLeft w:val="0"/>
      <w:marRight w:val="0"/>
      <w:marTop w:val="0"/>
      <w:marBottom w:val="0"/>
      <w:divBdr>
        <w:top w:val="none" w:sz="0" w:space="0" w:color="auto"/>
        <w:left w:val="none" w:sz="0" w:space="0" w:color="auto"/>
        <w:bottom w:val="none" w:sz="0" w:space="0" w:color="auto"/>
        <w:right w:val="none" w:sz="0" w:space="0" w:color="auto"/>
      </w:divBdr>
    </w:div>
    <w:div w:id="116066344">
      <w:bodyDiv w:val="1"/>
      <w:marLeft w:val="0"/>
      <w:marRight w:val="0"/>
      <w:marTop w:val="0"/>
      <w:marBottom w:val="0"/>
      <w:divBdr>
        <w:top w:val="none" w:sz="0" w:space="0" w:color="auto"/>
        <w:left w:val="none" w:sz="0" w:space="0" w:color="auto"/>
        <w:bottom w:val="none" w:sz="0" w:space="0" w:color="auto"/>
        <w:right w:val="none" w:sz="0" w:space="0" w:color="auto"/>
      </w:divBdr>
    </w:div>
    <w:div w:id="368185403">
      <w:bodyDiv w:val="1"/>
      <w:marLeft w:val="0"/>
      <w:marRight w:val="0"/>
      <w:marTop w:val="0"/>
      <w:marBottom w:val="0"/>
      <w:divBdr>
        <w:top w:val="none" w:sz="0" w:space="0" w:color="auto"/>
        <w:left w:val="none" w:sz="0" w:space="0" w:color="auto"/>
        <w:bottom w:val="none" w:sz="0" w:space="0" w:color="auto"/>
        <w:right w:val="none" w:sz="0" w:space="0" w:color="auto"/>
      </w:divBdr>
    </w:div>
    <w:div w:id="455489816">
      <w:bodyDiv w:val="1"/>
      <w:marLeft w:val="0"/>
      <w:marRight w:val="0"/>
      <w:marTop w:val="0"/>
      <w:marBottom w:val="0"/>
      <w:divBdr>
        <w:top w:val="none" w:sz="0" w:space="0" w:color="auto"/>
        <w:left w:val="none" w:sz="0" w:space="0" w:color="auto"/>
        <w:bottom w:val="none" w:sz="0" w:space="0" w:color="auto"/>
        <w:right w:val="none" w:sz="0" w:space="0" w:color="auto"/>
      </w:divBdr>
    </w:div>
    <w:div w:id="741875841">
      <w:bodyDiv w:val="1"/>
      <w:marLeft w:val="0"/>
      <w:marRight w:val="0"/>
      <w:marTop w:val="0"/>
      <w:marBottom w:val="0"/>
      <w:divBdr>
        <w:top w:val="none" w:sz="0" w:space="0" w:color="auto"/>
        <w:left w:val="none" w:sz="0" w:space="0" w:color="auto"/>
        <w:bottom w:val="none" w:sz="0" w:space="0" w:color="auto"/>
        <w:right w:val="none" w:sz="0" w:space="0" w:color="auto"/>
      </w:divBdr>
    </w:div>
    <w:div w:id="827748522">
      <w:bodyDiv w:val="1"/>
      <w:marLeft w:val="0"/>
      <w:marRight w:val="0"/>
      <w:marTop w:val="0"/>
      <w:marBottom w:val="0"/>
      <w:divBdr>
        <w:top w:val="none" w:sz="0" w:space="0" w:color="auto"/>
        <w:left w:val="none" w:sz="0" w:space="0" w:color="auto"/>
        <w:bottom w:val="none" w:sz="0" w:space="0" w:color="auto"/>
        <w:right w:val="none" w:sz="0" w:space="0" w:color="auto"/>
      </w:divBdr>
    </w:div>
    <w:div w:id="985164042">
      <w:bodyDiv w:val="1"/>
      <w:marLeft w:val="0"/>
      <w:marRight w:val="0"/>
      <w:marTop w:val="0"/>
      <w:marBottom w:val="0"/>
      <w:divBdr>
        <w:top w:val="none" w:sz="0" w:space="0" w:color="auto"/>
        <w:left w:val="none" w:sz="0" w:space="0" w:color="auto"/>
        <w:bottom w:val="none" w:sz="0" w:space="0" w:color="auto"/>
        <w:right w:val="none" w:sz="0" w:space="0" w:color="auto"/>
      </w:divBdr>
    </w:div>
    <w:div w:id="1033001214">
      <w:bodyDiv w:val="1"/>
      <w:marLeft w:val="0"/>
      <w:marRight w:val="0"/>
      <w:marTop w:val="0"/>
      <w:marBottom w:val="0"/>
      <w:divBdr>
        <w:top w:val="none" w:sz="0" w:space="0" w:color="auto"/>
        <w:left w:val="none" w:sz="0" w:space="0" w:color="auto"/>
        <w:bottom w:val="none" w:sz="0" w:space="0" w:color="auto"/>
        <w:right w:val="none" w:sz="0" w:space="0" w:color="auto"/>
      </w:divBdr>
    </w:div>
    <w:div w:id="1129519737">
      <w:bodyDiv w:val="1"/>
      <w:marLeft w:val="0"/>
      <w:marRight w:val="0"/>
      <w:marTop w:val="0"/>
      <w:marBottom w:val="0"/>
      <w:divBdr>
        <w:top w:val="none" w:sz="0" w:space="0" w:color="auto"/>
        <w:left w:val="none" w:sz="0" w:space="0" w:color="auto"/>
        <w:bottom w:val="none" w:sz="0" w:space="0" w:color="auto"/>
        <w:right w:val="none" w:sz="0" w:space="0" w:color="auto"/>
      </w:divBdr>
    </w:div>
    <w:div w:id="1341658668">
      <w:bodyDiv w:val="1"/>
      <w:marLeft w:val="0"/>
      <w:marRight w:val="0"/>
      <w:marTop w:val="0"/>
      <w:marBottom w:val="0"/>
      <w:divBdr>
        <w:top w:val="none" w:sz="0" w:space="0" w:color="auto"/>
        <w:left w:val="none" w:sz="0" w:space="0" w:color="auto"/>
        <w:bottom w:val="none" w:sz="0" w:space="0" w:color="auto"/>
        <w:right w:val="none" w:sz="0" w:space="0" w:color="auto"/>
      </w:divBdr>
    </w:div>
    <w:div w:id="1388383285">
      <w:bodyDiv w:val="1"/>
      <w:marLeft w:val="0"/>
      <w:marRight w:val="0"/>
      <w:marTop w:val="0"/>
      <w:marBottom w:val="0"/>
      <w:divBdr>
        <w:top w:val="none" w:sz="0" w:space="0" w:color="auto"/>
        <w:left w:val="none" w:sz="0" w:space="0" w:color="auto"/>
        <w:bottom w:val="none" w:sz="0" w:space="0" w:color="auto"/>
        <w:right w:val="none" w:sz="0" w:space="0" w:color="auto"/>
      </w:divBdr>
    </w:div>
    <w:div w:id="1414400455">
      <w:bodyDiv w:val="1"/>
      <w:marLeft w:val="0"/>
      <w:marRight w:val="0"/>
      <w:marTop w:val="0"/>
      <w:marBottom w:val="0"/>
      <w:divBdr>
        <w:top w:val="none" w:sz="0" w:space="0" w:color="auto"/>
        <w:left w:val="none" w:sz="0" w:space="0" w:color="auto"/>
        <w:bottom w:val="none" w:sz="0" w:space="0" w:color="auto"/>
        <w:right w:val="none" w:sz="0" w:space="0" w:color="auto"/>
      </w:divBdr>
    </w:div>
    <w:div w:id="1429302839">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8359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hors.elsevier.com/sd/article/S0959-3780(21)00104-7" TargetMode="External"/><Relationship Id="rId18" Type="http://schemas.openxmlformats.org/officeDocument/2006/relationships/hyperlink" Target="mailto:muriukianne@gmai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watch?v=H9t-1-OZH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reneegyir@yahoo.com"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mailto:seraina.siragna@fibl.org" TargetMode="External"/><Relationship Id="rId20" Type="http://schemas.openxmlformats.org/officeDocument/2006/relationships/hyperlink" Target="https://www.proecoafrica.net/pea-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irene.kadzere@fibl.org" TargetMode="External"/><Relationship Id="rId23" Type="http://schemas.openxmlformats.org/officeDocument/2006/relationships/hyperlink" Target="https://www.fibl.org/fr/infotheque/media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iencedirect.com/science/article/pii/S09593780210010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schader@fibl.org" TargetMode="External"/><Relationship Id="rId22" Type="http://schemas.openxmlformats.org/officeDocument/2006/relationships/hyperlink" Target="https://www.youtube.com/watch?v=7JbfkXf4DK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29887D4F-4C5F-4AD5-B8AA-A459C5BF8FA2}">
  <ds:schemaRefs>
    <ds:schemaRef ds:uri="http://schemas.microsoft.com/office/2006/documentManagement/types"/>
    <ds:schemaRef ds:uri="http://purl.org/dc/terms/"/>
    <ds:schemaRef ds:uri="http://schemas.microsoft.com/office/2006/metadata/properties"/>
    <ds:schemaRef ds:uri="dd18740c-b141-4d05-9751-e9f3dcf7e76f"/>
    <ds:schemaRef ds:uri="http://schemas.microsoft.com/office/infopath/2007/PartnerControls"/>
    <ds:schemaRef ds:uri="http://schemas.openxmlformats.org/package/2006/metadata/core-properties"/>
    <ds:schemaRef ds:uri="http://purl.org/dc/elements/1.1/"/>
    <ds:schemaRef ds:uri="926ccd4c-651f-4ccc-af87-3950eef9fdad"/>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E707512-38A5-4E84-8500-50AFEB69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258C0-CBCF-4943-A3D2-32476EB5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Medienmitteilung 'Subsahara-Afrika'</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'Subsahara-Afrika'</dc:title>
  <dc:creator>FiBL</dc:creator>
  <cp:lastModifiedBy>Siragna Seraina</cp:lastModifiedBy>
  <cp:revision>30</cp:revision>
  <cp:lastPrinted>2021-09-06T12:47:00Z</cp:lastPrinted>
  <dcterms:created xsi:type="dcterms:W3CDTF">2021-09-02T06:41:00Z</dcterms:created>
  <dcterms:modified xsi:type="dcterms:W3CDTF">2021-09-06T13:33:00Z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