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FCA29" w14:textId="5E3BA8A0" w:rsidR="004762FE" w:rsidRPr="00DF3889" w:rsidRDefault="004A1164" w:rsidP="003E5C36">
      <w:pPr>
        <w:pStyle w:val="FiBLmmzwischentitel"/>
        <w:rPr>
          <w:lang w:val="fr-CH"/>
        </w:rPr>
        <w:sectPr w:rsidR="004762FE" w:rsidRPr="00DF3889" w:rsidSect="001B31D5">
          <w:headerReference w:type="even" r:id="rId11"/>
          <w:headerReference w:type="default" r:id="rId12"/>
          <w:footerReference w:type="default" r:id="rId13"/>
          <w:headerReference w:type="first" r:id="rId14"/>
          <w:type w:val="continuous"/>
          <w:pgSz w:w="11906" w:h="16838"/>
          <w:pgMar w:top="2268" w:right="1701" w:bottom="1701" w:left="1701" w:header="1134" w:footer="567" w:gutter="0"/>
          <w:cols w:space="708"/>
          <w:docGrid w:linePitch="360"/>
        </w:sectPr>
      </w:pPr>
      <w:r w:rsidRPr="00DF3889">
        <w:rPr>
          <w:lang w:val="fr-CH"/>
        </w:rPr>
        <w:t>Communiqué aux médias</w:t>
      </w:r>
      <w:r w:rsidR="004762FE" w:rsidRPr="00DF3889">
        <w:rPr>
          <w:lang w:val="fr-CH"/>
        </w:rPr>
        <w:t xml:space="preserve"> </w:t>
      </w:r>
      <w:r w:rsidR="003E5C36" w:rsidRPr="00DF3889">
        <w:rPr>
          <w:lang w:val="fr-CH"/>
        </w:rPr>
        <w:t xml:space="preserve"> </w:t>
      </w:r>
    </w:p>
    <w:p w14:paraId="2B9B496F" w14:textId="2F9BA98D" w:rsidR="00DE44EA" w:rsidRPr="00DF3889" w:rsidRDefault="004A1164" w:rsidP="00DE44EA">
      <w:pPr>
        <w:pStyle w:val="FiBLmmtitel"/>
        <w:rPr>
          <w:lang w:val="fr-CH"/>
        </w:rPr>
      </w:pPr>
      <w:r w:rsidRPr="00DF3889">
        <w:rPr>
          <w:lang w:val="fr-CH"/>
        </w:rPr>
        <w:t xml:space="preserve">Les producteurs d’oranges bio se préparent </w:t>
      </w:r>
      <w:r w:rsidR="005B3B07">
        <w:rPr>
          <w:lang w:val="fr-CH"/>
        </w:rPr>
        <w:t xml:space="preserve">à </w:t>
      </w:r>
      <w:r w:rsidRPr="00DF3889">
        <w:rPr>
          <w:lang w:val="fr-CH"/>
        </w:rPr>
        <w:t>faire face au</w:t>
      </w:r>
      <w:proofErr w:type="gramStart"/>
      <w:r w:rsidR="00867128" w:rsidRPr="00DF3889">
        <w:rPr>
          <w:lang w:val="fr-CH"/>
        </w:rPr>
        <w:t xml:space="preserve"> </w:t>
      </w:r>
      <w:r w:rsidRPr="00DF3889">
        <w:rPr>
          <w:lang w:val="fr-CH"/>
        </w:rPr>
        <w:t>«</w:t>
      </w:r>
      <w:r w:rsidR="00DF3889" w:rsidRPr="00DF3889">
        <w:rPr>
          <w:lang w:val="fr-CH"/>
        </w:rPr>
        <w:t>d</w:t>
      </w:r>
      <w:r w:rsidRPr="00DF3889">
        <w:rPr>
          <w:lang w:val="fr-CH"/>
        </w:rPr>
        <w:t>ragon</w:t>
      </w:r>
      <w:proofErr w:type="gramEnd"/>
      <w:r w:rsidRPr="00DF3889">
        <w:rPr>
          <w:lang w:val="fr-CH"/>
        </w:rPr>
        <w:t xml:space="preserve"> </w:t>
      </w:r>
      <w:r w:rsidR="00DF3889" w:rsidRPr="00DF3889">
        <w:rPr>
          <w:lang w:val="fr-CH"/>
        </w:rPr>
        <w:t>j</w:t>
      </w:r>
      <w:r w:rsidRPr="00DF3889">
        <w:rPr>
          <w:lang w:val="fr-CH"/>
        </w:rPr>
        <w:t>aune»</w:t>
      </w:r>
    </w:p>
    <w:p w14:paraId="7F5CE62F" w14:textId="645A9F4A" w:rsidR="00DE44EA" w:rsidRPr="00DF3889" w:rsidRDefault="004A1164" w:rsidP="00DE44EA">
      <w:pPr>
        <w:pStyle w:val="FiBLmmlead"/>
        <w:rPr>
          <w:lang w:val="fr-CH"/>
        </w:rPr>
      </w:pPr>
      <w:r w:rsidRPr="00DF3889">
        <w:rPr>
          <w:lang w:val="fr-CH"/>
        </w:rPr>
        <w:t xml:space="preserve">Dans le monde entier, la production </w:t>
      </w:r>
      <w:r w:rsidR="00DB2896" w:rsidRPr="00DF3889">
        <w:rPr>
          <w:lang w:val="fr-CH"/>
        </w:rPr>
        <w:t xml:space="preserve">d’oranges est menacée par une bactérie </w:t>
      </w:r>
      <w:r w:rsidR="005B3B07">
        <w:rPr>
          <w:lang w:val="fr-CH"/>
        </w:rPr>
        <w:t>responsable de</w:t>
      </w:r>
      <w:r w:rsidR="00DB2896" w:rsidRPr="00DF3889">
        <w:rPr>
          <w:lang w:val="fr-CH"/>
        </w:rPr>
        <w:t xml:space="preserve"> </w:t>
      </w:r>
      <w:r w:rsidR="00F04153" w:rsidRPr="00DF3889">
        <w:rPr>
          <w:lang w:val="fr-CH"/>
        </w:rPr>
        <w:t xml:space="preserve">la maladie </w:t>
      </w:r>
      <w:r w:rsidR="005B3B07">
        <w:rPr>
          <w:lang w:val="fr-CH"/>
        </w:rPr>
        <w:t>du</w:t>
      </w:r>
      <w:r w:rsidR="00F04153" w:rsidRPr="00DF3889">
        <w:rPr>
          <w:lang w:val="fr-CH"/>
        </w:rPr>
        <w:t xml:space="preserve"> </w:t>
      </w:r>
      <w:proofErr w:type="spellStart"/>
      <w:r w:rsidR="00292363" w:rsidRPr="00DF3889">
        <w:rPr>
          <w:lang w:val="fr-CH"/>
        </w:rPr>
        <w:t>Huanglongbing</w:t>
      </w:r>
      <w:proofErr w:type="spellEnd"/>
      <w:r w:rsidR="00622829" w:rsidRPr="00DF3889">
        <w:rPr>
          <w:lang w:val="fr-CH"/>
        </w:rPr>
        <w:t xml:space="preserve"> (HLB)</w:t>
      </w:r>
      <w:r w:rsidR="00292363" w:rsidRPr="00DF3889">
        <w:rPr>
          <w:lang w:val="fr-CH"/>
        </w:rPr>
        <w:t xml:space="preserve">, </w:t>
      </w:r>
      <w:r w:rsidR="00F04153" w:rsidRPr="00DF3889">
        <w:rPr>
          <w:lang w:val="fr-CH"/>
        </w:rPr>
        <w:t>aussi appelée</w:t>
      </w:r>
      <w:proofErr w:type="gramStart"/>
      <w:r w:rsidR="00F04153" w:rsidRPr="00DF3889">
        <w:rPr>
          <w:lang w:val="fr-CH"/>
        </w:rPr>
        <w:t xml:space="preserve"> </w:t>
      </w:r>
      <w:r w:rsidR="00A551FE" w:rsidRPr="00DF3889">
        <w:rPr>
          <w:lang w:val="fr-CH"/>
        </w:rPr>
        <w:t>«</w:t>
      </w:r>
      <w:r w:rsidR="00F04153" w:rsidRPr="00DF3889">
        <w:rPr>
          <w:lang w:val="fr-CH"/>
        </w:rPr>
        <w:t>maladie</w:t>
      </w:r>
      <w:proofErr w:type="gramEnd"/>
      <w:r w:rsidR="00F04153" w:rsidRPr="00DF3889">
        <w:rPr>
          <w:lang w:val="fr-CH"/>
        </w:rPr>
        <w:t xml:space="preserve"> du dragon jaune</w:t>
      </w:r>
      <w:r w:rsidR="00A551FE" w:rsidRPr="00DF3889">
        <w:rPr>
          <w:lang w:val="fr-CH"/>
        </w:rPr>
        <w:t>» o</w:t>
      </w:r>
      <w:r w:rsidR="00F04153" w:rsidRPr="00DF3889">
        <w:rPr>
          <w:lang w:val="fr-CH"/>
        </w:rPr>
        <w:t>u</w:t>
      </w:r>
      <w:r w:rsidR="00A551FE" w:rsidRPr="00DF3889">
        <w:rPr>
          <w:lang w:val="fr-CH"/>
        </w:rPr>
        <w:t xml:space="preserve"> «</w:t>
      </w:r>
      <w:r w:rsidR="00DF3889">
        <w:rPr>
          <w:lang w:val="fr-CH"/>
        </w:rPr>
        <w:t>c</w:t>
      </w:r>
      <w:r w:rsidR="00A551FE" w:rsidRPr="00DF3889">
        <w:rPr>
          <w:lang w:val="fr-CH"/>
        </w:rPr>
        <w:t xml:space="preserve">itrus </w:t>
      </w:r>
      <w:proofErr w:type="spellStart"/>
      <w:r w:rsidR="00DF3889">
        <w:rPr>
          <w:lang w:val="fr-CH"/>
        </w:rPr>
        <w:t>g</w:t>
      </w:r>
      <w:r w:rsidR="00A551FE" w:rsidRPr="00DF3889">
        <w:rPr>
          <w:lang w:val="fr-CH"/>
        </w:rPr>
        <w:t>reening</w:t>
      </w:r>
      <w:proofErr w:type="spellEnd"/>
      <w:r w:rsidR="00A551FE" w:rsidRPr="00DF3889">
        <w:rPr>
          <w:lang w:val="fr-CH"/>
        </w:rPr>
        <w:t>»</w:t>
      </w:r>
      <w:r w:rsidR="00F04153" w:rsidRPr="00DF3889">
        <w:rPr>
          <w:lang w:val="fr-CH"/>
        </w:rPr>
        <w:t>.</w:t>
      </w:r>
      <w:r w:rsidR="00A551FE" w:rsidRPr="00DF3889">
        <w:rPr>
          <w:lang w:val="fr-CH"/>
        </w:rPr>
        <w:t xml:space="preserve"> </w:t>
      </w:r>
      <w:r w:rsidR="00F04153" w:rsidRPr="00DF3889">
        <w:rPr>
          <w:lang w:val="fr-CH"/>
        </w:rPr>
        <w:t xml:space="preserve">Les feuilles des arbres infestés </w:t>
      </w:r>
      <w:r w:rsidR="005B3B07">
        <w:rPr>
          <w:lang w:val="fr-CH"/>
        </w:rPr>
        <w:t>prennent une couleur</w:t>
      </w:r>
      <w:r w:rsidR="00F04153" w:rsidRPr="00DF3889">
        <w:rPr>
          <w:lang w:val="fr-CH"/>
        </w:rPr>
        <w:t xml:space="preserve"> jaune</w:t>
      </w:r>
      <w:r w:rsidR="005B3B07">
        <w:rPr>
          <w:lang w:val="fr-CH"/>
        </w:rPr>
        <w:t>-</w:t>
      </w:r>
      <w:r w:rsidR="00F04153" w:rsidRPr="00DF3889">
        <w:rPr>
          <w:lang w:val="fr-CH"/>
        </w:rPr>
        <w:t xml:space="preserve">vert; les fruits restent petits et verts, </w:t>
      </w:r>
      <w:r w:rsidR="005B3B07">
        <w:rPr>
          <w:lang w:val="fr-CH"/>
        </w:rPr>
        <w:t>sont de forme irrégulière</w:t>
      </w:r>
      <w:r w:rsidR="00F04153" w:rsidRPr="00DF3889">
        <w:rPr>
          <w:lang w:val="fr-CH"/>
        </w:rPr>
        <w:t xml:space="preserve"> et </w:t>
      </w:r>
      <w:r w:rsidR="005B3B07">
        <w:rPr>
          <w:lang w:val="fr-CH"/>
        </w:rPr>
        <w:t xml:space="preserve">ont un goût </w:t>
      </w:r>
      <w:r w:rsidR="00F04153" w:rsidRPr="00DF3889">
        <w:rPr>
          <w:lang w:val="fr-CH"/>
        </w:rPr>
        <w:t>am</w:t>
      </w:r>
      <w:r w:rsidR="005B3B07">
        <w:rPr>
          <w:lang w:val="fr-CH"/>
        </w:rPr>
        <w:t>er</w:t>
      </w:r>
      <w:r w:rsidR="00F04153" w:rsidRPr="00DF3889">
        <w:rPr>
          <w:lang w:val="fr-CH"/>
        </w:rPr>
        <w:t xml:space="preserve">; </w:t>
      </w:r>
      <w:r w:rsidR="00DF3889" w:rsidRPr="00277C9F">
        <w:rPr>
          <w:lang w:val="fr-CH"/>
        </w:rPr>
        <w:t>enfin,</w:t>
      </w:r>
      <w:r w:rsidR="00F04153" w:rsidRPr="00277C9F">
        <w:rPr>
          <w:lang w:val="fr-CH"/>
        </w:rPr>
        <w:t xml:space="preserve"> les </w:t>
      </w:r>
      <w:r w:rsidR="00F04153" w:rsidRPr="00DF3889">
        <w:rPr>
          <w:lang w:val="fr-CH"/>
        </w:rPr>
        <w:t>a</w:t>
      </w:r>
      <w:r w:rsidR="00DF3889">
        <w:rPr>
          <w:lang w:val="fr-CH"/>
        </w:rPr>
        <w:t>r</w:t>
      </w:r>
      <w:r w:rsidR="00F04153" w:rsidRPr="00DF3889">
        <w:rPr>
          <w:lang w:val="fr-CH"/>
        </w:rPr>
        <w:t>bres meurent.</w:t>
      </w:r>
      <w:r w:rsidR="00277C9F">
        <w:rPr>
          <w:lang w:val="fr-CH"/>
        </w:rPr>
        <w:t xml:space="preserve"> </w:t>
      </w:r>
      <w:r w:rsidR="009906DE" w:rsidRPr="00DF3889">
        <w:rPr>
          <w:lang w:val="fr-CH"/>
        </w:rPr>
        <w:t xml:space="preserve">L’Institut de recherche de l’agriculture biologique </w:t>
      </w:r>
      <w:r w:rsidR="00292363" w:rsidRPr="00DF3889">
        <w:rPr>
          <w:lang w:val="fr-CH"/>
        </w:rPr>
        <w:t xml:space="preserve">FiBL </w:t>
      </w:r>
      <w:r w:rsidR="00846838" w:rsidRPr="00DF3889">
        <w:rPr>
          <w:lang w:val="fr-CH"/>
        </w:rPr>
        <w:t>élabore</w:t>
      </w:r>
      <w:r w:rsidR="00031031">
        <w:rPr>
          <w:lang w:val="fr-CH"/>
        </w:rPr>
        <w:t xml:space="preserve"> avec succès des stratégies pour contrer ce fléau</w:t>
      </w:r>
      <w:r w:rsidR="00846838" w:rsidRPr="00DF3889">
        <w:rPr>
          <w:lang w:val="fr-CH"/>
        </w:rPr>
        <w:t>, en collaboration avec des productrices et producteurs mexicains</w:t>
      </w:r>
      <w:r w:rsidR="00031031">
        <w:rPr>
          <w:lang w:val="fr-CH"/>
        </w:rPr>
        <w:t xml:space="preserve">, et avec </w:t>
      </w:r>
      <w:r w:rsidR="00846838" w:rsidRPr="00DF3889">
        <w:rPr>
          <w:lang w:val="fr-CH"/>
        </w:rPr>
        <w:t>le soutien de Coop</w:t>
      </w:r>
      <w:r w:rsidR="00FB6368" w:rsidRPr="00DF3889">
        <w:rPr>
          <w:lang w:val="fr-CH"/>
        </w:rPr>
        <w:t>.</w:t>
      </w:r>
    </w:p>
    <w:p w14:paraId="29F7A87D" w14:textId="15503992" w:rsidR="001C18D4" w:rsidRPr="00DF3889" w:rsidRDefault="00E06042" w:rsidP="0049471B">
      <w:pPr>
        <w:pStyle w:val="FiBLmmstandard"/>
        <w:rPr>
          <w:rFonts w:eastAsia="Times New Roman" w:cs="Times New Roman"/>
          <w:lang w:val="fr-CH"/>
        </w:rPr>
      </w:pPr>
      <w:r w:rsidRPr="00DF3889">
        <w:rPr>
          <w:lang w:val="fr-CH"/>
        </w:rPr>
        <w:t xml:space="preserve">(Frick, </w:t>
      </w:r>
      <w:r w:rsidR="00292363" w:rsidRPr="00DF3889">
        <w:rPr>
          <w:lang w:val="fr-CH"/>
        </w:rPr>
        <w:t>10</w:t>
      </w:r>
      <w:r w:rsidR="007F72D1">
        <w:rPr>
          <w:lang w:val="fr-CH"/>
        </w:rPr>
        <w:t>.</w:t>
      </w:r>
      <w:r w:rsidR="00812BF9" w:rsidRPr="00DF3889">
        <w:rPr>
          <w:lang w:val="fr-CH"/>
        </w:rPr>
        <w:t>12</w:t>
      </w:r>
      <w:r w:rsidR="007F72D1">
        <w:rPr>
          <w:lang w:val="fr-CH"/>
        </w:rPr>
        <w:t>.</w:t>
      </w:r>
      <w:r w:rsidR="00812BF9" w:rsidRPr="00DF3889">
        <w:rPr>
          <w:lang w:val="fr-CH"/>
        </w:rPr>
        <w:t>2019</w:t>
      </w:r>
      <w:r w:rsidR="004544BA" w:rsidRPr="00DF3889">
        <w:rPr>
          <w:lang w:val="fr-CH"/>
        </w:rPr>
        <w:t xml:space="preserve">) </w:t>
      </w:r>
      <w:r w:rsidR="00AE1733" w:rsidRPr="0019672F">
        <w:rPr>
          <w:lang w:val="fr-CH"/>
        </w:rPr>
        <w:t>Généralement fatale pour</w:t>
      </w:r>
      <w:r w:rsidR="00AE1733" w:rsidRPr="00DF3889">
        <w:rPr>
          <w:lang w:val="fr-CH"/>
        </w:rPr>
        <w:t xml:space="preserve"> les orangers, la bactérie</w:t>
      </w:r>
      <w:r w:rsidR="004544BA" w:rsidRPr="00DF3889">
        <w:rPr>
          <w:lang w:val="fr-CH"/>
        </w:rPr>
        <w:t xml:space="preserve"> </w:t>
      </w:r>
      <w:proofErr w:type="spellStart"/>
      <w:r w:rsidR="004544BA" w:rsidRPr="00DF3889">
        <w:rPr>
          <w:i/>
          <w:lang w:val="fr-CH"/>
        </w:rPr>
        <w:t>Candidatus</w:t>
      </w:r>
      <w:proofErr w:type="spellEnd"/>
      <w:r w:rsidR="0019672F">
        <w:rPr>
          <w:i/>
          <w:lang w:val="fr-CH"/>
        </w:rPr>
        <w:t> </w:t>
      </w:r>
      <w:proofErr w:type="spellStart"/>
      <w:r w:rsidR="004544BA" w:rsidRPr="00DF3889">
        <w:rPr>
          <w:i/>
          <w:lang w:val="fr-CH"/>
        </w:rPr>
        <w:t>Liberibacter</w:t>
      </w:r>
      <w:proofErr w:type="spellEnd"/>
      <w:r w:rsidR="0019672F">
        <w:rPr>
          <w:i/>
          <w:lang w:val="fr-CH"/>
        </w:rPr>
        <w:t> </w:t>
      </w:r>
      <w:proofErr w:type="spellStart"/>
      <w:r w:rsidR="004544BA" w:rsidRPr="00DF3889">
        <w:rPr>
          <w:i/>
          <w:lang w:val="fr-CH"/>
        </w:rPr>
        <w:t>spp</w:t>
      </w:r>
      <w:proofErr w:type="spellEnd"/>
      <w:r w:rsidR="004544BA" w:rsidRPr="00DF3889">
        <w:rPr>
          <w:i/>
          <w:lang w:val="fr-CH"/>
        </w:rPr>
        <w:t>.</w:t>
      </w:r>
      <w:r w:rsidR="00AE1733" w:rsidRPr="00DF3889">
        <w:rPr>
          <w:lang w:val="fr-CH"/>
        </w:rPr>
        <w:t xml:space="preserve"> </w:t>
      </w:r>
      <w:proofErr w:type="gramStart"/>
      <w:r w:rsidR="00AE1733" w:rsidRPr="00DF3889">
        <w:rPr>
          <w:lang w:val="fr-CH"/>
        </w:rPr>
        <w:t>peut</w:t>
      </w:r>
      <w:proofErr w:type="gramEnd"/>
      <w:r w:rsidR="00AE1733" w:rsidRPr="00DF3889">
        <w:rPr>
          <w:lang w:val="fr-CH"/>
        </w:rPr>
        <w:t xml:space="preserve"> être transmise par le </w:t>
      </w:r>
      <w:r w:rsidR="00346115" w:rsidRPr="00DF3889">
        <w:rPr>
          <w:lang w:val="fr-CH"/>
        </w:rPr>
        <w:t xml:space="preserve">psylle asiatique des agrumes </w:t>
      </w:r>
      <w:r w:rsidR="00B4451C" w:rsidRPr="00DF3889">
        <w:rPr>
          <w:lang w:val="fr-CH"/>
        </w:rPr>
        <w:t>(</w:t>
      </w:r>
      <w:proofErr w:type="spellStart"/>
      <w:r w:rsidR="00B4451C" w:rsidRPr="00DF3889">
        <w:rPr>
          <w:i/>
          <w:lang w:val="fr-CH"/>
        </w:rPr>
        <w:t>Diaphorina</w:t>
      </w:r>
      <w:proofErr w:type="spellEnd"/>
      <w:r w:rsidR="0019672F">
        <w:rPr>
          <w:i/>
          <w:lang w:val="fr-CH"/>
        </w:rPr>
        <w:t> </w:t>
      </w:r>
      <w:proofErr w:type="spellStart"/>
      <w:r w:rsidR="00B4451C" w:rsidRPr="00DF3889">
        <w:rPr>
          <w:i/>
          <w:lang w:val="fr-CH"/>
        </w:rPr>
        <w:t>citri</w:t>
      </w:r>
      <w:proofErr w:type="spellEnd"/>
      <w:r w:rsidR="00B4451C" w:rsidRPr="00DF3889">
        <w:rPr>
          <w:lang w:val="fr-CH"/>
        </w:rPr>
        <w:t>)</w:t>
      </w:r>
      <w:r w:rsidR="00386CA6" w:rsidRPr="00DF3889">
        <w:rPr>
          <w:lang w:val="fr-CH"/>
        </w:rPr>
        <w:t xml:space="preserve">, </w:t>
      </w:r>
      <w:r w:rsidR="00C3296E">
        <w:rPr>
          <w:lang w:val="fr-CH"/>
        </w:rPr>
        <w:t>lorsque</w:t>
      </w:r>
      <w:r w:rsidR="00386CA6" w:rsidRPr="00DF3889">
        <w:rPr>
          <w:lang w:val="fr-CH"/>
        </w:rPr>
        <w:t xml:space="preserve"> celui-ci est </w:t>
      </w:r>
      <w:r w:rsidR="00386CA6" w:rsidRPr="00C3296E">
        <w:rPr>
          <w:lang w:val="fr-CH"/>
        </w:rPr>
        <w:t>porteur de la bactérie et qu’il se nourrit</w:t>
      </w:r>
      <w:r w:rsidR="00386CA6" w:rsidRPr="00DF3889">
        <w:rPr>
          <w:lang w:val="fr-CH"/>
        </w:rPr>
        <w:t xml:space="preserve"> des</w:t>
      </w:r>
      <w:r w:rsidR="00170CFF" w:rsidRPr="00DF3889">
        <w:rPr>
          <w:lang w:val="fr-CH"/>
        </w:rPr>
        <w:t xml:space="preserve"> sèves</w:t>
      </w:r>
      <w:r w:rsidR="00386CA6" w:rsidRPr="00DF3889">
        <w:rPr>
          <w:lang w:val="fr-CH"/>
        </w:rPr>
        <w:t xml:space="preserve"> des arbres</w:t>
      </w:r>
      <w:r w:rsidR="00CE7648" w:rsidRPr="00DF3889">
        <w:rPr>
          <w:lang w:val="fr-CH"/>
        </w:rPr>
        <w:t xml:space="preserve">. </w:t>
      </w:r>
      <w:r w:rsidR="00170CFF" w:rsidRPr="00DF3889">
        <w:rPr>
          <w:lang w:val="fr-CH"/>
        </w:rPr>
        <w:t xml:space="preserve">Les </w:t>
      </w:r>
      <w:r w:rsidR="00170CFF" w:rsidRPr="00C3296E">
        <w:rPr>
          <w:lang w:val="fr-CH"/>
        </w:rPr>
        <w:t>bactéries arrivent alors dans le phloème (le tissu conducteur de la sève élaborée) des plantes</w:t>
      </w:r>
      <w:r w:rsidR="00BE4195" w:rsidRPr="00C3296E">
        <w:rPr>
          <w:rFonts w:eastAsia="Times New Roman" w:cs="Times New Roman"/>
          <w:lang w:val="fr-CH"/>
        </w:rPr>
        <w:t>,</w:t>
      </w:r>
      <w:r w:rsidR="00170CFF" w:rsidRPr="00C3296E">
        <w:rPr>
          <w:rFonts w:eastAsia="Times New Roman" w:cs="Times New Roman"/>
          <w:lang w:val="fr-CH"/>
        </w:rPr>
        <w:t xml:space="preserve"> se </w:t>
      </w:r>
      <w:r w:rsidR="00170CFF" w:rsidRPr="00DF3889">
        <w:rPr>
          <w:rFonts w:eastAsia="Times New Roman" w:cs="Times New Roman"/>
          <w:lang w:val="fr-CH"/>
        </w:rPr>
        <w:t xml:space="preserve">reproduisent </w:t>
      </w:r>
      <w:r w:rsidR="00031031">
        <w:rPr>
          <w:rFonts w:eastAsia="Times New Roman" w:cs="Times New Roman"/>
          <w:lang w:val="fr-CH"/>
        </w:rPr>
        <w:t xml:space="preserve">jusqu’à obturer </w:t>
      </w:r>
      <w:r w:rsidR="00170CFF" w:rsidRPr="00DF3889">
        <w:rPr>
          <w:rFonts w:eastAsia="Times New Roman" w:cs="Times New Roman"/>
          <w:lang w:val="fr-CH"/>
        </w:rPr>
        <w:t>ce dernier</w:t>
      </w:r>
      <w:r w:rsidR="00637DCC" w:rsidRPr="00DF3889">
        <w:rPr>
          <w:rFonts w:eastAsia="Times New Roman" w:cs="Times New Roman"/>
          <w:lang w:val="fr-CH"/>
        </w:rPr>
        <w:t xml:space="preserve">. </w:t>
      </w:r>
      <w:r w:rsidR="00170034">
        <w:rPr>
          <w:rFonts w:eastAsia="Times New Roman" w:cs="Times New Roman"/>
          <w:lang w:val="fr-CH"/>
        </w:rPr>
        <w:t>Cela</w:t>
      </w:r>
      <w:r w:rsidR="007E6C64" w:rsidRPr="00DF3889">
        <w:rPr>
          <w:rFonts w:eastAsia="Times New Roman" w:cs="Times New Roman"/>
          <w:lang w:val="fr-CH"/>
        </w:rPr>
        <w:t xml:space="preserve"> </w:t>
      </w:r>
      <w:r w:rsidR="00031031">
        <w:rPr>
          <w:rFonts w:eastAsia="Times New Roman" w:cs="Times New Roman"/>
          <w:lang w:val="fr-CH"/>
        </w:rPr>
        <w:t xml:space="preserve">se traduit par </w:t>
      </w:r>
      <w:r w:rsidR="007E6C64" w:rsidRPr="00C3296E">
        <w:rPr>
          <w:rFonts w:eastAsia="Times New Roman" w:cs="Times New Roman"/>
          <w:lang w:val="fr-CH"/>
        </w:rPr>
        <w:t>de fortes baisses de rendement lors de la récolte</w:t>
      </w:r>
      <w:r w:rsidR="007E6C64" w:rsidRPr="00DF3889">
        <w:rPr>
          <w:rFonts w:eastAsia="Times New Roman" w:cs="Times New Roman"/>
          <w:lang w:val="fr-CH"/>
        </w:rPr>
        <w:t xml:space="preserve"> des oranges </w:t>
      </w:r>
      <w:r w:rsidR="00F3337D" w:rsidRPr="00DF3889">
        <w:rPr>
          <w:rFonts w:eastAsia="Times New Roman" w:cs="Times New Roman"/>
          <w:lang w:val="fr-CH"/>
        </w:rPr>
        <w:t>et</w:t>
      </w:r>
      <w:r w:rsidR="00031031">
        <w:rPr>
          <w:rFonts w:eastAsia="Times New Roman" w:cs="Times New Roman"/>
          <w:lang w:val="fr-CH"/>
        </w:rPr>
        <w:t xml:space="preserve"> induit</w:t>
      </w:r>
      <w:r w:rsidR="00F95C94">
        <w:rPr>
          <w:rFonts w:eastAsia="Times New Roman" w:cs="Times New Roman"/>
          <w:lang w:val="fr-CH"/>
        </w:rPr>
        <w:t xml:space="preserve"> la mort des arbres</w:t>
      </w:r>
      <w:r w:rsidR="00C3296E" w:rsidRPr="00CA001E">
        <w:rPr>
          <w:rFonts w:eastAsia="Times New Roman" w:cs="Times New Roman"/>
          <w:lang w:val="fr-CH"/>
        </w:rPr>
        <w:t xml:space="preserve"> </w:t>
      </w:r>
      <w:r w:rsidR="00F3337D" w:rsidRPr="00CA001E">
        <w:rPr>
          <w:rFonts w:eastAsia="Times New Roman" w:cs="Times New Roman"/>
          <w:lang w:val="fr-CH"/>
        </w:rPr>
        <w:t xml:space="preserve">en </w:t>
      </w:r>
      <w:r w:rsidR="00F95C94">
        <w:rPr>
          <w:rFonts w:eastAsia="Times New Roman" w:cs="Times New Roman"/>
          <w:lang w:val="fr-CH"/>
        </w:rPr>
        <w:t xml:space="preserve">seulement </w:t>
      </w:r>
      <w:r w:rsidR="00F3337D" w:rsidRPr="00CA001E">
        <w:rPr>
          <w:rFonts w:eastAsia="Times New Roman" w:cs="Times New Roman"/>
          <w:lang w:val="fr-CH"/>
        </w:rPr>
        <w:t>quelques années.</w:t>
      </w:r>
      <w:r w:rsidR="00637DCC" w:rsidRPr="00CA001E">
        <w:rPr>
          <w:rFonts w:eastAsia="Times New Roman" w:cs="Times New Roman"/>
          <w:lang w:val="fr-CH"/>
        </w:rPr>
        <w:t xml:space="preserve"> </w:t>
      </w:r>
      <w:r w:rsidR="000E1140" w:rsidRPr="00CA001E">
        <w:rPr>
          <w:rFonts w:eastAsia="Times New Roman" w:cs="Times New Roman"/>
          <w:lang w:val="fr-CH"/>
        </w:rPr>
        <w:t xml:space="preserve">Pour prévenir la maladie, </w:t>
      </w:r>
      <w:r w:rsidR="00EE248F" w:rsidRPr="00CA001E">
        <w:rPr>
          <w:rFonts w:eastAsia="Times New Roman" w:cs="Times New Roman"/>
          <w:lang w:val="fr-CH"/>
        </w:rPr>
        <w:t>on peut commencer</w:t>
      </w:r>
      <w:r w:rsidR="00EE248F" w:rsidRPr="00EE248F">
        <w:rPr>
          <w:rFonts w:eastAsia="Times New Roman" w:cs="Times New Roman"/>
          <w:lang w:val="fr-CH"/>
        </w:rPr>
        <w:t xml:space="preserve"> par lutter contre</w:t>
      </w:r>
      <w:r w:rsidR="00B9450A" w:rsidRPr="00EE248F">
        <w:rPr>
          <w:rFonts w:eastAsia="Times New Roman" w:cs="Times New Roman"/>
          <w:lang w:val="fr-CH"/>
        </w:rPr>
        <w:t xml:space="preserve"> la </w:t>
      </w:r>
      <w:r w:rsidR="00031031">
        <w:rPr>
          <w:rFonts w:eastAsia="Times New Roman" w:cs="Times New Roman"/>
          <w:lang w:val="fr-CH"/>
        </w:rPr>
        <w:t>propagation</w:t>
      </w:r>
      <w:r w:rsidR="00B9450A" w:rsidRPr="00EE248F">
        <w:rPr>
          <w:rFonts w:eastAsia="Times New Roman" w:cs="Times New Roman"/>
          <w:lang w:val="fr-CH"/>
        </w:rPr>
        <w:t xml:space="preserve"> de </w:t>
      </w:r>
      <w:r w:rsidR="00031031">
        <w:rPr>
          <w:rFonts w:eastAsia="Times New Roman" w:cs="Times New Roman"/>
          <w:lang w:val="fr-CH"/>
        </w:rPr>
        <w:t xml:space="preserve">cet </w:t>
      </w:r>
      <w:r w:rsidR="00B9450A" w:rsidRPr="00CA001E">
        <w:rPr>
          <w:rFonts w:eastAsia="Times New Roman" w:cs="Times New Roman"/>
          <w:lang w:val="fr-CH"/>
        </w:rPr>
        <w:t>insect</w:t>
      </w:r>
      <w:r w:rsidR="00EE248F" w:rsidRPr="00CA001E">
        <w:rPr>
          <w:rFonts w:eastAsia="Times New Roman" w:cs="Times New Roman"/>
          <w:lang w:val="fr-CH"/>
        </w:rPr>
        <w:t>e</w:t>
      </w:r>
      <w:r w:rsidR="00C728C6" w:rsidRPr="00CA001E">
        <w:rPr>
          <w:lang w:val="fr-CH"/>
        </w:rPr>
        <w:t xml:space="preserve"> </w:t>
      </w:r>
      <w:r w:rsidR="00C3296E" w:rsidRPr="00CA001E">
        <w:rPr>
          <w:lang w:val="fr-CH"/>
        </w:rPr>
        <w:t>su</w:t>
      </w:r>
      <w:r w:rsidR="004D07CB">
        <w:rPr>
          <w:lang w:val="fr-CH"/>
        </w:rPr>
        <w:t>c</w:t>
      </w:r>
      <w:r w:rsidR="00C3296E" w:rsidRPr="00CA001E">
        <w:rPr>
          <w:lang w:val="fr-CH"/>
        </w:rPr>
        <w:t xml:space="preserve">eur </w:t>
      </w:r>
      <w:r w:rsidR="00031031">
        <w:rPr>
          <w:lang w:val="fr-CH"/>
        </w:rPr>
        <w:t>d’</w:t>
      </w:r>
      <w:r w:rsidR="00B9450A" w:rsidRPr="00DF3889">
        <w:rPr>
          <w:lang w:val="fr-CH"/>
        </w:rPr>
        <w:t xml:space="preserve">environ quatre millimètres, </w:t>
      </w:r>
      <w:r w:rsidR="001663D0">
        <w:rPr>
          <w:lang w:val="fr-CH"/>
        </w:rPr>
        <w:t>notamment</w:t>
      </w:r>
      <w:r w:rsidR="00B9450A" w:rsidRPr="00DF3889">
        <w:rPr>
          <w:lang w:val="fr-CH"/>
        </w:rPr>
        <w:t xml:space="preserve"> en promouvant </w:t>
      </w:r>
      <w:r w:rsidR="00B9450A" w:rsidRPr="00EE248F">
        <w:rPr>
          <w:lang w:val="fr-CH"/>
        </w:rPr>
        <w:t>la biodiversité</w:t>
      </w:r>
      <w:r w:rsidR="002E04A9" w:rsidRPr="00EE248F">
        <w:rPr>
          <w:lang w:val="fr-CH"/>
        </w:rPr>
        <w:t xml:space="preserve">. </w:t>
      </w:r>
      <w:r w:rsidR="00B9450A" w:rsidRPr="00EE248F">
        <w:rPr>
          <w:lang w:val="fr-CH"/>
        </w:rPr>
        <w:t>Des essais au champ</w:t>
      </w:r>
      <w:r w:rsidR="00EE248F" w:rsidRPr="00EE248F">
        <w:rPr>
          <w:lang w:val="fr-CH"/>
        </w:rPr>
        <w:t xml:space="preserve"> de</w:t>
      </w:r>
      <w:r w:rsidR="00B9450A" w:rsidRPr="00EE248F">
        <w:rPr>
          <w:lang w:val="fr-CH"/>
        </w:rPr>
        <w:t xml:space="preserve"> plusieurs années</w:t>
      </w:r>
      <w:r w:rsidR="00EE248F" w:rsidRPr="00EE248F">
        <w:rPr>
          <w:lang w:val="fr-CH"/>
        </w:rPr>
        <w:t>, menés</w:t>
      </w:r>
      <w:r w:rsidR="00B9450A" w:rsidRPr="00EE248F">
        <w:rPr>
          <w:lang w:val="fr-CH"/>
        </w:rPr>
        <w:t xml:space="preserve"> </w:t>
      </w:r>
      <w:r w:rsidR="00031031" w:rsidRPr="00DF3889">
        <w:rPr>
          <w:lang w:val="fr-CH"/>
        </w:rPr>
        <w:t>sur différents sites au Mexique</w:t>
      </w:r>
      <w:r w:rsidR="00031031" w:rsidRPr="00EE248F">
        <w:rPr>
          <w:lang w:val="fr-CH"/>
        </w:rPr>
        <w:t xml:space="preserve"> </w:t>
      </w:r>
      <w:r w:rsidR="00B9450A" w:rsidRPr="00EE248F">
        <w:rPr>
          <w:lang w:val="fr-CH"/>
        </w:rPr>
        <w:t xml:space="preserve">sous la direction du </w:t>
      </w:r>
      <w:r w:rsidR="00B16C54" w:rsidRPr="00EE248F">
        <w:rPr>
          <w:lang w:val="fr-CH"/>
        </w:rPr>
        <w:t>FiBL</w:t>
      </w:r>
      <w:r w:rsidR="00CE7648" w:rsidRPr="00EE248F">
        <w:rPr>
          <w:lang w:val="fr-CH"/>
        </w:rPr>
        <w:t xml:space="preserve"> </w:t>
      </w:r>
      <w:r w:rsidR="00B9450A" w:rsidRPr="00DF3889">
        <w:rPr>
          <w:lang w:val="fr-CH"/>
        </w:rPr>
        <w:t xml:space="preserve">ont montré </w:t>
      </w:r>
      <w:r w:rsidR="00031031">
        <w:rPr>
          <w:lang w:val="fr-CH"/>
        </w:rPr>
        <w:t>que l</w:t>
      </w:r>
      <w:r w:rsidR="00F95C94">
        <w:rPr>
          <w:lang w:val="fr-CH"/>
        </w:rPr>
        <w:t xml:space="preserve">es systèmes de culture conduits en </w:t>
      </w:r>
      <w:r w:rsidR="00031031">
        <w:rPr>
          <w:lang w:val="fr-CH"/>
        </w:rPr>
        <w:t xml:space="preserve">agriculture biologique </w:t>
      </w:r>
      <w:r w:rsidR="00F95C94">
        <w:rPr>
          <w:lang w:val="fr-CH"/>
        </w:rPr>
        <w:t xml:space="preserve">sont nettement </w:t>
      </w:r>
      <w:r w:rsidR="00031031">
        <w:rPr>
          <w:lang w:val="fr-CH"/>
        </w:rPr>
        <w:t xml:space="preserve">moins </w:t>
      </w:r>
      <w:r w:rsidR="00F95C94">
        <w:rPr>
          <w:lang w:val="fr-CH"/>
        </w:rPr>
        <w:t xml:space="preserve">infestés </w:t>
      </w:r>
      <w:r w:rsidR="00031031">
        <w:rPr>
          <w:lang w:val="fr-CH"/>
        </w:rPr>
        <w:t xml:space="preserve">de psylles asiatiques des agrumes que </w:t>
      </w:r>
      <w:r w:rsidR="00F95C94">
        <w:rPr>
          <w:lang w:val="fr-CH"/>
        </w:rPr>
        <w:t xml:space="preserve">ceux conduits en </w:t>
      </w:r>
      <w:r w:rsidR="00B829A4" w:rsidRPr="00DF3889">
        <w:rPr>
          <w:lang w:val="fr-CH"/>
        </w:rPr>
        <w:t>agriculture conventionnelle</w:t>
      </w:r>
      <w:r w:rsidR="00DD349C" w:rsidRPr="00DF3889">
        <w:rPr>
          <w:lang w:val="fr-CH"/>
        </w:rPr>
        <w:t>.</w:t>
      </w:r>
    </w:p>
    <w:p w14:paraId="6345686E" w14:textId="4B1BFA07" w:rsidR="00CE7648" w:rsidRPr="00DF3889" w:rsidRDefault="00DD349C" w:rsidP="00CE7648">
      <w:pPr>
        <w:pStyle w:val="FiBLmmzwischentitel"/>
        <w:rPr>
          <w:lang w:val="fr-CH"/>
        </w:rPr>
      </w:pPr>
      <w:r w:rsidRPr="00DF3889">
        <w:rPr>
          <w:lang w:val="fr-CH"/>
        </w:rPr>
        <w:t>Des auxiliaires contre les psylles</w:t>
      </w:r>
    </w:p>
    <w:p w14:paraId="33BA8FFF" w14:textId="7DD7E013" w:rsidR="009E4095" w:rsidRPr="00DF3889" w:rsidRDefault="002949C8" w:rsidP="008C1702">
      <w:pPr>
        <w:pStyle w:val="FiBLmmstandard"/>
        <w:rPr>
          <w:lang w:val="fr-CH"/>
        </w:rPr>
      </w:pPr>
      <w:r>
        <w:rPr>
          <w:lang w:val="fr-CH"/>
        </w:rPr>
        <w:t>D</w:t>
      </w:r>
      <w:r w:rsidRPr="00DF3889">
        <w:rPr>
          <w:lang w:val="fr-CH"/>
        </w:rPr>
        <w:t xml:space="preserve">ans une </w:t>
      </w:r>
      <w:r>
        <w:rPr>
          <w:lang w:val="fr-CH"/>
        </w:rPr>
        <w:t>plantation d’oranges</w:t>
      </w:r>
      <w:r w:rsidRPr="00DF3889">
        <w:rPr>
          <w:lang w:val="fr-CH"/>
        </w:rPr>
        <w:t xml:space="preserve"> </w:t>
      </w:r>
      <w:r w:rsidRPr="00604101">
        <w:rPr>
          <w:lang w:val="fr-CH"/>
        </w:rPr>
        <w:t xml:space="preserve">bio soumise à </w:t>
      </w:r>
      <w:r w:rsidR="00F95C94">
        <w:rPr>
          <w:lang w:val="fr-CH"/>
        </w:rPr>
        <w:t>fort</w:t>
      </w:r>
      <w:r w:rsidR="00170034">
        <w:rPr>
          <w:lang w:val="fr-CH"/>
        </w:rPr>
        <w:t>e charge</w:t>
      </w:r>
      <w:r w:rsidRPr="00604101">
        <w:rPr>
          <w:lang w:val="fr-CH"/>
        </w:rPr>
        <w:t xml:space="preserve"> parasitaire, </w:t>
      </w:r>
      <w:r w:rsidR="00A93EEF" w:rsidRPr="00604101">
        <w:rPr>
          <w:lang w:val="fr-CH"/>
        </w:rPr>
        <w:t>l</w:t>
      </w:r>
      <w:r w:rsidR="00B829A4" w:rsidRPr="00604101">
        <w:rPr>
          <w:lang w:val="fr-CH"/>
        </w:rPr>
        <w:t xml:space="preserve">’équipe </w:t>
      </w:r>
      <w:r w:rsidR="00B829A4" w:rsidRPr="00DF3889">
        <w:rPr>
          <w:lang w:val="fr-CH"/>
        </w:rPr>
        <w:t xml:space="preserve">de chercheurs a recensé </w:t>
      </w:r>
      <w:r w:rsidR="00170034">
        <w:rPr>
          <w:lang w:val="fr-CH"/>
        </w:rPr>
        <w:t>en moyenne</w:t>
      </w:r>
      <w:r w:rsidR="00B829A4" w:rsidRPr="00DF3889">
        <w:rPr>
          <w:lang w:val="fr-CH"/>
        </w:rPr>
        <w:t xml:space="preserve"> </w:t>
      </w:r>
      <w:r w:rsidR="00CE7648" w:rsidRPr="00DF3889">
        <w:rPr>
          <w:lang w:val="fr-CH"/>
        </w:rPr>
        <w:t>574</w:t>
      </w:r>
      <w:r w:rsidR="00A93EEF" w:rsidRPr="00DF3889">
        <w:rPr>
          <w:lang w:val="fr-CH"/>
        </w:rPr>
        <w:t xml:space="preserve"> psylles par </w:t>
      </w:r>
      <w:r w:rsidRPr="00DF3889">
        <w:rPr>
          <w:lang w:val="fr-CH"/>
        </w:rPr>
        <w:t>hectare</w:t>
      </w:r>
      <w:r w:rsidR="00A93EEF" w:rsidRPr="00DF3889">
        <w:rPr>
          <w:lang w:val="fr-CH"/>
        </w:rPr>
        <w:t xml:space="preserve"> et par an, </w:t>
      </w:r>
      <w:r w:rsidR="00170034">
        <w:rPr>
          <w:lang w:val="fr-CH"/>
        </w:rPr>
        <w:t>contre</w:t>
      </w:r>
      <w:r w:rsidR="00CE7648" w:rsidRPr="00DF3889">
        <w:rPr>
          <w:lang w:val="fr-CH"/>
        </w:rPr>
        <w:t xml:space="preserve"> </w:t>
      </w:r>
      <w:r w:rsidR="00A93EEF" w:rsidRPr="00DF3889">
        <w:rPr>
          <w:lang w:val="fr-CH"/>
        </w:rPr>
        <w:t xml:space="preserve">4232 </w:t>
      </w:r>
      <w:r w:rsidR="00A93EEF" w:rsidRPr="002949C8">
        <w:rPr>
          <w:lang w:val="fr-CH"/>
        </w:rPr>
        <w:t xml:space="preserve">dans la </w:t>
      </w:r>
      <w:r w:rsidRPr="002949C8">
        <w:rPr>
          <w:lang w:val="fr-CH"/>
        </w:rPr>
        <w:t xml:space="preserve">plantation </w:t>
      </w:r>
      <w:r w:rsidRPr="00FD192D">
        <w:rPr>
          <w:lang w:val="fr-CH"/>
        </w:rPr>
        <w:t xml:space="preserve">conventionnelle de </w:t>
      </w:r>
      <w:r w:rsidR="00604101" w:rsidRPr="00FD192D">
        <w:rPr>
          <w:lang w:val="fr-CH"/>
        </w:rPr>
        <w:t>référence</w:t>
      </w:r>
      <w:r w:rsidR="009E4095" w:rsidRPr="00DF3889">
        <w:rPr>
          <w:lang w:val="fr-CH"/>
        </w:rPr>
        <w:t xml:space="preserve">. </w:t>
      </w:r>
      <w:proofErr w:type="gramStart"/>
      <w:r w:rsidR="009E4095" w:rsidRPr="00DF3889">
        <w:rPr>
          <w:lang w:val="fr-CH"/>
        </w:rPr>
        <w:t>«</w:t>
      </w:r>
      <w:r w:rsidR="00A35170" w:rsidRPr="00DF3889">
        <w:rPr>
          <w:lang w:val="fr-CH"/>
        </w:rPr>
        <w:t>Ce</w:t>
      </w:r>
      <w:proofErr w:type="gramEnd"/>
      <w:r w:rsidR="00A35170" w:rsidRPr="00DF3889">
        <w:rPr>
          <w:lang w:val="fr-CH"/>
        </w:rPr>
        <w:t xml:space="preserve"> résultat </w:t>
      </w:r>
      <w:r w:rsidR="004B5F79">
        <w:rPr>
          <w:lang w:val="fr-CH"/>
        </w:rPr>
        <w:t>illustre clairement les premiers bénéfices de</w:t>
      </w:r>
      <w:r w:rsidR="00A35170" w:rsidRPr="00DF3889">
        <w:rPr>
          <w:lang w:val="fr-CH"/>
        </w:rPr>
        <w:t xml:space="preserve"> l’agriculture biologique </w:t>
      </w:r>
      <w:r w:rsidR="004B5F79">
        <w:rPr>
          <w:lang w:val="fr-CH"/>
        </w:rPr>
        <w:t>obtenus simplement en renonçant</w:t>
      </w:r>
      <w:r w:rsidR="00A35170" w:rsidRPr="00DF3889">
        <w:rPr>
          <w:lang w:val="fr-CH"/>
        </w:rPr>
        <w:t xml:space="preserve"> aux herbicides et aux insecticides</w:t>
      </w:r>
      <w:r w:rsidR="00CE7648" w:rsidRPr="00DF3889">
        <w:rPr>
          <w:lang w:val="fr-CH"/>
        </w:rPr>
        <w:t xml:space="preserve">», </w:t>
      </w:r>
      <w:r w:rsidR="00A35170" w:rsidRPr="00DF3889">
        <w:rPr>
          <w:lang w:val="fr-CH"/>
        </w:rPr>
        <w:t xml:space="preserve">explique </w:t>
      </w:r>
      <w:r w:rsidR="00CE7648" w:rsidRPr="00DF3889">
        <w:rPr>
          <w:lang w:val="fr-CH"/>
        </w:rPr>
        <w:t>Salvador</w:t>
      </w:r>
      <w:r w:rsidR="00A35170" w:rsidRPr="00DF3889">
        <w:rPr>
          <w:lang w:val="fr-CH"/>
        </w:rPr>
        <w:t> </w:t>
      </w:r>
      <w:r w:rsidR="00CE7648" w:rsidRPr="00DF3889">
        <w:rPr>
          <w:lang w:val="fr-CH"/>
        </w:rPr>
        <w:t>Garibay</w:t>
      </w:r>
      <w:r w:rsidR="00E004C7" w:rsidRPr="00DF3889">
        <w:rPr>
          <w:lang w:val="fr-CH"/>
        </w:rPr>
        <w:t xml:space="preserve">. </w:t>
      </w:r>
      <w:r w:rsidR="00E004C7" w:rsidRPr="007975A5">
        <w:rPr>
          <w:lang w:val="fr-CH"/>
        </w:rPr>
        <w:t>L</w:t>
      </w:r>
      <w:r w:rsidR="00A35170" w:rsidRPr="007975A5">
        <w:rPr>
          <w:lang w:val="fr-CH"/>
        </w:rPr>
        <w:t>e chef de projet du FiBL</w:t>
      </w:r>
      <w:r w:rsidR="00E004C7" w:rsidRPr="007975A5">
        <w:rPr>
          <w:lang w:val="fr-CH"/>
        </w:rPr>
        <w:t xml:space="preserve"> </w:t>
      </w:r>
      <w:r w:rsidR="00E004C7" w:rsidRPr="00A31CA6">
        <w:rPr>
          <w:lang w:val="fr-CH"/>
        </w:rPr>
        <w:t>souligne:</w:t>
      </w:r>
      <w:proofErr w:type="gramStart"/>
      <w:r w:rsidR="00E004C7" w:rsidRPr="00A31CA6">
        <w:rPr>
          <w:lang w:val="fr-CH"/>
        </w:rPr>
        <w:t xml:space="preserve"> </w:t>
      </w:r>
      <w:r w:rsidR="008C1702" w:rsidRPr="00A31CA6">
        <w:rPr>
          <w:lang w:val="fr-CH"/>
        </w:rPr>
        <w:t>«</w:t>
      </w:r>
      <w:r w:rsidR="004B5F79">
        <w:rPr>
          <w:lang w:val="fr-CH"/>
        </w:rPr>
        <w:t>G</w:t>
      </w:r>
      <w:r w:rsidR="00A35170" w:rsidRPr="00A31CA6">
        <w:rPr>
          <w:lang w:val="fr-CH"/>
        </w:rPr>
        <w:t>râce</w:t>
      </w:r>
      <w:proofErr w:type="gramEnd"/>
      <w:r w:rsidR="00A35170" w:rsidRPr="00A31CA6">
        <w:rPr>
          <w:lang w:val="fr-CH"/>
        </w:rPr>
        <w:t xml:space="preserve"> à ses structures diversifiées</w:t>
      </w:r>
      <w:r w:rsidR="00E004C7" w:rsidRPr="00A31CA6">
        <w:rPr>
          <w:lang w:val="fr-CH"/>
        </w:rPr>
        <w:t>,</w:t>
      </w:r>
      <w:r w:rsidR="00A35170" w:rsidRPr="00A31CA6">
        <w:rPr>
          <w:lang w:val="fr-CH"/>
        </w:rPr>
        <w:t xml:space="preserve"> </w:t>
      </w:r>
      <w:r w:rsidR="004B5F79">
        <w:rPr>
          <w:lang w:val="fr-CH"/>
        </w:rPr>
        <w:t xml:space="preserve">entre autres, </w:t>
      </w:r>
      <w:r w:rsidR="00E004C7" w:rsidRPr="00A31CA6">
        <w:rPr>
          <w:lang w:val="fr-CH"/>
        </w:rPr>
        <w:t>l</w:t>
      </w:r>
      <w:r w:rsidR="00A35170" w:rsidRPr="00A31CA6">
        <w:rPr>
          <w:lang w:val="fr-CH"/>
        </w:rPr>
        <w:t>a flore adventice des interlignes</w:t>
      </w:r>
      <w:r w:rsidR="007975A5" w:rsidRPr="00A31CA6">
        <w:rPr>
          <w:lang w:val="fr-CH"/>
        </w:rPr>
        <w:t xml:space="preserve"> riche en</w:t>
      </w:r>
      <w:r w:rsidR="007975A5" w:rsidRPr="00A60DDC">
        <w:rPr>
          <w:lang w:val="fr-CH"/>
        </w:rPr>
        <w:t xml:space="preserve"> espèces</w:t>
      </w:r>
      <w:r w:rsidR="00A35170" w:rsidRPr="00A60DDC">
        <w:rPr>
          <w:lang w:val="fr-CH"/>
        </w:rPr>
        <w:t xml:space="preserve"> offre un habitat aux </w:t>
      </w:r>
      <w:r w:rsidR="007975A5" w:rsidRPr="00A60DDC">
        <w:rPr>
          <w:lang w:val="fr-CH"/>
        </w:rPr>
        <w:t xml:space="preserve">insectes </w:t>
      </w:r>
      <w:r w:rsidR="00A35170" w:rsidRPr="00A60DDC">
        <w:rPr>
          <w:lang w:val="fr-CH"/>
        </w:rPr>
        <w:t>auxiliaires</w:t>
      </w:r>
      <w:r w:rsidR="00E004C7" w:rsidRPr="00A60DDC">
        <w:rPr>
          <w:lang w:val="fr-CH"/>
        </w:rPr>
        <w:t xml:space="preserve">. </w:t>
      </w:r>
      <w:r w:rsidR="004B5F79">
        <w:rPr>
          <w:lang w:val="fr-CH"/>
        </w:rPr>
        <w:t>Ces derniers</w:t>
      </w:r>
      <w:r w:rsidR="00E004C7" w:rsidRPr="00A60DDC">
        <w:rPr>
          <w:lang w:val="fr-CH"/>
        </w:rPr>
        <w:t xml:space="preserve"> </w:t>
      </w:r>
      <w:r w:rsidR="004B5F79">
        <w:rPr>
          <w:lang w:val="fr-CH"/>
        </w:rPr>
        <w:t xml:space="preserve">tiennent ainsi </w:t>
      </w:r>
      <w:r w:rsidR="00E004C7" w:rsidRPr="00A60DDC">
        <w:rPr>
          <w:lang w:val="fr-CH"/>
        </w:rPr>
        <w:t xml:space="preserve">le </w:t>
      </w:r>
      <w:r w:rsidR="00E004C7" w:rsidRPr="004F0C72">
        <w:rPr>
          <w:lang w:val="fr-CH"/>
        </w:rPr>
        <w:t>psylle</w:t>
      </w:r>
      <w:r w:rsidR="004B5F79">
        <w:rPr>
          <w:lang w:val="fr-CH"/>
        </w:rPr>
        <w:t xml:space="preserve"> en échec</w:t>
      </w:r>
      <w:proofErr w:type="gramStart"/>
      <w:r w:rsidR="00E004C7" w:rsidRPr="004F0C72">
        <w:rPr>
          <w:lang w:val="fr-CH"/>
        </w:rPr>
        <w:t>.</w:t>
      </w:r>
      <w:r w:rsidR="000F46AA" w:rsidRPr="004F0C72">
        <w:rPr>
          <w:lang w:val="fr-CH"/>
        </w:rPr>
        <w:t>»</w:t>
      </w:r>
      <w:proofErr w:type="gramEnd"/>
    </w:p>
    <w:p w14:paraId="482B3892" w14:textId="38DC71BF" w:rsidR="008C1702" w:rsidRPr="00DF3889" w:rsidRDefault="004B5F79" w:rsidP="008C1702">
      <w:pPr>
        <w:pStyle w:val="FiBLmmstandard"/>
        <w:rPr>
          <w:lang w:val="fr-CH"/>
        </w:rPr>
      </w:pPr>
      <w:r>
        <w:rPr>
          <w:lang w:val="fr-CH"/>
        </w:rPr>
        <w:t>Forts de ce constat</w:t>
      </w:r>
      <w:r w:rsidR="009A0B57" w:rsidRPr="00784B21">
        <w:rPr>
          <w:lang w:val="fr-CH"/>
        </w:rPr>
        <w:t>, les praticiens ont commencé à faucher alternativement un interligne sur deux</w:t>
      </w:r>
      <w:r w:rsidR="00D81CB1" w:rsidRPr="00784B21">
        <w:rPr>
          <w:lang w:val="fr-CH"/>
        </w:rPr>
        <w:t xml:space="preserve"> </w:t>
      </w:r>
      <w:r w:rsidR="009A0B57" w:rsidRPr="00784B21">
        <w:rPr>
          <w:lang w:val="fr-CH"/>
        </w:rPr>
        <w:t xml:space="preserve">au lieu de tout raser, </w:t>
      </w:r>
      <w:r>
        <w:rPr>
          <w:lang w:val="fr-CH"/>
        </w:rPr>
        <w:t>afin de permettre aux</w:t>
      </w:r>
      <w:r w:rsidR="003B2FA5" w:rsidRPr="00784B21">
        <w:rPr>
          <w:lang w:val="fr-CH"/>
        </w:rPr>
        <w:t xml:space="preserve"> auxil</w:t>
      </w:r>
      <w:r w:rsidR="00784B21" w:rsidRPr="00784B21">
        <w:rPr>
          <w:lang w:val="fr-CH"/>
        </w:rPr>
        <w:t>i</w:t>
      </w:r>
      <w:r w:rsidR="003B2FA5" w:rsidRPr="00784B21">
        <w:rPr>
          <w:lang w:val="fr-CH"/>
        </w:rPr>
        <w:t xml:space="preserve">aires </w:t>
      </w:r>
      <w:r>
        <w:rPr>
          <w:lang w:val="fr-CH"/>
        </w:rPr>
        <w:t xml:space="preserve">de </w:t>
      </w:r>
      <w:r w:rsidR="003B2FA5" w:rsidRPr="00784B21">
        <w:rPr>
          <w:lang w:val="fr-CH"/>
        </w:rPr>
        <w:t>surviv</w:t>
      </w:r>
      <w:r w:rsidR="00784B21" w:rsidRPr="00784B21">
        <w:rPr>
          <w:lang w:val="fr-CH"/>
        </w:rPr>
        <w:t>re à long terme</w:t>
      </w:r>
      <w:r w:rsidR="003B2FA5" w:rsidRPr="00784B21">
        <w:rPr>
          <w:lang w:val="fr-CH"/>
        </w:rPr>
        <w:t xml:space="preserve"> dans l</w:t>
      </w:r>
      <w:r w:rsidR="00784B21" w:rsidRPr="00784B21">
        <w:rPr>
          <w:lang w:val="fr-CH"/>
        </w:rPr>
        <w:t>a plantation d’agrumes</w:t>
      </w:r>
      <w:r w:rsidR="003B2FA5" w:rsidRPr="00784B21">
        <w:rPr>
          <w:lang w:val="fr-CH"/>
        </w:rPr>
        <w:t xml:space="preserve">. </w:t>
      </w:r>
      <w:r w:rsidR="003B2FA5" w:rsidRPr="00DF3889">
        <w:rPr>
          <w:lang w:val="fr-CH"/>
        </w:rPr>
        <w:t xml:space="preserve">En outre, </w:t>
      </w:r>
      <w:r>
        <w:rPr>
          <w:lang w:val="fr-CH"/>
        </w:rPr>
        <w:t xml:space="preserve">pendant </w:t>
      </w:r>
      <w:r w:rsidR="003B2FA5" w:rsidRPr="00DF3889">
        <w:rPr>
          <w:lang w:val="fr-CH"/>
        </w:rPr>
        <w:t>les p</w:t>
      </w:r>
      <w:r>
        <w:rPr>
          <w:lang w:val="fr-CH"/>
        </w:rPr>
        <w:t>ériodes</w:t>
      </w:r>
      <w:r w:rsidR="003B2FA5" w:rsidRPr="00DF3889">
        <w:rPr>
          <w:lang w:val="fr-CH"/>
        </w:rPr>
        <w:t xml:space="preserve"> de forte reproduction </w:t>
      </w:r>
      <w:r w:rsidR="003B2FA5" w:rsidRPr="003D717E">
        <w:rPr>
          <w:lang w:val="fr-CH"/>
        </w:rPr>
        <w:t xml:space="preserve">des </w:t>
      </w:r>
      <w:r w:rsidR="003B2FA5" w:rsidRPr="00632F30">
        <w:rPr>
          <w:lang w:val="fr-CH"/>
        </w:rPr>
        <w:t xml:space="preserve">psylles, </w:t>
      </w:r>
      <w:r w:rsidR="00E40A54" w:rsidRPr="00632F30">
        <w:rPr>
          <w:lang w:val="fr-CH"/>
        </w:rPr>
        <w:t xml:space="preserve">il </w:t>
      </w:r>
      <w:r w:rsidRPr="00632F30">
        <w:rPr>
          <w:lang w:val="fr-CH"/>
        </w:rPr>
        <w:t>est nécessaire de recourir</w:t>
      </w:r>
      <w:r w:rsidR="003B2FA5" w:rsidRPr="00632F30">
        <w:rPr>
          <w:lang w:val="fr-CH"/>
        </w:rPr>
        <w:t xml:space="preserve"> à la lutte antiparasitaire biologique:</w:t>
      </w:r>
      <w:r w:rsidR="005C76FD" w:rsidRPr="00632F30">
        <w:rPr>
          <w:lang w:val="fr-CH"/>
        </w:rPr>
        <w:t xml:space="preserve"> </w:t>
      </w:r>
      <w:r w:rsidR="003B2FA5" w:rsidRPr="00632F30">
        <w:rPr>
          <w:lang w:val="fr-CH"/>
        </w:rPr>
        <w:t>pour ce faire, les</w:t>
      </w:r>
      <w:r w:rsidR="003B2FA5" w:rsidRPr="00DF3889">
        <w:rPr>
          <w:lang w:val="fr-CH"/>
        </w:rPr>
        <w:t xml:space="preserve"> chercheurs </w:t>
      </w:r>
      <w:r w:rsidR="00E40A54">
        <w:rPr>
          <w:lang w:val="fr-CH"/>
        </w:rPr>
        <w:t>ét</w:t>
      </w:r>
      <w:bookmarkStart w:id="0" w:name="_GoBack"/>
      <w:bookmarkEnd w:id="0"/>
      <w:r w:rsidR="00E40A54">
        <w:rPr>
          <w:lang w:val="fr-CH"/>
        </w:rPr>
        <w:t>udient</w:t>
      </w:r>
      <w:r w:rsidR="003B2FA5" w:rsidRPr="00DF3889">
        <w:rPr>
          <w:lang w:val="fr-CH"/>
        </w:rPr>
        <w:t xml:space="preserve"> </w:t>
      </w:r>
      <w:r>
        <w:rPr>
          <w:lang w:val="fr-CH"/>
        </w:rPr>
        <w:t>diverses pistes telles que</w:t>
      </w:r>
      <w:r w:rsidR="003B2FA5" w:rsidRPr="00DF3889">
        <w:rPr>
          <w:lang w:val="fr-CH"/>
        </w:rPr>
        <w:t xml:space="preserve"> l’utilisation </w:t>
      </w:r>
      <w:r w:rsidR="003B2FA5" w:rsidRPr="00DF3889">
        <w:rPr>
          <w:lang w:val="fr-CH"/>
        </w:rPr>
        <w:lastRenderedPageBreak/>
        <w:t>d’un champignon et d’une chrysope</w:t>
      </w:r>
      <w:r w:rsidR="00D301AF" w:rsidRPr="00DF3889">
        <w:rPr>
          <w:lang w:val="fr-CH"/>
        </w:rPr>
        <w:t xml:space="preserve"> (</w:t>
      </w:r>
      <w:proofErr w:type="spellStart"/>
      <w:r w:rsidR="00D301AF" w:rsidRPr="00DF3889">
        <w:rPr>
          <w:i/>
          <w:lang w:val="fr-CH"/>
        </w:rPr>
        <w:t>Chrysopidae</w:t>
      </w:r>
      <w:proofErr w:type="spellEnd"/>
      <w:r w:rsidR="00D301AF" w:rsidRPr="00DF3889">
        <w:rPr>
          <w:lang w:val="fr-CH"/>
        </w:rPr>
        <w:t>)</w:t>
      </w:r>
      <w:r w:rsidR="00B26312" w:rsidRPr="00DF3889">
        <w:rPr>
          <w:lang w:val="fr-CH"/>
        </w:rPr>
        <w:t xml:space="preserve"> </w:t>
      </w:r>
      <w:r>
        <w:rPr>
          <w:lang w:val="fr-CH"/>
        </w:rPr>
        <w:t>pouvant</w:t>
      </w:r>
      <w:r w:rsidR="003B2FA5" w:rsidRPr="00DF3889">
        <w:rPr>
          <w:lang w:val="fr-CH"/>
        </w:rPr>
        <w:t xml:space="preserve"> décimer les psylles</w:t>
      </w:r>
      <w:r w:rsidR="005C76FD" w:rsidRPr="00DF3889">
        <w:rPr>
          <w:lang w:val="fr-CH"/>
        </w:rPr>
        <w:t>.</w:t>
      </w:r>
      <w:r w:rsidR="00E40A54">
        <w:rPr>
          <w:lang w:val="fr-CH"/>
        </w:rPr>
        <w:t xml:space="preserve"> Par ailleurs,</w:t>
      </w:r>
      <w:r w:rsidR="00E40A54" w:rsidRPr="00DF3889">
        <w:rPr>
          <w:lang w:val="fr-CH"/>
        </w:rPr>
        <w:t xml:space="preserve"> </w:t>
      </w:r>
      <w:r w:rsidR="00E40A54">
        <w:rPr>
          <w:lang w:val="fr-CH"/>
        </w:rPr>
        <w:t>il</w:t>
      </w:r>
      <w:r w:rsidR="001C5712" w:rsidRPr="00DF3889">
        <w:rPr>
          <w:lang w:val="fr-CH"/>
        </w:rPr>
        <w:t xml:space="preserve">s testent du charbon </w:t>
      </w:r>
      <w:r w:rsidR="001C5712" w:rsidRPr="00E40A54">
        <w:rPr>
          <w:lang w:val="fr-CH"/>
        </w:rPr>
        <w:t>végétal</w:t>
      </w:r>
      <w:r w:rsidR="000504BA" w:rsidRPr="00E40A54">
        <w:rPr>
          <w:lang w:val="fr-CH"/>
        </w:rPr>
        <w:t xml:space="preserve"> (</w:t>
      </w:r>
      <w:r w:rsidR="007B6BDE" w:rsidRPr="00E40A54">
        <w:rPr>
          <w:lang w:val="fr-CH"/>
        </w:rPr>
        <w:t>Biochar</w:t>
      </w:r>
      <w:r w:rsidR="000504BA" w:rsidRPr="00E40A54">
        <w:rPr>
          <w:lang w:val="fr-CH"/>
        </w:rPr>
        <w:t>)</w:t>
      </w:r>
      <w:r w:rsidR="007B6BDE" w:rsidRPr="00E40A54">
        <w:rPr>
          <w:lang w:val="fr-CH"/>
        </w:rPr>
        <w:t xml:space="preserve">, </w:t>
      </w:r>
      <w:r w:rsidR="001C5712" w:rsidRPr="00E40A54">
        <w:rPr>
          <w:lang w:val="fr-CH"/>
        </w:rPr>
        <w:t>des engrais et des stimulateurs des défenses naturelles des plantes</w:t>
      </w:r>
      <w:r w:rsidR="00E40A54" w:rsidRPr="00E40A54">
        <w:rPr>
          <w:lang w:val="fr-CH"/>
        </w:rPr>
        <w:t>,</w:t>
      </w:r>
      <w:r w:rsidR="001C5712" w:rsidRPr="00E40A54">
        <w:rPr>
          <w:lang w:val="fr-CH"/>
        </w:rPr>
        <w:t xml:space="preserve"> pour soutenir la force </w:t>
      </w:r>
      <w:r w:rsidR="001C5712" w:rsidRPr="00DF3889">
        <w:rPr>
          <w:lang w:val="fr-CH"/>
        </w:rPr>
        <w:t>de résistance des arbres contre les insectes et les</w:t>
      </w:r>
      <w:r w:rsidR="00406DDE" w:rsidRPr="00DF3889">
        <w:rPr>
          <w:lang w:val="fr-CH"/>
        </w:rPr>
        <w:t xml:space="preserve"> bactéries</w:t>
      </w:r>
      <w:r w:rsidR="002E04A9" w:rsidRPr="00DF3889">
        <w:rPr>
          <w:lang w:val="fr-CH"/>
        </w:rPr>
        <w:t>.</w:t>
      </w:r>
    </w:p>
    <w:p w14:paraId="7C2358E1" w14:textId="56D99814" w:rsidR="00722805" w:rsidRPr="00DF3889" w:rsidRDefault="00406DDE" w:rsidP="00722805">
      <w:pPr>
        <w:pStyle w:val="FiBLmmzwischentitel"/>
        <w:rPr>
          <w:lang w:val="fr-CH"/>
        </w:rPr>
      </w:pPr>
      <w:r w:rsidRPr="00DF3889">
        <w:rPr>
          <w:lang w:val="fr-CH"/>
        </w:rPr>
        <w:t xml:space="preserve">Dés résultats pertinents </w:t>
      </w:r>
    </w:p>
    <w:p w14:paraId="2832E1FC" w14:textId="1B5ABDE5" w:rsidR="00334564" w:rsidRPr="00DF3889" w:rsidRDefault="00406DDE" w:rsidP="008C1702">
      <w:pPr>
        <w:pStyle w:val="FiBLmmstandard"/>
        <w:rPr>
          <w:lang w:val="fr-CH"/>
        </w:rPr>
      </w:pPr>
      <w:r w:rsidRPr="00F2646E">
        <w:rPr>
          <w:lang w:val="fr-CH"/>
        </w:rPr>
        <w:t xml:space="preserve">Dans le monde entier, </w:t>
      </w:r>
      <w:r w:rsidR="00542257">
        <w:rPr>
          <w:lang w:val="fr-CH"/>
        </w:rPr>
        <w:t>des chercheurs travaillent d’arrache-pied</w:t>
      </w:r>
      <w:r w:rsidR="00F2646E" w:rsidRPr="00F2646E">
        <w:rPr>
          <w:lang w:val="fr-CH"/>
        </w:rPr>
        <w:t xml:space="preserve"> </w:t>
      </w:r>
      <w:r w:rsidRPr="00F2646E">
        <w:rPr>
          <w:lang w:val="fr-CH"/>
        </w:rPr>
        <w:t xml:space="preserve">pour lutter contre </w:t>
      </w:r>
      <w:r w:rsidRPr="00DF3889">
        <w:rPr>
          <w:lang w:val="fr-CH"/>
        </w:rPr>
        <w:t xml:space="preserve">la maladie des plantes </w:t>
      </w:r>
      <w:r w:rsidR="00334564" w:rsidRPr="00DF3889">
        <w:rPr>
          <w:lang w:val="fr-CH"/>
        </w:rPr>
        <w:t>HLB</w:t>
      </w:r>
      <w:r w:rsidR="00101D99" w:rsidRPr="00DF3889">
        <w:rPr>
          <w:lang w:val="fr-CH"/>
        </w:rPr>
        <w:t xml:space="preserve">, notamment parce </w:t>
      </w:r>
      <w:r w:rsidR="00542257">
        <w:rPr>
          <w:lang w:val="fr-CH"/>
        </w:rPr>
        <w:t>qu’elle</w:t>
      </w:r>
      <w:r w:rsidR="00101D99" w:rsidRPr="00DF3889">
        <w:rPr>
          <w:lang w:val="fr-CH"/>
        </w:rPr>
        <w:t xml:space="preserve"> menace </w:t>
      </w:r>
      <w:r w:rsidR="00542257" w:rsidRPr="00DF3889">
        <w:rPr>
          <w:lang w:val="fr-CH"/>
        </w:rPr>
        <w:t xml:space="preserve">la production et la transformation des agrumes </w:t>
      </w:r>
      <w:r w:rsidR="00101D99" w:rsidRPr="00DF3889">
        <w:rPr>
          <w:lang w:val="fr-CH"/>
        </w:rPr>
        <w:t xml:space="preserve">dans différentes régions du </w:t>
      </w:r>
      <w:r w:rsidR="003D717E">
        <w:rPr>
          <w:lang w:val="fr-CH"/>
        </w:rPr>
        <w:t>globe</w:t>
      </w:r>
      <w:r w:rsidR="00542257">
        <w:rPr>
          <w:lang w:val="fr-CH"/>
        </w:rPr>
        <w:t>, autrement dit</w:t>
      </w:r>
      <w:r w:rsidR="00101D99" w:rsidRPr="00F2646E">
        <w:rPr>
          <w:lang w:val="fr-CH"/>
        </w:rPr>
        <w:t xml:space="preserve"> un secteur industriel </w:t>
      </w:r>
      <w:r w:rsidR="00F2646E" w:rsidRPr="00F2646E">
        <w:rPr>
          <w:lang w:val="fr-CH"/>
        </w:rPr>
        <w:t xml:space="preserve">tout </w:t>
      </w:r>
      <w:r w:rsidR="00101D99" w:rsidRPr="00F2646E">
        <w:rPr>
          <w:lang w:val="fr-CH"/>
        </w:rPr>
        <w:t xml:space="preserve">entier. Depuis 2011 et au moins jusqu’à 2020, le Fonds Coop pour le développement durable soutient </w:t>
      </w:r>
      <w:r w:rsidR="00101D99" w:rsidRPr="00DF3889">
        <w:rPr>
          <w:lang w:val="fr-CH"/>
        </w:rPr>
        <w:t xml:space="preserve">le projet mené par le </w:t>
      </w:r>
      <w:r w:rsidR="00334564" w:rsidRPr="00DF3889">
        <w:rPr>
          <w:lang w:val="fr-CH"/>
        </w:rPr>
        <w:t xml:space="preserve">FiBL </w:t>
      </w:r>
      <w:r w:rsidR="00542257">
        <w:rPr>
          <w:lang w:val="fr-CH"/>
        </w:rPr>
        <w:t xml:space="preserve">visant à </w:t>
      </w:r>
      <w:r w:rsidR="00101D99" w:rsidRPr="00DF3889">
        <w:rPr>
          <w:lang w:val="fr-CH"/>
        </w:rPr>
        <w:t>dé</w:t>
      </w:r>
      <w:r w:rsidR="00542257">
        <w:rPr>
          <w:lang w:val="fr-CH"/>
        </w:rPr>
        <w:t xml:space="preserve">ployer des </w:t>
      </w:r>
      <w:r w:rsidR="00101D99" w:rsidRPr="00DF3889">
        <w:rPr>
          <w:lang w:val="fr-CH"/>
        </w:rPr>
        <w:t>solutions pratique</w:t>
      </w:r>
      <w:r w:rsidR="00DE4015">
        <w:rPr>
          <w:lang w:val="fr-CH"/>
        </w:rPr>
        <w:t>s de lutte biologiqu</w:t>
      </w:r>
      <w:r w:rsidR="00305B00">
        <w:rPr>
          <w:lang w:val="fr-CH"/>
        </w:rPr>
        <w:t>e</w:t>
      </w:r>
      <w:r w:rsidR="00DE4015">
        <w:rPr>
          <w:lang w:val="fr-CH"/>
        </w:rPr>
        <w:t xml:space="preserve"> contre la </w:t>
      </w:r>
      <w:r w:rsidR="00DE4015" w:rsidRPr="00DE4015">
        <w:rPr>
          <w:lang w:val="fr-CH"/>
        </w:rPr>
        <w:t xml:space="preserve">maladie </w:t>
      </w:r>
      <w:r w:rsidR="00334564" w:rsidRPr="00DE4015">
        <w:rPr>
          <w:lang w:val="fr-CH"/>
        </w:rPr>
        <w:t>HLB.</w:t>
      </w:r>
      <w:r w:rsidR="00334564" w:rsidRPr="00DF3889">
        <w:rPr>
          <w:lang w:val="fr-CH"/>
        </w:rPr>
        <w:t xml:space="preserve"> </w:t>
      </w:r>
      <w:r w:rsidR="00633BAA" w:rsidRPr="00DF3889">
        <w:rPr>
          <w:lang w:val="fr-CH"/>
        </w:rPr>
        <w:t>En outre, l’échange entre productrices et producteurs d’agrumes bio ainsi que la collaboration</w:t>
      </w:r>
      <w:r w:rsidR="00D90F29">
        <w:rPr>
          <w:lang w:val="fr-CH"/>
        </w:rPr>
        <w:t>,</w:t>
      </w:r>
      <w:r w:rsidR="00D90F29" w:rsidRPr="00D90F29">
        <w:rPr>
          <w:lang w:val="fr-CH"/>
        </w:rPr>
        <w:t xml:space="preserve"> </w:t>
      </w:r>
      <w:r w:rsidR="00D90F29" w:rsidRPr="00DF3889">
        <w:rPr>
          <w:lang w:val="fr-CH"/>
        </w:rPr>
        <w:t>sous coordination du FiBL</w:t>
      </w:r>
      <w:r w:rsidR="00D90F29">
        <w:rPr>
          <w:lang w:val="fr-CH"/>
        </w:rPr>
        <w:t>,</w:t>
      </w:r>
      <w:r w:rsidR="00633BAA" w:rsidRPr="00DF3889">
        <w:rPr>
          <w:lang w:val="fr-CH"/>
        </w:rPr>
        <w:t xml:space="preserve"> avec des centres locaux de recherche et de conseil sont renforcés. </w:t>
      </w:r>
    </w:p>
    <w:p w14:paraId="558CF2CC" w14:textId="7F07EA28" w:rsidR="00334564" w:rsidRPr="00DF3889" w:rsidRDefault="00334564" w:rsidP="00334564">
      <w:pPr>
        <w:pStyle w:val="FiBLmmstandard"/>
        <w:rPr>
          <w:lang w:val="fr-CH"/>
        </w:rPr>
      </w:pPr>
      <w:proofErr w:type="gramStart"/>
      <w:r w:rsidRPr="00DF3889">
        <w:rPr>
          <w:lang w:val="fr-CH"/>
        </w:rPr>
        <w:t>«</w:t>
      </w:r>
      <w:r w:rsidR="00633BAA" w:rsidRPr="00DF3889">
        <w:rPr>
          <w:lang w:val="fr-CH"/>
        </w:rPr>
        <w:t>Les</w:t>
      </w:r>
      <w:proofErr w:type="gramEnd"/>
      <w:r w:rsidR="00633BAA" w:rsidRPr="00DF3889">
        <w:rPr>
          <w:lang w:val="fr-CH"/>
        </w:rPr>
        <w:t xml:space="preserve"> résultats </w:t>
      </w:r>
      <w:r w:rsidR="00633BAA" w:rsidRPr="00305B00">
        <w:rPr>
          <w:lang w:val="fr-CH"/>
        </w:rPr>
        <w:t xml:space="preserve">de ce projet peuvent </w:t>
      </w:r>
      <w:r w:rsidR="00204541">
        <w:rPr>
          <w:lang w:val="fr-CH"/>
        </w:rPr>
        <w:t>s’avérer également</w:t>
      </w:r>
      <w:r w:rsidR="00633BAA" w:rsidRPr="00305B00">
        <w:rPr>
          <w:lang w:val="fr-CH"/>
        </w:rPr>
        <w:t xml:space="preserve"> utiles </w:t>
      </w:r>
      <w:r w:rsidR="00471DC4">
        <w:rPr>
          <w:lang w:val="fr-CH"/>
        </w:rPr>
        <w:t>pour</w:t>
      </w:r>
      <w:r w:rsidR="00633BAA" w:rsidRPr="00305B00">
        <w:rPr>
          <w:lang w:val="fr-CH"/>
        </w:rPr>
        <w:t xml:space="preserve"> la production d</w:t>
      </w:r>
      <w:r w:rsidR="00204541">
        <w:rPr>
          <w:lang w:val="fr-CH"/>
        </w:rPr>
        <w:t xml:space="preserve">es </w:t>
      </w:r>
      <w:r w:rsidR="00633BAA" w:rsidRPr="00305B00">
        <w:rPr>
          <w:lang w:val="fr-CH"/>
        </w:rPr>
        <w:t>oranges en Europe</w:t>
      </w:r>
      <w:r w:rsidRPr="00305B00">
        <w:rPr>
          <w:lang w:val="fr-CH"/>
        </w:rPr>
        <w:t xml:space="preserve">», </w:t>
      </w:r>
      <w:r w:rsidR="00633BAA" w:rsidRPr="00305B00">
        <w:rPr>
          <w:lang w:val="fr-CH"/>
        </w:rPr>
        <w:t xml:space="preserve">fait observer </w:t>
      </w:r>
      <w:r w:rsidR="00305B00" w:rsidRPr="00305B00">
        <w:rPr>
          <w:lang w:val="fr-CH"/>
        </w:rPr>
        <w:t>Salvador </w:t>
      </w:r>
      <w:r w:rsidRPr="00305B00">
        <w:rPr>
          <w:lang w:val="fr-CH"/>
        </w:rPr>
        <w:t xml:space="preserve">Garibay. </w:t>
      </w:r>
      <w:proofErr w:type="gramStart"/>
      <w:r w:rsidR="000E0370" w:rsidRPr="00305B00">
        <w:rPr>
          <w:lang w:val="fr-CH"/>
        </w:rPr>
        <w:t>«</w:t>
      </w:r>
      <w:r w:rsidR="00204541">
        <w:rPr>
          <w:lang w:val="fr-CH"/>
        </w:rPr>
        <w:t>Aucun</w:t>
      </w:r>
      <w:proofErr w:type="gramEnd"/>
      <w:r w:rsidR="00204541">
        <w:rPr>
          <w:lang w:val="fr-CH"/>
        </w:rPr>
        <w:t xml:space="preserve"> cas </w:t>
      </w:r>
      <w:r w:rsidR="00A72349">
        <w:rPr>
          <w:lang w:val="fr-CH"/>
        </w:rPr>
        <w:t xml:space="preserve">de </w:t>
      </w:r>
      <w:r w:rsidR="005424BC" w:rsidRPr="00305B00">
        <w:rPr>
          <w:lang w:val="fr-CH"/>
        </w:rPr>
        <w:t>HLB</w:t>
      </w:r>
      <w:r w:rsidR="000E0370" w:rsidRPr="00305B00">
        <w:rPr>
          <w:lang w:val="fr-CH"/>
        </w:rPr>
        <w:t xml:space="preserve"> </w:t>
      </w:r>
      <w:r w:rsidR="00204541">
        <w:rPr>
          <w:lang w:val="fr-CH"/>
        </w:rPr>
        <w:t xml:space="preserve">n’a encore été </w:t>
      </w:r>
      <w:r w:rsidR="00E83962">
        <w:rPr>
          <w:lang w:val="fr-CH"/>
        </w:rPr>
        <w:t xml:space="preserve">déploré </w:t>
      </w:r>
      <w:r w:rsidR="000E0370" w:rsidRPr="00305B00">
        <w:rPr>
          <w:lang w:val="fr-CH"/>
        </w:rPr>
        <w:t xml:space="preserve">ici, mais le psylle a déjà été </w:t>
      </w:r>
      <w:r w:rsidR="00E83962">
        <w:rPr>
          <w:lang w:val="fr-CH"/>
        </w:rPr>
        <w:t>aperçu</w:t>
      </w:r>
      <w:r w:rsidR="000E0370" w:rsidRPr="00305B00">
        <w:rPr>
          <w:lang w:val="fr-CH"/>
        </w:rPr>
        <w:t>», précise-t-il.</w:t>
      </w:r>
    </w:p>
    <w:p w14:paraId="76EEF1C1" w14:textId="32C9ACB6" w:rsidR="00FB6D6C" w:rsidRPr="00DF3889" w:rsidRDefault="00A11D58" w:rsidP="00FB6D6C">
      <w:pPr>
        <w:pStyle w:val="FiBLmmzwischentitel"/>
        <w:rPr>
          <w:lang w:val="fr-CH"/>
        </w:rPr>
      </w:pPr>
      <w:r w:rsidRPr="00872B34">
        <w:rPr>
          <w:lang w:val="fr-CH"/>
        </w:rPr>
        <w:t>Part</w:t>
      </w:r>
      <w:r w:rsidR="00C12222" w:rsidRPr="00872B34">
        <w:rPr>
          <w:lang w:val="fr-CH"/>
        </w:rPr>
        <w:t xml:space="preserve">enaires </w:t>
      </w:r>
      <w:r w:rsidR="00E83962">
        <w:rPr>
          <w:lang w:val="fr-CH"/>
        </w:rPr>
        <w:t>pour un avenir plus bio</w:t>
      </w:r>
    </w:p>
    <w:p w14:paraId="2813E1F3" w14:textId="6A02AABF" w:rsidR="008C1702" w:rsidRPr="00DF3889" w:rsidRDefault="00E83962" w:rsidP="0049471B">
      <w:pPr>
        <w:pStyle w:val="FiBLmmstandard"/>
        <w:rPr>
          <w:lang w:val="fr-CH"/>
        </w:rPr>
      </w:pPr>
      <w:r>
        <w:rPr>
          <w:lang w:val="fr-CH"/>
        </w:rPr>
        <w:t xml:space="preserve">Voilà </w:t>
      </w:r>
      <w:r w:rsidR="00C12222" w:rsidRPr="00DF3889">
        <w:rPr>
          <w:lang w:val="fr-CH"/>
        </w:rPr>
        <w:t>plus de 25 ans</w:t>
      </w:r>
      <w:r>
        <w:rPr>
          <w:lang w:val="fr-CH"/>
        </w:rPr>
        <w:t xml:space="preserve"> que </w:t>
      </w:r>
      <w:r w:rsidR="00C12222" w:rsidRPr="00872B34">
        <w:rPr>
          <w:lang w:val="fr-CH"/>
        </w:rPr>
        <w:t>Coo</w:t>
      </w:r>
      <w:r w:rsidR="00A11D58" w:rsidRPr="00872B34">
        <w:rPr>
          <w:lang w:val="fr-CH"/>
        </w:rPr>
        <w:t xml:space="preserve">p </w:t>
      </w:r>
      <w:r>
        <w:rPr>
          <w:lang w:val="fr-CH"/>
        </w:rPr>
        <w:t>s’attèle à développer</w:t>
      </w:r>
      <w:r w:rsidR="00C12222" w:rsidRPr="00DF3889">
        <w:rPr>
          <w:lang w:val="fr-CH"/>
        </w:rPr>
        <w:t xml:space="preserve"> l’agriculture biologique</w:t>
      </w:r>
      <w:r>
        <w:rPr>
          <w:lang w:val="fr-CH"/>
        </w:rPr>
        <w:t>,</w:t>
      </w:r>
      <w:r w:rsidR="00C12222" w:rsidRPr="00DF3889">
        <w:rPr>
          <w:lang w:val="fr-CH"/>
        </w:rPr>
        <w:t xml:space="preserve"> en étroite collaboration avec l’Institut de recherche de l’agriculture biologique </w:t>
      </w:r>
      <w:r w:rsidR="00A11D58" w:rsidRPr="00DF3889">
        <w:rPr>
          <w:lang w:val="fr-CH"/>
        </w:rPr>
        <w:t xml:space="preserve">(FiBL). </w:t>
      </w:r>
      <w:r w:rsidR="00872B34" w:rsidRPr="00DF3889">
        <w:rPr>
          <w:lang w:val="fr-CH"/>
        </w:rPr>
        <w:t>Grâce</w:t>
      </w:r>
      <w:r w:rsidR="00C12222" w:rsidRPr="00DF3889">
        <w:rPr>
          <w:lang w:val="fr-CH"/>
        </w:rPr>
        <w:t xml:space="preserve"> au Fonds Coop pour le développement durable, le </w:t>
      </w:r>
      <w:r w:rsidR="00C12222" w:rsidRPr="00872B34">
        <w:rPr>
          <w:lang w:val="fr-CH"/>
        </w:rPr>
        <w:t xml:space="preserve">distributeur </w:t>
      </w:r>
      <w:r>
        <w:rPr>
          <w:lang w:val="fr-CH"/>
        </w:rPr>
        <w:t>n’a eu de cesse de renforcer</w:t>
      </w:r>
      <w:r w:rsidR="00D43A16" w:rsidRPr="00DF3889">
        <w:rPr>
          <w:lang w:val="fr-CH"/>
        </w:rPr>
        <w:t xml:space="preserve"> son engagement depuis </w:t>
      </w:r>
      <w:r w:rsidR="00A11D58" w:rsidRPr="00DF3889">
        <w:rPr>
          <w:lang w:val="fr-CH"/>
        </w:rPr>
        <w:t>20</w:t>
      </w:r>
      <w:r w:rsidR="0083790E" w:rsidRPr="00DF3889">
        <w:rPr>
          <w:lang w:val="fr-CH"/>
        </w:rPr>
        <w:t>03</w:t>
      </w:r>
      <w:r w:rsidR="00D43A16" w:rsidRPr="00DF3889">
        <w:rPr>
          <w:lang w:val="fr-CH"/>
        </w:rPr>
        <w:t>.</w:t>
      </w:r>
    </w:p>
    <w:p w14:paraId="51AE9559" w14:textId="4DC0E899" w:rsidR="00CD4B01" w:rsidRPr="00DF3889" w:rsidRDefault="00D43A16" w:rsidP="00661678">
      <w:pPr>
        <w:pStyle w:val="FiBLmmzusatzinfo"/>
        <w:rPr>
          <w:lang w:val="fr-CH"/>
        </w:rPr>
      </w:pPr>
      <w:r w:rsidRPr="00DF3889">
        <w:rPr>
          <w:lang w:val="fr-CH"/>
        </w:rPr>
        <w:t xml:space="preserve">Contacts au </w:t>
      </w:r>
      <w:r w:rsidR="00E83962">
        <w:rPr>
          <w:lang w:val="fr-CH"/>
        </w:rPr>
        <w:t xml:space="preserve">sein du </w:t>
      </w:r>
      <w:r w:rsidRPr="00DF3889">
        <w:rPr>
          <w:lang w:val="fr-CH"/>
        </w:rPr>
        <w:t>FiBL</w:t>
      </w:r>
    </w:p>
    <w:p w14:paraId="31A448EE" w14:textId="24D77AD8" w:rsidR="003C6406" w:rsidRPr="00310549" w:rsidRDefault="006916D9" w:rsidP="00866E96">
      <w:pPr>
        <w:pStyle w:val="FiBLmmaufzhlungszeichen"/>
        <w:rPr>
          <w:lang w:val="it-IT"/>
        </w:rPr>
      </w:pPr>
      <w:r w:rsidRPr="00DF3889">
        <w:rPr>
          <w:lang w:val="fr-CH"/>
        </w:rPr>
        <w:t>Salvador Garibay</w:t>
      </w:r>
      <w:r w:rsidR="003C6406" w:rsidRPr="00DF3889">
        <w:rPr>
          <w:lang w:val="fr-CH"/>
        </w:rPr>
        <w:t xml:space="preserve">, </w:t>
      </w:r>
      <w:r w:rsidR="00F83177" w:rsidRPr="00DF3889">
        <w:rPr>
          <w:lang w:val="fr-CH"/>
        </w:rPr>
        <w:t>Coopération internationale</w:t>
      </w:r>
      <w:r w:rsidR="0066198D" w:rsidRPr="00DF3889">
        <w:rPr>
          <w:lang w:val="fr-CH"/>
        </w:rPr>
        <w:t>,</w:t>
      </w:r>
      <w:r w:rsidR="003C6406" w:rsidRPr="00DF3889">
        <w:rPr>
          <w:lang w:val="fr-CH"/>
        </w:rPr>
        <w:t xml:space="preserve"> </w:t>
      </w:r>
      <w:r w:rsidR="003C4537" w:rsidRPr="00DF3889">
        <w:rPr>
          <w:lang w:val="fr-CH"/>
        </w:rPr>
        <w:t>FiBL</w:t>
      </w:r>
      <w:r w:rsidR="00F83177" w:rsidRPr="00DF3889">
        <w:rPr>
          <w:lang w:val="fr-CH"/>
        </w:rPr>
        <w:t> Suisse</w:t>
      </w:r>
      <w:r w:rsidR="003C4537" w:rsidRPr="00DF3889">
        <w:rPr>
          <w:lang w:val="fr-CH"/>
        </w:rPr>
        <w:br/>
      </w:r>
      <w:r w:rsidR="0001151E" w:rsidRPr="00DF3889">
        <w:rPr>
          <w:lang w:val="fr-CH"/>
        </w:rPr>
        <w:t>T</w:t>
      </w:r>
      <w:r w:rsidR="00F83177" w:rsidRPr="00DF3889">
        <w:rPr>
          <w:lang w:val="fr-CH"/>
        </w:rPr>
        <w:t>é</w:t>
      </w:r>
      <w:r w:rsidR="0001151E" w:rsidRPr="00DF3889">
        <w:rPr>
          <w:lang w:val="fr-CH"/>
        </w:rPr>
        <w:t>l</w:t>
      </w:r>
      <w:r w:rsidR="00F83177" w:rsidRPr="00DF3889">
        <w:rPr>
          <w:lang w:val="fr-CH"/>
        </w:rPr>
        <w:t>.</w:t>
      </w:r>
      <w:r w:rsidR="00866E96" w:rsidRPr="00DF3889">
        <w:rPr>
          <w:lang w:val="fr-CH"/>
        </w:rPr>
        <w:t xml:space="preserve"> </w:t>
      </w:r>
      <w:r w:rsidR="00866E96" w:rsidRPr="00310549">
        <w:rPr>
          <w:lang w:val="it-IT"/>
        </w:rPr>
        <w:t xml:space="preserve">+41 62 865 </w:t>
      </w:r>
      <w:r w:rsidR="00871D20" w:rsidRPr="00310549">
        <w:rPr>
          <w:lang w:val="it-IT"/>
        </w:rPr>
        <w:t>72 82</w:t>
      </w:r>
      <w:r w:rsidR="00866E96" w:rsidRPr="00310549">
        <w:rPr>
          <w:lang w:val="it-IT"/>
        </w:rPr>
        <w:t xml:space="preserve">, </w:t>
      </w:r>
      <w:r w:rsidR="00F83177" w:rsidRPr="00310549">
        <w:rPr>
          <w:lang w:val="it-IT"/>
        </w:rPr>
        <w:t>e-mail:</w:t>
      </w:r>
      <w:r w:rsidR="00866E96" w:rsidRPr="00310549">
        <w:rPr>
          <w:lang w:val="it-IT"/>
        </w:rPr>
        <w:t xml:space="preserve"> </w:t>
      </w:r>
      <w:hyperlink r:id="rId15" w:history="1">
        <w:r w:rsidR="00871D20" w:rsidRPr="00310549">
          <w:rPr>
            <w:rStyle w:val="Hyperlink"/>
            <w:lang w:val="it-IT"/>
          </w:rPr>
          <w:t>salvador.garibay@fibl.org</w:t>
        </w:r>
      </w:hyperlink>
    </w:p>
    <w:p w14:paraId="4A5E5690" w14:textId="6180DF3A" w:rsidR="004159DC" w:rsidRDefault="00CE1BA9" w:rsidP="00322019">
      <w:pPr>
        <w:pStyle w:val="FiBLmmaufzhlungszeichen"/>
        <w:rPr>
          <w:lang w:val="it-IT"/>
        </w:rPr>
      </w:pPr>
      <w:r w:rsidRPr="00DF3889">
        <w:rPr>
          <w:lang w:val="fr-CH"/>
        </w:rPr>
        <w:t>Helga Willer</w:t>
      </w:r>
      <w:r w:rsidR="00CD4B01" w:rsidRPr="00DF3889">
        <w:rPr>
          <w:lang w:val="fr-CH"/>
        </w:rPr>
        <w:t xml:space="preserve">, </w:t>
      </w:r>
      <w:r w:rsidR="00F83177" w:rsidRPr="00DF3889">
        <w:rPr>
          <w:lang w:val="fr-CH"/>
        </w:rPr>
        <w:t>Communication</w:t>
      </w:r>
      <w:r w:rsidR="00CD4B01" w:rsidRPr="00DF3889">
        <w:rPr>
          <w:lang w:val="fr-CH"/>
        </w:rPr>
        <w:t>, FiBL S</w:t>
      </w:r>
      <w:r w:rsidR="00F83177" w:rsidRPr="00DF3889">
        <w:rPr>
          <w:lang w:val="fr-CH"/>
        </w:rPr>
        <w:t>uisse</w:t>
      </w:r>
      <w:r w:rsidR="00CD4B01" w:rsidRPr="00DF3889">
        <w:rPr>
          <w:lang w:val="fr-CH"/>
        </w:rPr>
        <w:br/>
      </w:r>
      <w:r w:rsidR="0001151E" w:rsidRPr="00DF3889">
        <w:rPr>
          <w:lang w:val="fr-CH"/>
        </w:rPr>
        <w:t>T</w:t>
      </w:r>
      <w:r w:rsidR="00F83177" w:rsidRPr="00DF3889">
        <w:rPr>
          <w:lang w:val="fr-CH"/>
        </w:rPr>
        <w:t>é</w:t>
      </w:r>
      <w:r w:rsidR="0001151E" w:rsidRPr="00DF3889">
        <w:rPr>
          <w:lang w:val="fr-CH"/>
        </w:rPr>
        <w:t>l</w:t>
      </w:r>
      <w:r w:rsidR="00F83177" w:rsidRPr="00DF3889">
        <w:rPr>
          <w:lang w:val="fr-CH"/>
        </w:rPr>
        <w:t>.</w:t>
      </w:r>
      <w:r w:rsidR="00CD4B01" w:rsidRPr="00DF3889">
        <w:rPr>
          <w:lang w:val="fr-CH"/>
        </w:rPr>
        <w:t xml:space="preserve"> </w:t>
      </w:r>
      <w:r w:rsidR="00CD4B01" w:rsidRPr="00310549">
        <w:rPr>
          <w:lang w:val="it-IT"/>
        </w:rPr>
        <w:t xml:space="preserve">+41 </w:t>
      </w:r>
      <w:r w:rsidR="00322019" w:rsidRPr="00310549">
        <w:rPr>
          <w:lang w:val="it-IT"/>
        </w:rPr>
        <w:t>62 865</w:t>
      </w:r>
      <w:r w:rsidR="00CD4B01" w:rsidRPr="00310549">
        <w:rPr>
          <w:lang w:val="it-IT"/>
        </w:rPr>
        <w:t xml:space="preserve"> </w:t>
      </w:r>
      <w:r w:rsidR="00322019" w:rsidRPr="00310549">
        <w:rPr>
          <w:lang w:val="it-IT"/>
        </w:rPr>
        <w:t>72 07</w:t>
      </w:r>
      <w:r w:rsidR="00CD4B01" w:rsidRPr="00310549">
        <w:rPr>
          <w:lang w:val="it-IT"/>
        </w:rPr>
        <w:t xml:space="preserve">, </w:t>
      </w:r>
      <w:r w:rsidR="00F83177" w:rsidRPr="00310549">
        <w:rPr>
          <w:lang w:val="it-IT"/>
        </w:rPr>
        <w:t>e-mail:</w:t>
      </w:r>
      <w:r w:rsidR="00CD4B01" w:rsidRPr="00310549">
        <w:rPr>
          <w:lang w:val="it-IT"/>
        </w:rPr>
        <w:t xml:space="preserve"> </w:t>
      </w:r>
      <w:hyperlink r:id="rId16" w:history="1">
        <w:r w:rsidR="004159DC" w:rsidRPr="00770C1A">
          <w:rPr>
            <w:rStyle w:val="Hyperlink"/>
            <w:lang w:val="it-IT"/>
          </w:rPr>
          <w:t>helga.willer@fibl.org</w:t>
        </w:r>
      </w:hyperlink>
    </w:p>
    <w:p w14:paraId="29584473" w14:textId="249B7C12" w:rsidR="00661678" w:rsidRPr="00DF3889" w:rsidRDefault="00F83177" w:rsidP="00CD4B01">
      <w:pPr>
        <w:pStyle w:val="FiBLmmzusatzinfo"/>
        <w:rPr>
          <w:lang w:val="fr-CH"/>
        </w:rPr>
      </w:pPr>
      <w:r w:rsidRPr="00DF3889">
        <w:rPr>
          <w:lang w:val="fr-CH"/>
        </w:rPr>
        <w:t>Donateurs et bienfaiteurs</w:t>
      </w:r>
    </w:p>
    <w:p w14:paraId="5FC4248D" w14:textId="0BF9D889" w:rsidR="004B03A3" w:rsidRPr="00DF3889" w:rsidRDefault="00F83177" w:rsidP="00871D20">
      <w:pPr>
        <w:pStyle w:val="FiBLmmaufzhlungszeichen"/>
        <w:rPr>
          <w:lang w:val="fr-CH"/>
        </w:rPr>
      </w:pPr>
      <w:r w:rsidRPr="00DF3889">
        <w:rPr>
          <w:lang w:val="fr-CH"/>
        </w:rPr>
        <w:t>Fonds Coop pour le développement durable</w:t>
      </w:r>
    </w:p>
    <w:p w14:paraId="02BB1C7A" w14:textId="00AB26EE" w:rsidR="00CD4B01" w:rsidRPr="00DF3889" w:rsidRDefault="00CD4B01" w:rsidP="00CD4B01">
      <w:pPr>
        <w:pStyle w:val="FiBLmmzusatzinfo"/>
        <w:rPr>
          <w:lang w:val="fr-CH"/>
        </w:rPr>
      </w:pPr>
      <w:r w:rsidRPr="00DF3889">
        <w:rPr>
          <w:lang w:val="fr-CH"/>
        </w:rPr>
        <w:t>Part</w:t>
      </w:r>
      <w:r w:rsidR="00F83177" w:rsidRPr="00DF3889">
        <w:rPr>
          <w:lang w:val="fr-CH"/>
        </w:rPr>
        <w:t>enaires</w:t>
      </w:r>
    </w:p>
    <w:p w14:paraId="76274B2F" w14:textId="71045949" w:rsidR="003F5044" w:rsidRPr="000B15D7" w:rsidRDefault="003F5044" w:rsidP="003F5044">
      <w:pPr>
        <w:pStyle w:val="FiBLmmaufzhlungszeichen"/>
        <w:rPr>
          <w:lang w:val="es-ES"/>
        </w:rPr>
      </w:pPr>
      <w:r w:rsidRPr="000B15D7">
        <w:rPr>
          <w:lang w:val="es-ES"/>
        </w:rPr>
        <w:t xml:space="preserve">Citricos EX, Programa Orgánico, Veracruz, </w:t>
      </w:r>
      <w:r>
        <w:rPr>
          <w:lang w:val="es-ES"/>
        </w:rPr>
        <w:t>Mexique</w:t>
      </w:r>
    </w:p>
    <w:p w14:paraId="5C7C2E40" w14:textId="7BB5410C" w:rsidR="003F5044" w:rsidRPr="000B15D7" w:rsidRDefault="003F5044" w:rsidP="003F5044">
      <w:pPr>
        <w:pStyle w:val="FiBLmmaufzhlungszeichen"/>
        <w:rPr>
          <w:lang w:val="es-ES"/>
        </w:rPr>
      </w:pPr>
      <w:r w:rsidRPr="000B15D7">
        <w:rPr>
          <w:lang w:val="es-ES"/>
        </w:rPr>
        <w:t xml:space="preserve">Universidad Nacional de México (UNAM), </w:t>
      </w:r>
      <w:r>
        <w:rPr>
          <w:lang w:val="es-ES"/>
        </w:rPr>
        <w:t>Mexique</w:t>
      </w:r>
    </w:p>
    <w:p w14:paraId="230747E9" w14:textId="10C64E13" w:rsidR="003F5044" w:rsidRPr="000B15D7" w:rsidRDefault="003F5044" w:rsidP="003F5044">
      <w:pPr>
        <w:pStyle w:val="FiBLmmaufzhlungszeichen"/>
        <w:rPr>
          <w:lang w:val="es-ES"/>
        </w:rPr>
      </w:pPr>
      <w:r w:rsidRPr="000B15D7">
        <w:rPr>
          <w:lang w:val="es-ES"/>
        </w:rPr>
        <w:t xml:space="preserve">Colegio de Postgraduados, Montecillo, Texcoco, Estado de México, </w:t>
      </w:r>
      <w:r>
        <w:rPr>
          <w:lang w:val="es-ES"/>
        </w:rPr>
        <w:t>Mexique</w:t>
      </w:r>
    </w:p>
    <w:p w14:paraId="695E7661" w14:textId="784E3636" w:rsidR="003F5044" w:rsidRPr="000B15D7" w:rsidRDefault="003F5044" w:rsidP="003F5044">
      <w:pPr>
        <w:pStyle w:val="FiBLmmaufzhlungszeichen"/>
        <w:rPr>
          <w:lang w:val="es-ES"/>
        </w:rPr>
      </w:pPr>
      <w:r w:rsidRPr="000B15D7">
        <w:rPr>
          <w:lang w:val="es-ES"/>
        </w:rPr>
        <w:lastRenderedPageBreak/>
        <w:t xml:space="preserve">Centro Nacional de Referencia de Control Biológico, Tecomán, Colima, </w:t>
      </w:r>
      <w:r>
        <w:rPr>
          <w:lang w:val="es-ES"/>
        </w:rPr>
        <w:t>Mexique</w:t>
      </w:r>
    </w:p>
    <w:p w14:paraId="67F0650A" w14:textId="058F2831" w:rsidR="003F5044" w:rsidRPr="00293B35" w:rsidRDefault="003F5044" w:rsidP="003F5044">
      <w:pPr>
        <w:pStyle w:val="FiBLmmaufzhlungszeichen"/>
      </w:pPr>
      <w:r w:rsidRPr="00293B35">
        <w:t xml:space="preserve">INIFAP Veracruz, </w:t>
      </w:r>
      <w:r>
        <w:rPr>
          <w:lang w:val="es-ES"/>
        </w:rPr>
        <w:t>Mexique</w:t>
      </w:r>
    </w:p>
    <w:p w14:paraId="3CFE3ADE" w14:textId="73950E10" w:rsidR="00195EC7" w:rsidRPr="00A36C05" w:rsidRDefault="00195EC7" w:rsidP="00195EC7">
      <w:pPr>
        <w:pStyle w:val="FiBLmmzusatzinfo"/>
        <w:rPr>
          <w:lang w:val="it-IT"/>
        </w:rPr>
      </w:pPr>
      <w:proofErr w:type="spellStart"/>
      <w:r w:rsidRPr="00A36C05">
        <w:rPr>
          <w:lang w:val="it-IT"/>
        </w:rPr>
        <w:t>Li</w:t>
      </w:r>
      <w:r w:rsidR="00F83177" w:rsidRPr="00A36C05">
        <w:rPr>
          <w:lang w:val="it-IT"/>
        </w:rPr>
        <w:t>ens</w:t>
      </w:r>
      <w:proofErr w:type="spellEnd"/>
    </w:p>
    <w:p w14:paraId="79AFB8EA" w14:textId="731725A5" w:rsidR="00AD7176" w:rsidRPr="005C6A30" w:rsidRDefault="00322C48" w:rsidP="00421AB7">
      <w:pPr>
        <w:pStyle w:val="FiBLmmstandard"/>
        <w:rPr>
          <w:lang w:val="it-IT"/>
        </w:rPr>
      </w:pPr>
      <w:hyperlink r:id="rId17" w:history="1">
        <w:r w:rsidR="005C6A30" w:rsidRPr="005967FA">
          <w:rPr>
            <w:rStyle w:val="Hyperlink"/>
            <w:lang w:val="it-IT"/>
          </w:rPr>
          <w:t>https://www.fibl.org/fr/sujets/project-base-donnees/projet-item/project/677.html</w:t>
        </w:r>
      </w:hyperlink>
      <w:r w:rsidR="005C6A30">
        <w:rPr>
          <w:lang w:val="it-IT"/>
        </w:rPr>
        <w:t xml:space="preserve"> </w:t>
      </w:r>
    </w:p>
    <w:p w14:paraId="375DF274" w14:textId="57075CF7" w:rsidR="002A7256" w:rsidRPr="00DF3889" w:rsidRDefault="00F83177" w:rsidP="002A7256">
      <w:pPr>
        <w:pStyle w:val="FiBLmmzusatzinfo"/>
        <w:rPr>
          <w:lang w:val="fr-CH"/>
        </w:rPr>
      </w:pPr>
      <w:r w:rsidRPr="00DF3889">
        <w:rPr>
          <w:lang w:val="fr-CH"/>
        </w:rPr>
        <w:t>Ce communiqué aux médias sur Internet</w:t>
      </w:r>
    </w:p>
    <w:p w14:paraId="54CA1AF1" w14:textId="46F05AC0" w:rsidR="00D03C4A" w:rsidRPr="00DF3889" w:rsidRDefault="00F83177" w:rsidP="007C691F">
      <w:pPr>
        <w:pStyle w:val="FiBLmmstandard"/>
        <w:rPr>
          <w:lang w:val="fr-CH"/>
        </w:rPr>
      </w:pPr>
      <w:r w:rsidRPr="00DF3889">
        <w:rPr>
          <w:lang w:val="fr-CH"/>
        </w:rPr>
        <w:t>Vous trouverez le présent communiqué aux médias ainsi que des photos en ligne</w:t>
      </w:r>
      <w:r w:rsidR="0059581B">
        <w:rPr>
          <w:lang w:val="fr-CH"/>
        </w:rPr>
        <w:t>,</w:t>
      </w:r>
      <w:r w:rsidRPr="00DF3889">
        <w:rPr>
          <w:lang w:val="fr-CH"/>
        </w:rPr>
        <w:t xml:space="preserve"> sur </w:t>
      </w:r>
      <w:hyperlink r:id="rId18" w:history="1">
        <w:r w:rsidRPr="00DF3889">
          <w:rPr>
            <w:rStyle w:val="Hyperlink"/>
            <w:lang w:val="fr-CH"/>
          </w:rPr>
          <w:t>https://www.fibl.org/fr/infotheque/medias.html</w:t>
        </w:r>
      </w:hyperlink>
      <w:r w:rsidRPr="00DF3889">
        <w:rPr>
          <w:lang w:val="fr-CH"/>
        </w:rPr>
        <w:t xml:space="preserve"> </w:t>
      </w:r>
    </w:p>
    <w:p w14:paraId="687865CB" w14:textId="77A6D3DB" w:rsidR="002C0814" w:rsidRPr="00DF3889" w:rsidRDefault="001A7FA4" w:rsidP="00A17E51">
      <w:pPr>
        <w:pStyle w:val="FiBLmmerluterungtitel"/>
        <w:rPr>
          <w:lang w:val="fr-CH"/>
        </w:rPr>
      </w:pPr>
      <w:r w:rsidRPr="00DF3889">
        <w:rPr>
          <w:lang w:val="fr-CH"/>
        </w:rPr>
        <w:t>À propos du</w:t>
      </w:r>
      <w:r w:rsidR="002C0814" w:rsidRPr="00DF3889">
        <w:rPr>
          <w:lang w:val="fr-CH"/>
        </w:rPr>
        <w:t xml:space="preserve"> FiBL</w:t>
      </w:r>
    </w:p>
    <w:p w14:paraId="378EF512" w14:textId="5C3B278A" w:rsidR="001A7FA4" w:rsidRPr="00DF3889" w:rsidRDefault="001A7FA4" w:rsidP="002A7256">
      <w:pPr>
        <w:pStyle w:val="FiBLmmerluterung"/>
        <w:rPr>
          <w:lang w:val="fr-CH"/>
        </w:rPr>
      </w:pPr>
      <w:r w:rsidRPr="00DF3889">
        <w:rPr>
          <w:lang w:val="fr-CH"/>
        </w:rPr>
        <w:t>L’Institut de recherche de l’agriculture biologique FiBL est l’un des principaux instituts mondiaux de recherche en agriculture biologique. Les points forts du FiBL sont la recherche interdisciplinaire, l’innovation e</w:t>
      </w:r>
      <w:r w:rsidR="002320B5" w:rsidRPr="00DF3889">
        <w:rPr>
          <w:lang w:val="fr-CH"/>
        </w:rPr>
        <w:t>n</w:t>
      </w:r>
      <w:r w:rsidRPr="00DF3889">
        <w:rPr>
          <w:lang w:val="fr-CH"/>
        </w:rPr>
        <w:t xml:space="preserve"> collaboration avec les agricultrices et les agriculteurs et le secteur alimentaire ainsi que </w:t>
      </w:r>
      <w:r w:rsidR="00B83F97" w:rsidRPr="00DF3889">
        <w:rPr>
          <w:lang w:val="fr-CH"/>
        </w:rPr>
        <w:t>la rapidité du transfert de connaissances.</w:t>
      </w:r>
      <w:r w:rsidRPr="00DF3889">
        <w:rPr>
          <w:lang w:val="fr-CH"/>
        </w:rPr>
        <w:t xml:space="preserve"> </w:t>
      </w:r>
      <w:r w:rsidR="002320B5" w:rsidRPr="00DF3889">
        <w:rPr>
          <w:lang w:val="fr-CH"/>
        </w:rPr>
        <w:t>Sur ses différents sites, l’institut compte au total 280</w:t>
      </w:r>
      <w:r w:rsidR="0059581B">
        <w:rPr>
          <w:lang w:val="fr-CH"/>
        </w:rPr>
        <w:t> </w:t>
      </w:r>
      <w:r w:rsidR="002320B5" w:rsidRPr="00DF3889">
        <w:rPr>
          <w:lang w:val="fr-CH"/>
        </w:rPr>
        <w:t xml:space="preserve">collaboratrices et collaborateurs. </w:t>
      </w:r>
    </w:p>
    <w:p w14:paraId="2A9645A4" w14:textId="778B8588" w:rsidR="00F60E58" w:rsidRPr="00DF3889" w:rsidRDefault="001A7FA4" w:rsidP="00F60E58">
      <w:pPr>
        <w:pStyle w:val="FiBLmmerluterungaufzhlung"/>
        <w:rPr>
          <w:lang w:val="fr-CH"/>
        </w:rPr>
      </w:pPr>
      <w:r w:rsidRPr="00DF3889">
        <w:rPr>
          <w:lang w:val="fr-CH"/>
        </w:rPr>
        <w:t>Site web</w:t>
      </w:r>
      <w:r w:rsidR="00F60E58" w:rsidRPr="00DF3889">
        <w:rPr>
          <w:lang w:val="fr-CH"/>
        </w:rPr>
        <w:t xml:space="preserve">: </w:t>
      </w:r>
      <w:hyperlink r:id="rId19" w:history="1">
        <w:r w:rsidR="00F60E58" w:rsidRPr="00DF3889">
          <w:rPr>
            <w:rStyle w:val="Hyperlink"/>
            <w:lang w:val="fr-CH"/>
          </w:rPr>
          <w:t>www.fibl.org</w:t>
        </w:r>
      </w:hyperlink>
    </w:p>
    <w:p w14:paraId="61FA60E5" w14:textId="71912F74" w:rsidR="004730C6" w:rsidRPr="00DF3889" w:rsidRDefault="00F60E58" w:rsidP="00425CDF">
      <w:pPr>
        <w:pStyle w:val="FiBLmmerluterungaufzhlung"/>
        <w:rPr>
          <w:lang w:val="fr-CH"/>
        </w:rPr>
      </w:pPr>
      <w:r w:rsidRPr="00DF3889">
        <w:rPr>
          <w:lang w:val="fr-CH"/>
        </w:rPr>
        <w:t>Vid</w:t>
      </w:r>
      <w:r w:rsidR="001A7FA4" w:rsidRPr="00DF3889">
        <w:rPr>
          <w:lang w:val="fr-CH"/>
        </w:rPr>
        <w:t>é</w:t>
      </w:r>
      <w:r w:rsidRPr="00DF3889">
        <w:rPr>
          <w:lang w:val="fr-CH"/>
        </w:rPr>
        <w:t xml:space="preserve">o: </w:t>
      </w:r>
      <w:hyperlink r:id="rId20" w:history="1">
        <w:r w:rsidR="001A7FA4" w:rsidRPr="00DF3889">
          <w:rPr>
            <w:rStyle w:val="Hyperlink"/>
            <w:lang w:val="fr-CH"/>
          </w:rPr>
          <w:t>www.youtube.com/watch?v=ZYWxUGPHgZY</w:t>
        </w:r>
      </w:hyperlink>
      <w:r w:rsidR="001A7FA4" w:rsidRPr="00DF3889">
        <w:rPr>
          <w:lang w:val="fr-CH"/>
        </w:rPr>
        <w:t xml:space="preserve"> </w:t>
      </w:r>
    </w:p>
    <w:sectPr w:rsidR="004730C6" w:rsidRPr="00DF3889" w:rsidSect="001B31D5">
      <w:headerReference w:type="even" r:id="rId21"/>
      <w:headerReference w:type="default" r:id="rId22"/>
      <w:footerReference w:type="default" r:id="rId23"/>
      <w:headerReference w:type="first" r:id="rId24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9D87" w14:textId="77777777" w:rsidR="003936DC" w:rsidRDefault="003936DC" w:rsidP="00F53AA9">
      <w:pPr>
        <w:spacing w:after="0" w:line="240" w:lineRule="auto"/>
      </w:pPr>
      <w:r>
        <w:separator/>
      </w:r>
    </w:p>
  </w:endnote>
  <w:endnote w:type="continuationSeparator" w:id="0">
    <w:p w14:paraId="3F74D328" w14:textId="77777777" w:rsidR="003936DC" w:rsidRDefault="003936DC" w:rsidP="00F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334564" w:rsidRPr="00641F3E" w14:paraId="4371DEB8" w14:textId="77777777" w:rsidTr="00C16594">
      <w:trPr>
        <w:trHeight w:val="508"/>
      </w:trPr>
      <w:tc>
        <w:tcPr>
          <w:tcW w:w="7656" w:type="dxa"/>
        </w:tcPr>
        <w:p w14:paraId="67E0E9D4" w14:textId="3DF0AC78" w:rsidR="00334564" w:rsidRPr="00F412DE" w:rsidRDefault="00F412DE" w:rsidP="00DA14CE">
          <w:pPr>
            <w:pStyle w:val="FiBLmmfusszeile"/>
            <w:rPr>
              <w:lang w:val="fr-FR"/>
            </w:rPr>
          </w:pPr>
          <w:r w:rsidRPr="00F412DE">
            <w:rPr>
              <w:lang w:val="fr-FR"/>
            </w:rPr>
            <w:t xml:space="preserve">Institut de recherche de </w:t>
          </w:r>
          <w:r>
            <w:rPr>
              <w:lang w:val="fr-FR"/>
            </w:rPr>
            <w:t>l’agriculture biologique</w:t>
          </w:r>
          <w:r w:rsidR="00334564" w:rsidRPr="00F412DE">
            <w:rPr>
              <w:lang w:val="fr-FR"/>
            </w:rPr>
            <w:t xml:space="preserve"> </w:t>
          </w:r>
          <w:r w:rsidR="00E31607">
            <w:rPr>
              <w:lang w:val="fr-FR"/>
            </w:rPr>
            <w:t>(</w:t>
          </w:r>
          <w:r w:rsidR="00334564" w:rsidRPr="00F412DE">
            <w:rPr>
              <w:lang w:val="fr-FR"/>
            </w:rPr>
            <w:t>FiBL</w:t>
          </w:r>
          <w:r w:rsidR="00E31607">
            <w:rPr>
              <w:lang w:val="fr-FR"/>
            </w:rPr>
            <w:t>)</w:t>
          </w:r>
          <w:r w:rsidR="00334564" w:rsidRPr="00F412DE">
            <w:rPr>
              <w:lang w:val="fr-FR"/>
            </w:rPr>
            <w:t xml:space="preserve"> | </w:t>
          </w:r>
          <w:proofErr w:type="spellStart"/>
          <w:r w:rsidR="00334564" w:rsidRPr="00F412DE">
            <w:rPr>
              <w:lang w:val="fr-FR"/>
            </w:rPr>
            <w:t>Ackerstrasse</w:t>
          </w:r>
          <w:proofErr w:type="spellEnd"/>
          <w:r w:rsidR="00334564" w:rsidRPr="00F412DE">
            <w:rPr>
              <w:lang w:val="fr-FR"/>
            </w:rPr>
            <w:t xml:space="preserve"> 113 | </w:t>
          </w:r>
          <w:r>
            <w:rPr>
              <w:lang w:val="fr-FR"/>
            </w:rPr>
            <w:t>case postale</w:t>
          </w:r>
          <w:r w:rsidR="00334564" w:rsidRPr="00F412DE">
            <w:rPr>
              <w:lang w:val="fr-FR"/>
            </w:rPr>
            <w:t xml:space="preserve"> 219 </w:t>
          </w:r>
        </w:p>
        <w:p w14:paraId="3A774D85" w14:textId="3039A3BE" w:rsidR="00334564" w:rsidRPr="00F412DE" w:rsidRDefault="00334564" w:rsidP="0001151E">
          <w:pPr>
            <w:pStyle w:val="FiBLmmfusszeile"/>
            <w:rPr>
              <w:lang w:val="fr-FR"/>
            </w:rPr>
          </w:pPr>
          <w:r w:rsidRPr="00F412DE">
            <w:rPr>
              <w:lang w:val="fr-FR"/>
            </w:rPr>
            <w:t>5070 Frick | S</w:t>
          </w:r>
          <w:r w:rsidR="00F412DE" w:rsidRPr="00F412DE">
            <w:rPr>
              <w:lang w:val="fr-FR"/>
            </w:rPr>
            <w:t>uisse</w:t>
          </w:r>
          <w:r w:rsidRPr="00F412DE">
            <w:rPr>
              <w:lang w:val="fr-FR"/>
            </w:rPr>
            <w:t xml:space="preserve"> | T</w:t>
          </w:r>
          <w:r w:rsidR="00F412DE">
            <w:rPr>
              <w:lang w:val="fr-FR"/>
            </w:rPr>
            <w:t>él.</w:t>
          </w:r>
          <w:r w:rsidRPr="00F412DE">
            <w:rPr>
              <w:lang w:val="fr-FR"/>
            </w:rPr>
            <w:t xml:space="preserve"> +41 62 865 72 72 | </w:t>
          </w:r>
          <w:hyperlink r:id="rId1">
            <w:r w:rsidRPr="00F412DE">
              <w:rPr>
                <w:lang w:val="fr-FR"/>
              </w:rPr>
              <w:t xml:space="preserve">info.suisse@fibl.org </w:t>
            </w:r>
          </w:hyperlink>
          <w:r w:rsidRPr="00F412DE">
            <w:rPr>
              <w:lang w:val="fr-FR"/>
            </w:rPr>
            <w:t xml:space="preserve">| </w:t>
          </w:r>
          <w:hyperlink r:id="rId2">
            <w:r w:rsidRPr="00F412DE">
              <w:rPr>
                <w:lang w:val="fr-FR"/>
              </w:rPr>
              <w:t>www.fibl.org</w:t>
            </w:r>
          </w:hyperlink>
        </w:p>
      </w:tc>
      <w:tc>
        <w:tcPr>
          <w:tcW w:w="407" w:type="dxa"/>
        </w:tcPr>
        <w:p w14:paraId="0DE5C98D" w14:textId="77777777" w:rsidR="00334564" w:rsidRPr="00F412DE" w:rsidRDefault="00334564" w:rsidP="00DA14CE">
          <w:pPr>
            <w:pStyle w:val="FiBLmmseitennummer"/>
            <w:rPr>
              <w:lang w:val="fr-FR"/>
            </w:rPr>
          </w:pPr>
        </w:p>
      </w:tc>
    </w:tr>
  </w:tbl>
  <w:p w14:paraId="027A110A" w14:textId="77777777" w:rsidR="00334564" w:rsidRPr="00F412DE" w:rsidRDefault="00334564" w:rsidP="00F73377">
    <w:pPr>
      <w:pStyle w:val="Fuzeile"/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334564" w:rsidRPr="008A6B50" w14:paraId="4A81EEBF" w14:textId="77777777" w:rsidTr="0053530C">
      <w:trPr>
        <w:trHeight w:val="508"/>
      </w:trPr>
      <w:tc>
        <w:tcPr>
          <w:tcW w:w="4923" w:type="pct"/>
        </w:tcPr>
        <w:p w14:paraId="48FC51AF" w14:textId="676BDB04" w:rsidR="00334564" w:rsidRPr="001926E1" w:rsidRDefault="004159DC" w:rsidP="004159DC">
          <w:pPr>
            <w:pStyle w:val="FiBLmmfusszeile"/>
          </w:pPr>
          <w:r>
            <w:t>Communiqué</w:t>
          </w:r>
          <w:r w:rsidR="00F412DE">
            <w:rPr>
              <w:lang w:val="fr-FR"/>
            </w:rPr>
            <w:t xml:space="preserve"> aux médias du</w:t>
          </w:r>
          <w:r w:rsidR="00334564">
            <w:t xml:space="preserve"> </w:t>
          </w:r>
          <w:r w:rsidR="004A45D0">
            <w:t>10</w:t>
          </w:r>
          <w:r w:rsidR="007F72D1">
            <w:t>.</w:t>
          </w:r>
          <w:r w:rsidR="00334564" w:rsidRPr="00D03C4A">
            <w:t>12</w:t>
          </w:r>
          <w:r w:rsidR="007F72D1">
            <w:t>.</w:t>
          </w:r>
          <w:r w:rsidR="00334564" w:rsidRPr="00D03C4A">
            <w:t>2019</w:t>
          </w:r>
        </w:p>
      </w:tc>
      <w:tc>
        <w:tcPr>
          <w:tcW w:w="77" w:type="pct"/>
        </w:tcPr>
        <w:p w14:paraId="12D68390" w14:textId="1EACB309" w:rsidR="00334564" w:rsidRPr="00DA14CE" w:rsidRDefault="00334564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322C48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5B10181" w14:textId="77777777" w:rsidR="00334564" w:rsidRPr="00F73377" w:rsidRDefault="00334564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FD1B8F" w14:textId="77777777" w:rsidR="003936DC" w:rsidRDefault="003936DC" w:rsidP="00F53AA9">
      <w:pPr>
        <w:spacing w:after="0" w:line="240" w:lineRule="auto"/>
      </w:pPr>
      <w:r>
        <w:separator/>
      </w:r>
    </w:p>
  </w:footnote>
  <w:footnote w:type="continuationSeparator" w:id="0">
    <w:p w14:paraId="4DF9D0B7" w14:textId="77777777" w:rsidR="003936DC" w:rsidRDefault="003936DC" w:rsidP="00F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D68DB" w14:textId="78A4CA7C" w:rsidR="00073AD0" w:rsidRDefault="00322C48">
    <w:pPr>
      <w:pStyle w:val="Kopfzeile"/>
    </w:pPr>
    <w:r>
      <w:rPr>
        <w:noProof/>
      </w:rPr>
      <w:pict w14:anchorId="180451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6" type="#_x0000_t136" style="position:absolute;margin-left:0;margin-top:0;width:436pt;height:163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334564" w14:paraId="42DFA4CB" w14:textId="77777777" w:rsidTr="00C16594">
      <w:trPr>
        <w:trHeight w:val="599"/>
      </w:trPr>
      <w:tc>
        <w:tcPr>
          <w:tcW w:w="1616" w:type="dxa"/>
        </w:tcPr>
        <w:p w14:paraId="220DE39D" w14:textId="77777777" w:rsidR="00334564" w:rsidRPr="00C725B7" w:rsidRDefault="00334564" w:rsidP="007666E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671768F2" wp14:editId="08220CDF">
                <wp:extent cx="861695" cy="360680"/>
                <wp:effectExtent l="0" t="0" r="0" b="127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09E1D04F" w14:textId="77777777" w:rsidR="00334564" w:rsidRDefault="00334564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37012B1C" w14:textId="77777777" w:rsidR="00334564" w:rsidRDefault="00334564" w:rsidP="00A033E7">
          <w:pPr>
            <w:tabs>
              <w:tab w:val="right" w:pos="7653"/>
            </w:tabs>
            <w:jc w:val="right"/>
          </w:pPr>
        </w:p>
      </w:tc>
    </w:tr>
  </w:tbl>
  <w:p w14:paraId="18C1CE80" w14:textId="2D8925B1" w:rsidR="00334564" w:rsidRDefault="00334564" w:rsidP="00E71FBF">
    <w:pPr>
      <w:tabs>
        <w:tab w:val="right" w:pos="76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C66F" w14:textId="77F09530" w:rsidR="00073AD0" w:rsidRDefault="00322C48">
    <w:pPr>
      <w:pStyle w:val="Kopfzeile"/>
    </w:pPr>
    <w:r>
      <w:rPr>
        <w:noProof/>
      </w:rPr>
      <w:pict w14:anchorId="4FA494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5" type="#_x0000_t136" style="position:absolute;margin-left:0;margin-top:0;width:436pt;height:163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82B93" w14:textId="4AFB6C7F" w:rsidR="00B57784" w:rsidRDefault="00322C48">
    <w:pPr>
      <w:pStyle w:val="Kopfzeile"/>
    </w:pPr>
    <w:r>
      <w:rPr>
        <w:noProof/>
      </w:rPr>
      <w:pict w14:anchorId="237B44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9" type="#_x0000_t136" style="position:absolute;margin-left:0;margin-top:0;width:436pt;height:163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EFAEF" w14:textId="49AFE679" w:rsidR="00B57784" w:rsidRDefault="00B57784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1339C" w14:textId="5843B23D" w:rsidR="00B57784" w:rsidRDefault="00322C48">
    <w:pPr>
      <w:pStyle w:val="Kopfzeile"/>
    </w:pPr>
    <w:r>
      <w:rPr>
        <w:noProof/>
      </w:rPr>
      <w:pict w14:anchorId="23AA53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8" type="#_x0000_t136" style="position:absolute;margin-left:0;margin-top:0;width:436pt;height:163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C61C5"/>
    <w:multiLevelType w:val="multilevel"/>
    <w:tmpl w:val="0EC04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63C75"/>
    <w:multiLevelType w:val="hybridMultilevel"/>
    <w:tmpl w:val="47FC0B94"/>
    <w:lvl w:ilvl="0" w:tplc="A93AC05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AD"/>
    <w:rsid w:val="000006BA"/>
    <w:rsid w:val="0001151E"/>
    <w:rsid w:val="00031031"/>
    <w:rsid w:val="00031BFE"/>
    <w:rsid w:val="000504BA"/>
    <w:rsid w:val="00050EB7"/>
    <w:rsid w:val="00073AD0"/>
    <w:rsid w:val="00075B35"/>
    <w:rsid w:val="00081564"/>
    <w:rsid w:val="0008157D"/>
    <w:rsid w:val="00097E74"/>
    <w:rsid w:val="000A0CF7"/>
    <w:rsid w:val="000A3B13"/>
    <w:rsid w:val="000B5156"/>
    <w:rsid w:val="000C2B08"/>
    <w:rsid w:val="000C75D0"/>
    <w:rsid w:val="000D301B"/>
    <w:rsid w:val="000D5714"/>
    <w:rsid w:val="000D7A27"/>
    <w:rsid w:val="000E0370"/>
    <w:rsid w:val="000E1140"/>
    <w:rsid w:val="000E4C70"/>
    <w:rsid w:val="000F2BE9"/>
    <w:rsid w:val="000F46AA"/>
    <w:rsid w:val="00101D99"/>
    <w:rsid w:val="00102F1A"/>
    <w:rsid w:val="001050BE"/>
    <w:rsid w:val="00107221"/>
    <w:rsid w:val="00127D7C"/>
    <w:rsid w:val="001354F8"/>
    <w:rsid w:val="001366DE"/>
    <w:rsid w:val="00141F4D"/>
    <w:rsid w:val="00146772"/>
    <w:rsid w:val="00164C87"/>
    <w:rsid w:val="0016604B"/>
    <w:rsid w:val="001663D0"/>
    <w:rsid w:val="00170034"/>
    <w:rsid w:val="0017068A"/>
    <w:rsid w:val="00170CFF"/>
    <w:rsid w:val="00171068"/>
    <w:rsid w:val="0018260A"/>
    <w:rsid w:val="0018434A"/>
    <w:rsid w:val="00186BB4"/>
    <w:rsid w:val="001926E1"/>
    <w:rsid w:val="00195EC7"/>
    <w:rsid w:val="0019672F"/>
    <w:rsid w:val="001A2005"/>
    <w:rsid w:val="001A7FA4"/>
    <w:rsid w:val="001B2B79"/>
    <w:rsid w:val="001B31D5"/>
    <w:rsid w:val="001B3DB5"/>
    <w:rsid w:val="001C18D4"/>
    <w:rsid w:val="001C5712"/>
    <w:rsid w:val="001E1C11"/>
    <w:rsid w:val="001F27C8"/>
    <w:rsid w:val="001F529F"/>
    <w:rsid w:val="001F6833"/>
    <w:rsid w:val="00204541"/>
    <w:rsid w:val="00205EA0"/>
    <w:rsid w:val="00211862"/>
    <w:rsid w:val="00212B9F"/>
    <w:rsid w:val="002156ED"/>
    <w:rsid w:val="002203DD"/>
    <w:rsid w:val="0022639B"/>
    <w:rsid w:val="00230924"/>
    <w:rsid w:val="002320B5"/>
    <w:rsid w:val="002402D2"/>
    <w:rsid w:val="00252D83"/>
    <w:rsid w:val="002606D1"/>
    <w:rsid w:val="00270C91"/>
    <w:rsid w:val="00276E02"/>
    <w:rsid w:val="00277C9F"/>
    <w:rsid w:val="00280674"/>
    <w:rsid w:val="0028746E"/>
    <w:rsid w:val="00292363"/>
    <w:rsid w:val="002925F1"/>
    <w:rsid w:val="002949C8"/>
    <w:rsid w:val="002A7256"/>
    <w:rsid w:val="002B1D53"/>
    <w:rsid w:val="002C0814"/>
    <w:rsid w:val="002C3506"/>
    <w:rsid w:val="002C6F7B"/>
    <w:rsid w:val="002D0B21"/>
    <w:rsid w:val="002D757B"/>
    <w:rsid w:val="002D7D78"/>
    <w:rsid w:val="002E04A9"/>
    <w:rsid w:val="002E2F2D"/>
    <w:rsid w:val="002E414D"/>
    <w:rsid w:val="002F586A"/>
    <w:rsid w:val="00305B00"/>
    <w:rsid w:val="00310549"/>
    <w:rsid w:val="00314144"/>
    <w:rsid w:val="003150C5"/>
    <w:rsid w:val="00322019"/>
    <w:rsid w:val="00322C48"/>
    <w:rsid w:val="00324D60"/>
    <w:rsid w:val="00333D2C"/>
    <w:rsid w:val="00334564"/>
    <w:rsid w:val="003440F3"/>
    <w:rsid w:val="00346115"/>
    <w:rsid w:val="00347D04"/>
    <w:rsid w:val="003847CC"/>
    <w:rsid w:val="00386CA6"/>
    <w:rsid w:val="003936DC"/>
    <w:rsid w:val="003A4191"/>
    <w:rsid w:val="003B2FA5"/>
    <w:rsid w:val="003C3779"/>
    <w:rsid w:val="003C4537"/>
    <w:rsid w:val="003C6406"/>
    <w:rsid w:val="003D1138"/>
    <w:rsid w:val="003D717E"/>
    <w:rsid w:val="003E09A9"/>
    <w:rsid w:val="003E1428"/>
    <w:rsid w:val="003E42E2"/>
    <w:rsid w:val="003E4C4C"/>
    <w:rsid w:val="003E5C36"/>
    <w:rsid w:val="003F5044"/>
    <w:rsid w:val="00401FE1"/>
    <w:rsid w:val="00406DDE"/>
    <w:rsid w:val="004159DC"/>
    <w:rsid w:val="0041671F"/>
    <w:rsid w:val="00421AB7"/>
    <w:rsid w:val="00423C89"/>
    <w:rsid w:val="00425CDF"/>
    <w:rsid w:val="0044286A"/>
    <w:rsid w:val="00444FD7"/>
    <w:rsid w:val="00446B90"/>
    <w:rsid w:val="00450F2F"/>
    <w:rsid w:val="00453BD9"/>
    <w:rsid w:val="004544BA"/>
    <w:rsid w:val="004570C7"/>
    <w:rsid w:val="00465871"/>
    <w:rsid w:val="0046602F"/>
    <w:rsid w:val="004673B2"/>
    <w:rsid w:val="00471DC4"/>
    <w:rsid w:val="004730C6"/>
    <w:rsid w:val="004762FE"/>
    <w:rsid w:val="004807B1"/>
    <w:rsid w:val="0049471B"/>
    <w:rsid w:val="004A1164"/>
    <w:rsid w:val="004A45D0"/>
    <w:rsid w:val="004B03A3"/>
    <w:rsid w:val="004B30C4"/>
    <w:rsid w:val="004B5F79"/>
    <w:rsid w:val="004B6C83"/>
    <w:rsid w:val="004C4067"/>
    <w:rsid w:val="004C4981"/>
    <w:rsid w:val="004D0109"/>
    <w:rsid w:val="004D07CB"/>
    <w:rsid w:val="004D6428"/>
    <w:rsid w:val="004E014E"/>
    <w:rsid w:val="004E1620"/>
    <w:rsid w:val="004F0C72"/>
    <w:rsid w:val="004F613F"/>
    <w:rsid w:val="004F64E8"/>
    <w:rsid w:val="0050314C"/>
    <w:rsid w:val="00505384"/>
    <w:rsid w:val="0053530C"/>
    <w:rsid w:val="00540B0E"/>
    <w:rsid w:val="00540DAE"/>
    <w:rsid w:val="00542257"/>
    <w:rsid w:val="005424BC"/>
    <w:rsid w:val="005465E8"/>
    <w:rsid w:val="00555C7D"/>
    <w:rsid w:val="00571E3B"/>
    <w:rsid w:val="00580C94"/>
    <w:rsid w:val="00582F13"/>
    <w:rsid w:val="005867AD"/>
    <w:rsid w:val="0058776F"/>
    <w:rsid w:val="005938C8"/>
    <w:rsid w:val="0059401F"/>
    <w:rsid w:val="0059581B"/>
    <w:rsid w:val="005B3B07"/>
    <w:rsid w:val="005B51D6"/>
    <w:rsid w:val="005B5E50"/>
    <w:rsid w:val="005C0641"/>
    <w:rsid w:val="005C4C1A"/>
    <w:rsid w:val="005C6A30"/>
    <w:rsid w:val="005C70DC"/>
    <w:rsid w:val="005C76FD"/>
    <w:rsid w:val="005D0989"/>
    <w:rsid w:val="005E439E"/>
    <w:rsid w:val="005F1359"/>
    <w:rsid w:val="005F5A7E"/>
    <w:rsid w:val="00604101"/>
    <w:rsid w:val="00622829"/>
    <w:rsid w:val="00632F30"/>
    <w:rsid w:val="00633BAA"/>
    <w:rsid w:val="00637DCC"/>
    <w:rsid w:val="006410F4"/>
    <w:rsid w:val="00641F3E"/>
    <w:rsid w:val="00657B0D"/>
    <w:rsid w:val="00661678"/>
    <w:rsid w:val="0066198D"/>
    <w:rsid w:val="0066529D"/>
    <w:rsid w:val="00681E9E"/>
    <w:rsid w:val="00690C33"/>
    <w:rsid w:val="006916D9"/>
    <w:rsid w:val="006A439E"/>
    <w:rsid w:val="006C7D83"/>
    <w:rsid w:val="006D0FF6"/>
    <w:rsid w:val="006D4D11"/>
    <w:rsid w:val="006E1256"/>
    <w:rsid w:val="006E612A"/>
    <w:rsid w:val="006F40C0"/>
    <w:rsid w:val="006F7B60"/>
    <w:rsid w:val="00703FC0"/>
    <w:rsid w:val="00712776"/>
    <w:rsid w:val="007136D1"/>
    <w:rsid w:val="00722805"/>
    <w:rsid w:val="00727486"/>
    <w:rsid w:val="00727553"/>
    <w:rsid w:val="00736F11"/>
    <w:rsid w:val="00754508"/>
    <w:rsid w:val="00760145"/>
    <w:rsid w:val="00764E69"/>
    <w:rsid w:val="007666E3"/>
    <w:rsid w:val="007763D2"/>
    <w:rsid w:val="00783BE6"/>
    <w:rsid w:val="00784B21"/>
    <w:rsid w:val="0078787E"/>
    <w:rsid w:val="00793238"/>
    <w:rsid w:val="007975A5"/>
    <w:rsid w:val="007A051D"/>
    <w:rsid w:val="007A0745"/>
    <w:rsid w:val="007A0D20"/>
    <w:rsid w:val="007B6BDE"/>
    <w:rsid w:val="007C6110"/>
    <w:rsid w:val="007C691F"/>
    <w:rsid w:val="007C7E19"/>
    <w:rsid w:val="007D795B"/>
    <w:rsid w:val="007E6C64"/>
    <w:rsid w:val="007E6CD6"/>
    <w:rsid w:val="007F2027"/>
    <w:rsid w:val="007F72D1"/>
    <w:rsid w:val="00812BF9"/>
    <w:rsid w:val="00816BBF"/>
    <w:rsid w:val="00817B94"/>
    <w:rsid w:val="00823157"/>
    <w:rsid w:val="00823BAC"/>
    <w:rsid w:val="00824E8A"/>
    <w:rsid w:val="0083790E"/>
    <w:rsid w:val="008417D3"/>
    <w:rsid w:val="00846838"/>
    <w:rsid w:val="008472DC"/>
    <w:rsid w:val="00847ED0"/>
    <w:rsid w:val="00861053"/>
    <w:rsid w:val="00862923"/>
    <w:rsid w:val="00866E96"/>
    <w:rsid w:val="00867128"/>
    <w:rsid w:val="00870F62"/>
    <w:rsid w:val="00871D20"/>
    <w:rsid w:val="00872371"/>
    <w:rsid w:val="00872B34"/>
    <w:rsid w:val="00875AA6"/>
    <w:rsid w:val="008873F9"/>
    <w:rsid w:val="008A5E8C"/>
    <w:rsid w:val="008A6B50"/>
    <w:rsid w:val="008B07B8"/>
    <w:rsid w:val="008B4759"/>
    <w:rsid w:val="008C1702"/>
    <w:rsid w:val="008C40B4"/>
    <w:rsid w:val="008C4EE0"/>
    <w:rsid w:val="008D48AD"/>
    <w:rsid w:val="009109C1"/>
    <w:rsid w:val="00912F05"/>
    <w:rsid w:val="00920C94"/>
    <w:rsid w:val="00945D72"/>
    <w:rsid w:val="00947A87"/>
    <w:rsid w:val="009669B5"/>
    <w:rsid w:val="00971333"/>
    <w:rsid w:val="00976FD9"/>
    <w:rsid w:val="00981742"/>
    <w:rsid w:val="00982A03"/>
    <w:rsid w:val="00986F71"/>
    <w:rsid w:val="00987B79"/>
    <w:rsid w:val="009906DE"/>
    <w:rsid w:val="009A0B57"/>
    <w:rsid w:val="009B52A0"/>
    <w:rsid w:val="009C0B90"/>
    <w:rsid w:val="009C0F61"/>
    <w:rsid w:val="009C4268"/>
    <w:rsid w:val="009C7E54"/>
    <w:rsid w:val="009E4095"/>
    <w:rsid w:val="00A033E7"/>
    <w:rsid w:val="00A04F66"/>
    <w:rsid w:val="00A0780F"/>
    <w:rsid w:val="00A11D58"/>
    <w:rsid w:val="00A135C6"/>
    <w:rsid w:val="00A14515"/>
    <w:rsid w:val="00A14C1D"/>
    <w:rsid w:val="00A17E51"/>
    <w:rsid w:val="00A2020F"/>
    <w:rsid w:val="00A27464"/>
    <w:rsid w:val="00A31CA6"/>
    <w:rsid w:val="00A35170"/>
    <w:rsid w:val="00A365ED"/>
    <w:rsid w:val="00A36C05"/>
    <w:rsid w:val="00A459A6"/>
    <w:rsid w:val="00A551FE"/>
    <w:rsid w:val="00A57050"/>
    <w:rsid w:val="00A60DDC"/>
    <w:rsid w:val="00A614FF"/>
    <w:rsid w:val="00A624F0"/>
    <w:rsid w:val="00A72349"/>
    <w:rsid w:val="00A83320"/>
    <w:rsid w:val="00A872B0"/>
    <w:rsid w:val="00A93EEF"/>
    <w:rsid w:val="00AA295A"/>
    <w:rsid w:val="00AC0553"/>
    <w:rsid w:val="00AC6487"/>
    <w:rsid w:val="00AD7176"/>
    <w:rsid w:val="00AE1733"/>
    <w:rsid w:val="00B116CC"/>
    <w:rsid w:val="00B11B61"/>
    <w:rsid w:val="00B140B8"/>
    <w:rsid w:val="00B169A5"/>
    <w:rsid w:val="00B16C54"/>
    <w:rsid w:val="00B25F0B"/>
    <w:rsid w:val="00B26312"/>
    <w:rsid w:val="00B273DE"/>
    <w:rsid w:val="00B41F30"/>
    <w:rsid w:val="00B44024"/>
    <w:rsid w:val="00B4451C"/>
    <w:rsid w:val="00B44998"/>
    <w:rsid w:val="00B4513A"/>
    <w:rsid w:val="00B47D0D"/>
    <w:rsid w:val="00B57784"/>
    <w:rsid w:val="00B829A4"/>
    <w:rsid w:val="00B8343E"/>
    <w:rsid w:val="00B83F97"/>
    <w:rsid w:val="00B9450A"/>
    <w:rsid w:val="00B948D4"/>
    <w:rsid w:val="00BA3F1C"/>
    <w:rsid w:val="00BB6309"/>
    <w:rsid w:val="00BB7AF8"/>
    <w:rsid w:val="00BC05AC"/>
    <w:rsid w:val="00BC60A8"/>
    <w:rsid w:val="00BD26B2"/>
    <w:rsid w:val="00BD6F87"/>
    <w:rsid w:val="00BE4195"/>
    <w:rsid w:val="00BE465D"/>
    <w:rsid w:val="00BF516B"/>
    <w:rsid w:val="00C10742"/>
    <w:rsid w:val="00C12222"/>
    <w:rsid w:val="00C14AA4"/>
    <w:rsid w:val="00C14E44"/>
    <w:rsid w:val="00C16594"/>
    <w:rsid w:val="00C3296E"/>
    <w:rsid w:val="00C371C9"/>
    <w:rsid w:val="00C40C32"/>
    <w:rsid w:val="00C46310"/>
    <w:rsid w:val="00C46B34"/>
    <w:rsid w:val="00C4700F"/>
    <w:rsid w:val="00C50896"/>
    <w:rsid w:val="00C54E7B"/>
    <w:rsid w:val="00C725B7"/>
    <w:rsid w:val="00C728C6"/>
    <w:rsid w:val="00C73E52"/>
    <w:rsid w:val="00C8256D"/>
    <w:rsid w:val="00C930DA"/>
    <w:rsid w:val="00C93A6C"/>
    <w:rsid w:val="00CA001E"/>
    <w:rsid w:val="00CB51BD"/>
    <w:rsid w:val="00CC3D03"/>
    <w:rsid w:val="00CD4B01"/>
    <w:rsid w:val="00CE1A38"/>
    <w:rsid w:val="00CE1BA9"/>
    <w:rsid w:val="00CE7648"/>
    <w:rsid w:val="00CF4CEC"/>
    <w:rsid w:val="00D03C4A"/>
    <w:rsid w:val="00D142E7"/>
    <w:rsid w:val="00D20589"/>
    <w:rsid w:val="00D25E6E"/>
    <w:rsid w:val="00D267CB"/>
    <w:rsid w:val="00D301AF"/>
    <w:rsid w:val="00D43A16"/>
    <w:rsid w:val="00D63A10"/>
    <w:rsid w:val="00D7727C"/>
    <w:rsid w:val="00D81CB1"/>
    <w:rsid w:val="00D82535"/>
    <w:rsid w:val="00D82F7E"/>
    <w:rsid w:val="00D82FEC"/>
    <w:rsid w:val="00D90F29"/>
    <w:rsid w:val="00D942EA"/>
    <w:rsid w:val="00DA14CE"/>
    <w:rsid w:val="00DA5D86"/>
    <w:rsid w:val="00DB278C"/>
    <w:rsid w:val="00DB2896"/>
    <w:rsid w:val="00DC15AC"/>
    <w:rsid w:val="00DC4723"/>
    <w:rsid w:val="00DD0000"/>
    <w:rsid w:val="00DD349C"/>
    <w:rsid w:val="00DE4015"/>
    <w:rsid w:val="00DE44EA"/>
    <w:rsid w:val="00DF1929"/>
    <w:rsid w:val="00DF3889"/>
    <w:rsid w:val="00E004C7"/>
    <w:rsid w:val="00E00A31"/>
    <w:rsid w:val="00E06042"/>
    <w:rsid w:val="00E1493B"/>
    <w:rsid w:val="00E26382"/>
    <w:rsid w:val="00E31607"/>
    <w:rsid w:val="00E32B51"/>
    <w:rsid w:val="00E40A54"/>
    <w:rsid w:val="00E4175B"/>
    <w:rsid w:val="00E433A3"/>
    <w:rsid w:val="00E564A2"/>
    <w:rsid w:val="00E565BA"/>
    <w:rsid w:val="00E61AA0"/>
    <w:rsid w:val="00E64975"/>
    <w:rsid w:val="00E71FBF"/>
    <w:rsid w:val="00E83962"/>
    <w:rsid w:val="00ED0946"/>
    <w:rsid w:val="00EE248F"/>
    <w:rsid w:val="00EE2D4C"/>
    <w:rsid w:val="00EE52C8"/>
    <w:rsid w:val="00EF726D"/>
    <w:rsid w:val="00F04153"/>
    <w:rsid w:val="00F07B60"/>
    <w:rsid w:val="00F11D55"/>
    <w:rsid w:val="00F21C5E"/>
    <w:rsid w:val="00F2646E"/>
    <w:rsid w:val="00F27E34"/>
    <w:rsid w:val="00F3337D"/>
    <w:rsid w:val="00F402F9"/>
    <w:rsid w:val="00F412DE"/>
    <w:rsid w:val="00F463DB"/>
    <w:rsid w:val="00F53AA9"/>
    <w:rsid w:val="00F60E58"/>
    <w:rsid w:val="00F6745D"/>
    <w:rsid w:val="00F73377"/>
    <w:rsid w:val="00F83177"/>
    <w:rsid w:val="00F95C94"/>
    <w:rsid w:val="00FB06AA"/>
    <w:rsid w:val="00FB6368"/>
    <w:rsid w:val="00FB6D6C"/>
    <w:rsid w:val="00FC7C7B"/>
    <w:rsid w:val="00FD192D"/>
    <w:rsid w:val="00FD45CA"/>
    <w:rsid w:val="00FE29DE"/>
    <w:rsid w:val="00FE33E2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0"/>
    <o:shapelayout v:ext="edit">
      <o:idmap v:ext="edit" data="1"/>
    </o:shapelayout>
  </w:shapeDefaults>
  <w:decimalSymbol w:val=","/>
  <w:listSeparator w:val=";"/>
  <w14:docId w14:val="4AA45956"/>
  <w15:docId w15:val="{EF6DC64E-76E0-49CC-BDD9-EAD89F3A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styleId="Kommentarzeichen">
    <w:name w:val="annotation reference"/>
    <w:basedOn w:val="Absatz-Standardschriftart"/>
    <w:uiPriority w:val="99"/>
    <w:semiHidden/>
    <w:unhideWhenUsed/>
    <w:rsid w:val="00050E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0E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0E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E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EB7"/>
    <w:rPr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703FC0"/>
    <w:rPr>
      <w:i/>
      <w:iCs/>
    </w:rPr>
  </w:style>
  <w:style w:type="paragraph" w:styleId="berarbeitung">
    <w:name w:val="Revision"/>
    <w:hidden/>
    <w:uiPriority w:val="99"/>
    <w:semiHidden/>
    <w:rsid w:val="00B57784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83177"/>
    <w:rPr>
      <w:color w:val="605E5C"/>
      <w:shd w:val="clear" w:color="auto" w:fill="E1DFDD"/>
    </w:rPr>
  </w:style>
  <w:style w:type="paragraph" w:customStyle="1" w:styleId="FiBLmrbulletpoint">
    <w:name w:val="FiBL_mr_bulletpoint"/>
    <w:basedOn w:val="Standard"/>
    <w:qFormat/>
    <w:rsid w:val="003F5044"/>
    <w:pPr>
      <w:spacing w:after="120" w:line="280" w:lineRule="atLeast"/>
      <w:ind w:left="426" w:hanging="284"/>
    </w:pPr>
    <w:rPr>
      <w:rFonts w:ascii="Palatino Linotype" w:hAnsi="Palatino Linotype"/>
      <w:lang w:val="en-GB"/>
    </w:rPr>
  </w:style>
  <w:style w:type="paragraph" w:customStyle="1" w:styleId="FiBLmrbulletpoint2">
    <w:name w:val="FiBL_mr_bulletpoint_2"/>
    <w:basedOn w:val="FiBLmrbulletpoint"/>
    <w:qFormat/>
    <w:rsid w:val="003F5044"/>
    <w:pPr>
      <w:ind w:left="568"/>
    </w:pPr>
  </w:style>
  <w:style w:type="paragraph" w:customStyle="1" w:styleId="FiBLmrbulletpoint3">
    <w:name w:val="FiBL_mr_bulletpoint_3"/>
    <w:basedOn w:val="FiBLmrbulletpoint"/>
    <w:qFormat/>
    <w:rsid w:val="003F5044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.fibl.org/fr/infotheque/medias.html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fibl.org/fr/sujets/project-base-donnees/projet-item/project/677.html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elga.willer@fibl.org" TargetMode="External"/><Relationship Id="rId20" Type="http://schemas.openxmlformats.org/officeDocument/2006/relationships/hyperlink" Target="http://www.youtube.com/watch?v=ZYWxUGPHgZ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yperlink" Target="mailto:salvador.garibay@fibl.org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fibl.or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Relationship Id="rId22" Type="http://schemas.openxmlformats.org/officeDocument/2006/relationships/header" Target="header5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07f4112c0cc06fef842c0b17ca85a02f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6ba44c34f892142cc0a0dbbf99c5ad0f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2DA79-26FB-4FF3-BEBA-7D46D1470C39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926ccd4c-651f-4ccc-af87-3950eef9fdad"/>
    <ds:schemaRef ds:uri="http://schemas.microsoft.com/office/2006/metadata/properties"/>
    <ds:schemaRef ds:uri="dd18740c-b141-4d05-9751-e9f3dcf7e76f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C99D26-69C8-4D61-B95C-DDBD9859F4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6BCA2A-1FEA-47E7-821E-141F0D28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5200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Vorlage zur Erstellung einer Medienmitteilung (nur für die Kommunikationsgruppe)</vt:lpstr>
      <vt:lpstr>Vorlage zur Erstellung einer Medienmitteilung (nur für die Kommunikationsgruppe)</vt:lpstr>
    </vt:vector>
  </TitlesOfParts>
  <Company/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Communiqué aux médias "Les producteurs d’oranges bio se préparent à faire face au dragon jaune"</dc:title>
  <dc:creator>FiBL</dc:creator>
  <cp:lastModifiedBy>Basler Andreas</cp:lastModifiedBy>
  <cp:revision>17</cp:revision>
  <cp:lastPrinted>2019-12-10T15:56:00Z</cp:lastPrinted>
  <dcterms:created xsi:type="dcterms:W3CDTF">2019-12-10T15:16:00Z</dcterms:created>
  <dcterms:modified xsi:type="dcterms:W3CDTF">2019-12-10T15:56:00Z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</Properties>
</file>