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FE" w:rsidRPr="00062187" w:rsidRDefault="00B62692" w:rsidP="00453BD9">
      <w:pPr>
        <w:pStyle w:val="FiBLcmintertitre"/>
        <w:sectPr w:rsidR="004762FE" w:rsidRPr="00062187" w:rsidSect="00453BD9">
          <w:headerReference w:type="default" r:id="rId8"/>
          <w:footerReference w:type="default" r:id="rId9"/>
          <w:type w:val="continuous"/>
          <w:pgSz w:w="11906" w:h="16838"/>
          <w:pgMar w:top="2268" w:right="1985" w:bottom="1701" w:left="2268" w:header="1134" w:footer="567" w:gutter="0"/>
          <w:cols w:space="708"/>
          <w:docGrid w:linePitch="360"/>
        </w:sectPr>
      </w:pPr>
      <w:r>
        <w:t>Communiqué aux médias</w:t>
      </w:r>
    </w:p>
    <w:p w:rsidR="00B62692" w:rsidRDefault="00B62692" w:rsidP="00B62692">
      <w:pPr>
        <w:pStyle w:val="FiBLcmtitre"/>
      </w:pPr>
      <w:r w:rsidRPr="00B62692">
        <w:t xml:space="preserve">Exportez-vous des produits bio? Un nouveau site web fournit les réglementations actuelles </w:t>
      </w:r>
    </w:p>
    <w:p w:rsidR="00DE44EA" w:rsidRPr="00062187" w:rsidRDefault="00B62692" w:rsidP="00B62692">
      <w:pPr>
        <w:pStyle w:val="FiBLcmlead"/>
      </w:pPr>
      <w:r w:rsidRPr="00B62692">
        <w:t>Le nouveau site internet OrganicExportInfo clarifie la jungle des dispositions d’importation qui changent tout le temps. Ceux qui veulent exporter des produits bio y trouveront les réglementations actuelles des principaux pays importateurs.</w:t>
      </w:r>
    </w:p>
    <w:p w:rsidR="00861810" w:rsidRDefault="001E36DE" w:rsidP="00CD4B01">
      <w:pPr>
        <w:pStyle w:val="FiBLcmstandard"/>
      </w:pPr>
      <w:r>
        <w:t xml:space="preserve">(Frick, le </w:t>
      </w:r>
      <w:r w:rsidR="00A6022C">
        <w:t>07</w:t>
      </w:r>
      <w:r>
        <w:t xml:space="preserve"> </w:t>
      </w:r>
      <w:r w:rsidR="00A6022C">
        <w:t>septembre</w:t>
      </w:r>
      <w:r w:rsidR="00B62692" w:rsidRPr="00B62692">
        <w:t xml:space="preserve"> 2017) Vous aimeriez exporter des produits bio et vous cherchez des informations sur les dispositions d’importation des différents pays? Alors venez voir le nouveau site internet OrganicExportInfo. Vous y trouverez des informations sur les dispositions d’importation actuelles des principaux pays importateurs, sur les services de contrôle et de certification accrédités ainsi que sur les règles obligatoires et facultatives des différents labels. </w:t>
      </w:r>
    </w:p>
    <w:p w:rsidR="009C0B90" w:rsidRDefault="00B62692" w:rsidP="00CD4B01">
      <w:pPr>
        <w:pStyle w:val="FiBLcmstandard"/>
      </w:pPr>
      <w:r w:rsidRPr="00B62692">
        <w:t>Il y a pour chaque pays un bref résumé ainsi qu’une liste commentée de liens sur les principales exigences. Car les règles et dispositions pour l’exportation des produits biologiques se modifient très rapidement – aussi vite que la météo.</w:t>
      </w:r>
    </w:p>
    <w:p w:rsidR="00B62692" w:rsidRDefault="00B62692" w:rsidP="00B62692">
      <w:pPr>
        <w:pStyle w:val="FiBLcminfosuppl"/>
      </w:pPr>
      <w:r>
        <w:t>Site internet</w:t>
      </w:r>
    </w:p>
    <w:p w:rsidR="00B62692" w:rsidRDefault="006005CF" w:rsidP="00B62692">
      <w:pPr>
        <w:pStyle w:val="FiBLcmstandard"/>
      </w:pPr>
      <w:hyperlink r:id="rId10" w:history="1">
        <w:r w:rsidR="009B067A" w:rsidRPr="00345E61">
          <w:rPr>
            <w:rStyle w:val="Hyperlink"/>
          </w:rPr>
          <w:t>www.organicexport.info</w:t>
        </w:r>
      </w:hyperlink>
    </w:p>
    <w:p w:rsidR="00B62692" w:rsidRDefault="00B62692" w:rsidP="00B62692">
      <w:pPr>
        <w:pStyle w:val="FiBLcmstandard"/>
      </w:pPr>
      <w:r>
        <w:t>Les informations fournies par ce site internet ont été réal</w:t>
      </w:r>
      <w:r w:rsidR="00AB7AD9">
        <w:t>isées dans le cadre du projet «</w:t>
      </w:r>
      <w:r>
        <w:t xml:space="preserve">Consolidation of the Local Organic Certification Bodies (ConsCert)» </w:t>
      </w:r>
      <w:r w:rsidR="000E45C2">
        <w:t xml:space="preserve">en </w:t>
      </w:r>
      <w:r w:rsidR="000E45C2" w:rsidRPr="000E45C2">
        <w:t>l'Europe de l'</w:t>
      </w:r>
      <w:r w:rsidR="000E45C2">
        <w:t>e</w:t>
      </w:r>
      <w:r w:rsidR="000E45C2" w:rsidRPr="000E45C2">
        <w:t xml:space="preserve">st </w:t>
      </w:r>
      <w:r>
        <w:t>par l’Institut de recherche de l'agriculture biologique FiBL avec le soutien du Secrétariat d’État à l’économie (SECO), Coopération et développement économiques.</w:t>
      </w:r>
    </w:p>
    <w:p w:rsidR="00B62692" w:rsidRDefault="00B62692" w:rsidP="00B62692">
      <w:pPr>
        <w:pStyle w:val="FiBLcminfosuppl"/>
      </w:pPr>
      <w:r>
        <w:t>Soutiens</w:t>
      </w:r>
    </w:p>
    <w:p w:rsidR="00B62692" w:rsidRDefault="00B62692" w:rsidP="00B62692">
      <w:pPr>
        <w:pStyle w:val="FiBLcmstandard"/>
      </w:pPr>
      <w:r w:rsidRPr="00334172">
        <w:t>Secrétariat d’État à l’économie (SECO)</w:t>
      </w:r>
      <w:r w:rsidR="00334172" w:rsidRPr="00334172">
        <w:t xml:space="preserve">, </w:t>
      </w:r>
      <w:hyperlink r:id="rId11" w:history="1">
        <w:r w:rsidR="00334172" w:rsidRPr="00B04BD5">
          <w:rPr>
            <w:rStyle w:val="Hyperlink"/>
          </w:rPr>
          <w:t>www.seco.admin.ch</w:t>
        </w:r>
      </w:hyperlink>
    </w:p>
    <w:p w:rsidR="00B62692" w:rsidRDefault="00B62692" w:rsidP="00B62692">
      <w:pPr>
        <w:pStyle w:val="FiBLcminfosuppl"/>
      </w:pPr>
      <w:r>
        <w:t xml:space="preserve">Contacts au FiBL </w:t>
      </w:r>
    </w:p>
    <w:p w:rsidR="00962FFD" w:rsidRDefault="00B62692" w:rsidP="00962FFD">
      <w:pPr>
        <w:pStyle w:val="FiBLcmpuces"/>
      </w:pPr>
      <w:r w:rsidRPr="00962FFD">
        <w:t xml:space="preserve">Beate Huber, Cheffe du </w:t>
      </w:r>
      <w:r w:rsidR="002A3515" w:rsidRPr="00962FFD">
        <w:t>Département de la coopération internationale</w:t>
      </w:r>
      <w:r w:rsidR="002A3515" w:rsidRPr="00962FFD">
        <w:br/>
      </w:r>
      <w:r w:rsidRPr="00962FFD">
        <w:t>tél +41 62 865 04 25</w:t>
      </w:r>
      <w:r w:rsidR="002A3515" w:rsidRPr="00962FFD">
        <w:t xml:space="preserve">, courriel </w:t>
      </w:r>
      <w:hyperlink r:id="rId12" w:history="1">
        <w:r w:rsidR="009B067A" w:rsidRPr="00345E61">
          <w:rPr>
            <w:rStyle w:val="Hyperlink"/>
          </w:rPr>
          <w:t>beate.huber@fibl.org</w:t>
        </w:r>
      </w:hyperlink>
    </w:p>
    <w:p w:rsidR="002A3515" w:rsidRDefault="009B067A" w:rsidP="009B067A">
      <w:pPr>
        <w:pStyle w:val="FiBLcmpuces"/>
      </w:pPr>
      <w:r>
        <w:t>Helga Willer</w:t>
      </w:r>
      <w:r w:rsidR="00B62692" w:rsidRPr="00962FFD">
        <w:t>, Communication, FiBL Suisse</w:t>
      </w:r>
      <w:r w:rsidR="002A3515" w:rsidRPr="00962FFD">
        <w:br/>
      </w:r>
      <w:r w:rsidR="00B62692" w:rsidRPr="00962FFD">
        <w:t xml:space="preserve">tél </w:t>
      </w:r>
      <w:r>
        <w:t xml:space="preserve">+41 </w:t>
      </w:r>
      <w:r w:rsidRPr="009B067A">
        <w:t>62</w:t>
      </w:r>
      <w:r>
        <w:t> </w:t>
      </w:r>
      <w:r w:rsidRPr="009B067A">
        <w:t>865</w:t>
      </w:r>
      <w:r>
        <w:t xml:space="preserve"> </w:t>
      </w:r>
      <w:r w:rsidRPr="009B067A">
        <w:t>72</w:t>
      </w:r>
      <w:r>
        <w:t xml:space="preserve"> </w:t>
      </w:r>
      <w:r w:rsidRPr="009B067A">
        <w:t>07</w:t>
      </w:r>
      <w:r w:rsidR="00B62692" w:rsidRPr="00962FFD">
        <w:t xml:space="preserve">, courriel </w:t>
      </w:r>
      <w:hyperlink r:id="rId13" w:history="1">
        <w:r w:rsidRPr="00345E61">
          <w:rPr>
            <w:rStyle w:val="Hyperlink"/>
          </w:rPr>
          <w:t>helga.willer@fibl.org</w:t>
        </w:r>
      </w:hyperlink>
    </w:p>
    <w:p w:rsidR="00062187" w:rsidRPr="00062187" w:rsidRDefault="00062187" w:rsidP="00062187">
      <w:pPr>
        <w:pStyle w:val="FiBLcminfosuppl"/>
      </w:pPr>
      <w:r w:rsidRPr="00062187">
        <w:t>Ce communiqué aux médias sur Internet</w:t>
      </w:r>
    </w:p>
    <w:p w:rsidR="00062187" w:rsidRPr="00062187" w:rsidRDefault="00062187" w:rsidP="00062187">
      <w:pPr>
        <w:pStyle w:val="FiBLcmstandard"/>
      </w:pPr>
      <w:r w:rsidRPr="00062187">
        <w:t xml:space="preserve">Vous trouverez ce communiqué </w:t>
      </w:r>
      <w:bookmarkStart w:id="0" w:name="_GoBack"/>
      <w:bookmarkEnd w:id="0"/>
      <w:r w:rsidRPr="00062187">
        <w:t xml:space="preserve">sur internet ici: </w:t>
      </w:r>
      <w:hyperlink r:id="rId14" w:history="1">
        <w:r w:rsidR="001D5121" w:rsidRPr="00C54DAA">
          <w:rPr>
            <w:rStyle w:val="Hyperlink"/>
          </w:rPr>
          <w:t>www.fibl.org/fr/medias.html</w:t>
        </w:r>
      </w:hyperlink>
      <w:r w:rsidRPr="00062187">
        <w:t>.</w:t>
      </w:r>
    </w:p>
    <w:p w:rsidR="002C0814" w:rsidRPr="00062187" w:rsidRDefault="00A87AB4" w:rsidP="0044286A">
      <w:pPr>
        <w:pStyle w:val="FiBLcmannotationtitre"/>
      </w:pPr>
      <w:r w:rsidRPr="00062187">
        <w:lastRenderedPageBreak/>
        <w:t>À propos du</w:t>
      </w:r>
      <w:r w:rsidR="002C0814" w:rsidRPr="00062187">
        <w:t xml:space="preserve"> FiBL</w:t>
      </w:r>
    </w:p>
    <w:p w:rsidR="002D757B" w:rsidRPr="00062187" w:rsidRDefault="00A87AB4" w:rsidP="00B5001D">
      <w:pPr>
        <w:pStyle w:val="FiBLcmannotation"/>
      </w:pPr>
      <w:r w:rsidRPr="00062187">
        <w:t>L’Institut de recherche de</w:t>
      </w:r>
      <w:r w:rsidR="001905E5" w:rsidRPr="00062187">
        <w:t xml:space="preserve"> l'agriculture biologique FiBL</w:t>
      </w:r>
      <w:r w:rsidRPr="00062187">
        <w:t xml:space="preserve"> trouve depuis 1973 des solutions pour une agriculture régénérative et une alimentation durable. Quelque 280 collaborateurs s’occupent sur les différents sites du FiBL de la recherche, de la vulgarisation et de la formation </w:t>
      </w:r>
      <w:r w:rsidR="00062187" w:rsidRPr="00062187">
        <w:t>pour l’agriculture biologique.</w:t>
      </w:r>
    </w:p>
    <w:p w:rsidR="00E424EE" w:rsidRDefault="00E424EE" w:rsidP="003C41F1">
      <w:pPr>
        <w:pStyle w:val="FiBLcmannotationpuces"/>
      </w:pPr>
      <w:r>
        <w:t xml:space="preserve">Page d’accueil: </w:t>
      </w:r>
      <w:hyperlink r:id="rId15" w:history="1">
        <w:r w:rsidR="009A77FF" w:rsidRPr="00345E61">
          <w:rPr>
            <w:rStyle w:val="Hyperlink"/>
          </w:rPr>
          <w:t>www.fibl.org</w:t>
        </w:r>
      </w:hyperlink>
    </w:p>
    <w:p w:rsidR="00062187" w:rsidRDefault="00E424EE" w:rsidP="00E424EE">
      <w:pPr>
        <w:pStyle w:val="FiBLcmannotationpuces"/>
      </w:pPr>
      <w:r>
        <w:t xml:space="preserve">Vidéo: </w:t>
      </w:r>
      <w:hyperlink r:id="rId16" w:history="1">
        <w:r w:rsidR="009A77FF" w:rsidRPr="00345E61">
          <w:rPr>
            <w:rStyle w:val="Hyperlink"/>
          </w:rPr>
          <w:t>www.youtube.com/watch?v=ZYWxUGPHgZY</w:t>
        </w:r>
      </w:hyperlink>
    </w:p>
    <w:sectPr w:rsidR="00062187" w:rsidSect="00DA14CE">
      <w:footerReference w:type="default" r:id="rId17"/>
      <w:type w:val="continuous"/>
      <w:pgSz w:w="11906" w:h="16838"/>
      <w:pgMar w:top="2835"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5CF" w:rsidRDefault="006005CF" w:rsidP="00F53AA9">
      <w:pPr>
        <w:spacing w:after="0" w:line="240" w:lineRule="auto"/>
      </w:pPr>
      <w:r>
        <w:separator/>
      </w:r>
    </w:p>
  </w:endnote>
  <w:endnote w:type="continuationSeparator" w:id="0">
    <w:p w:rsidR="006005CF" w:rsidRDefault="006005CF"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rsidTr="00E26382">
      <w:trPr>
        <w:trHeight w:val="508"/>
      </w:trPr>
      <w:tc>
        <w:tcPr>
          <w:tcW w:w="7656" w:type="dxa"/>
        </w:tcPr>
        <w:p w:rsidR="008A6B50" w:rsidRDefault="00D9543E" w:rsidP="00D9543E">
          <w:pPr>
            <w:pStyle w:val="FiBLcmpieddepage"/>
          </w:pPr>
          <w:r>
            <w:t>Institut de recherche de l’agriculture biologique</w:t>
          </w:r>
          <w:r w:rsidR="00F73377" w:rsidRPr="008A6B50">
            <w:t xml:space="preserve"> FiBL | Ackerstrasse 113 | Postfach 219 </w:t>
          </w:r>
        </w:p>
        <w:p w:rsidR="00F73377" w:rsidRPr="008A6B50" w:rsidRDefault="00F73377" w:rsidP="008E2286">
          <w:pPr>
            <w:pStyle w:val="FiBLcmpieddepage"/>
          </w:pPr>
          <w:r w:rsidRPr="008A6B50">
            <w:t xml:space="preserve">5070 Frick | </w:t>
          </w:r>
          <w:r w:rsidR="008E2286">
            <w:t>Suisse</w:t>
          </w:r>
          <w:r w:rsidR="008E2286" w:rsidRPr="008A6B50">
            <w:t xml:space="preserve"> | </w:t>
          </w:r>
          <w:r w:rsidR="008E2286">
            <w:t>Tél</w:t>
          </w:r>
          <w:r w:rsidR="002131D2">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rsidR="00F73377" w:rsidRPr="008A6B50" w:rsidRDefault="00F73377" w:rsidP="00D9543E">
          <w:pPr>
            <w:pStyle w:val="FiBLcmpieddepage"/>
          </w:pPr>
        </w:p>
      </w:tc>
    </w:tr>
  </w:tbl>
  <w:p w:rsidR="00D142E7" w:rsidRPr="00F73377" w:rsidRDefault="00D142E7"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9"/>
      <w:gridCol w:w="124"/>
    </w:tblGrid>
    <w:tr w:rsidR="00DA14CE" w:rsidRPr="008A6B50" w:rsidTr="00982A03">
      <w:trPr>
        <w:trHeight w:val="508"/>
      </w:trPr>
      <w:tc>
        <w:tcPr>
          <w:tcW w:w="7939" w:type="dxa"/>
        </w:tcPr>
        <w:p w:rsidR="00DA14CE" w:rsidRPr="000D7A27" w:rsidRDefault="00D15033" w:rsidP="00A6022C">
          <w:pPr>
            <w:pStyle w:val="FiBLcmpieddepage"/>
          </w:pPr>
          <w:r>
            <w:t>Communiqué aux médias</w:t>
          </w:r>
          <w:r w:rsidR="00DA14CE">
            <w:t xml:space="preserve"> </w:t>
          </w:r>
          <w:r w:rsidR="003D1026">
            <w:t>du</w:t>
          </w:r>
          <w:r w:rsidR="002F68EA">
            <w:t xml:space="preserve"> </w:t>
          </w:r>
          <w:r w:rsidR="00A6022C">
            <w:t>07</w:t>
          </w:r>
          <w:r w:rsidR="002F68EA">
            <w:t xml:space="preserve"> </w:t>
          </w:r>
          <w:r w:rsidR="00A6022C">
            <w:t>septembre</w:t>
          </w:r>
          <w:r w:rsidR="002F68EA">
            <w:t xml:space="preserve"> 2017</w:t>
          </w:r>
        </w:p>
      </w:tc>
      <w:tc>
        <w:tcPr>
          <w:tcW w:w="124" w:type="dxa"/>
        </w:tcPr>
        <w:p w:rsidR="00DA14CE" w:rsidRPr="00DA14CE" w:rsidRDefault="00DA14CE" w:rsidP="00DA14CE">
          <w:pPr>
            <w:pStyle w:val="FiBLcmnumropage"/>
          </w:pPr>
          <w:r w:rsidRPr="00DA14CE">
            <w:fldChar w:fldCharType="begin"/>
          </w:r>
          <w:r w:rsidRPr="00DA14CE">
            <w:instrText xml:space="preserve"> PAGE   \* MERGEFORMAT </w:instrText>
          </w:r>
          <w:r w:rsidRPr="00DA14CE">
            <w:fldChar w:fldCharType="separate"/>
          </w:r>
          <w:r w:rsidR="00AA2589">
            <w:rPr>
              <w:noProof/>
            </w:rPr>
            <w:t>2</w:t>
          </w:r>
          <w:r w:rsidRPr="00DA14CE">
            <w:fldChar w:fldCharType="end"/>
          </w:r>
        </w:p>
      </w:tc>
    </w:tr>
  </w:tbl>
  <w:p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5CF" w:rsidRDefault="006005CF" w:rsidP="00F53AA9">
      <w:pPr>
        <w:spacing w:after="0" w:line="240" w:lineRule="auto"/>
      </w:pPr>
      <w:r>
        <w:separator/>
      </w:r>
    </w:p>
  </w:footnote>
  <w:footnote w:type="continuationSeparator" w:id="0">
    <w:p w:rsidR="006005CF" w:rsidRDefault="006005CF"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rsidTr="007666E3">
      <w:trPr>
        <w:trHeight w:val="599"/>
      </w:trPr>
      <w:tc>
        <w:tcPr>
          <w:tcW w:w="1616" w:type="dxa"/>
        </w:tcPr>
        <w:p w:rsidR="007666E3" w:rsidRPr="00C725B7" w:rsidRDefault="007666E3" w:rsidP="007666E3">
          <w:pPr>
            <w:pStyle w:val="FiBLcmstandard"/>
          </w:pPr>
          <w:r>
            <w:rPr>
              <w:noProof/>
              <w:lang w:val="de-CH"/>
            </w:rPr>
            <w:drawing>
              <wp:inline distT="0" distB="0" distL="0" distR="0" wp14:anchorId="14DFC14F" wp14:editId="6707B782">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rsidR="007666E3" w:rsidRDefault="007666E3" w:rsidP="007666E3">
          <w:pPr>
            <w:pStyle w:val="Kopfzeile"/>
            <w:tabs>
              <w:tab w:val="clear" w:pos="9072"/>
              <w:tab w:val="right" w:pos="7653"/>
            </w:tabs>
            <w:ind w:left="0"/>
          </w:pPr>
        </w:p>
      </w:tc>
      <w:tc>
        <w:tcPr>
          <w:tcW w:w="2268" w:type="dxa"/>
        </w:tcPr>
        <w:p w:rsidR="007666E3" w:rsidRDefault="007666E3" w:rsidP="00A033E7">
          <w:pPr>
            <w:pStyle w:val="Kopfzeile"/>
            <w:tabs>
              <w:tab w:val="clear" w:pos="9072"/>
              <w:tab w:val="right" w:pos="7653"/>
            </w:tabs>
            <w:jc w:val="right"/>
          </w:pPr>
        </w:p>
      </w:tc>
    </w:tr>
  </w:tbl>
  <w:p w:rsidR="00540DAE" w:rsidRDefault="00540DAE" w:rsidP="00D9543E">
    <w:pPr>
      <w:pStyle w:val="FiBLcmpiedde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cmannotationpuces"/>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cmnumrotation"/>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cmpuces"/>
      <w:lvlText w:val=""/>
      <w:lvlJc w:val="left"/>
      <w:pPr>
        <w:ind w:left="717" w:hanging="360"/>
      </w:pPr>
      <w:rPr>
        <w:rFonts w:ascii="Symbol" w:hAnsi="Symbol" w:hint="default"/>
        <w:color w:val="2F6C86"/>
        <w:em w:val="none"/>
      </w:rPr>
    </w:lvl>
    <w:lvl w:ilvl="1" w:tplc="401CF8A6">
      <w:start w:val="1"/>
      <w:numFmt w:val="bullet"/>
      <w:pStyle w:val="FiBLcmpuces2"/>
      <w:lvlText w:val="-"/>
      <w:lvlJc w:val="left"/>
      <w:pPr>
        <w:ind w:left="1440" w:hanging="360"/>
      </w:pPr>
      <w:rPr>
        <w:rFonts w:ascii="Courier New" w:hAnsi="Courier New" w:hint="default"/>
        <w:b/>
        <w:i w:val="0"/>
        <w:color w:val="2F6C86"/>
      </w:rPr>
    </w:lvl>
    <w:lvl w:ilvl="2" w:tplc="459038C8">
      <w:start w:val="1"/>
      <w:numFmt w:val="bullet"/>
      <w:pStyle w:val="FiBLcmpuces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AD"/>
    <w:rsid w:val="00000B18"/>
    <w:rsid w:val="00020433"/>
    <w:rsid w:val="00062187"/>
    <w:rsid w:val="0008157D"/>
    <w:rsid w:val="00097E74"/>
    <w:rsid w:val="000A0CF7"/>
    <w:rsid w:val="000A3B13"/>
    <w:rsid w:val="000B5156"/>
    <w:rsid w:val="000C75D0"/>
    <w:rsid w:val="000D5714"/>
    <w:rsid w:val="000D7A27"/>
    <w:rsid w:val="000E45C2"/>
    <w:rsid w:val="001050BE"/>
    <w:rsid w:val="00107221"/>
    <w:rsid w:val="001354F8"/>
    <w:rsid w:val="00146772"/>
    <w:rsid w:val="0017068A"/>
    <w:rsid w:val="00171582"/>
    <w:rsid w:val="0018434A"/>
    <w:rsid w:val="001905E5"/>
    <w:rsid w:val="00195EC7"/>
    <w:rsid w:val="001B3DB5"/>
    <w:rsid w:val="001C572C"/>
    <w:rsid w:val="001D20E9"/>
    <w:rsid w:val="001D5121"/>
    <w:rsid w:val="001E1C11"/>
    <w:rsid w:val="001E36DE"/>
    <w:rsid w:val="001F529F"/>
    <w:rsid w:val="00211862"/>
    <w:rsid w:val="002131D2"/>
    <w:rsid w:val="002203DD"/>
    <w:rsid w:val="0022639B"/>
    <w:rsid w:val="00230924"/>
    <w:rsid w:val="00280674"/>
    <w:rsid w:val="002925F1"/>
    <w:rsid w:val="002A3515"/>
    <w:rsid w:val="002B1D53"/>
    <w:rsid w:val="002C0814"/>
    <w:rsid w:val="002C3506"/>
    <w:rsid w:val="002C76AB"/>
    <w:rsid w:val="002D757B"/>
    <w:rsid w:val="002D7D78"/>
    <w:rsid w:val="002F586A"/>
    <w:rsid w:val="002F68EA"/>
    <w:rsid w:val="003150C5"/>
    <w:rsid w:val="00334172"/>
    <w:rsid w:val="0034229E"/>
    <w:rsid w:val="0038680E"/>
    <w:rsid w:val="003A4191"/>
    <w:rsid w:val="003C6406"/>
    <w:rsid w:val="003D1026"/>
    <w:rsid w:val="003D1138"/>
    <w:rsid w:val="003F28EF"/>
    <w:rsid w:val="0041671F"/>
    <w:rsid w:val="00423C89"/>
    <w:rsid w:val="0044286A"/>
    <w:rsid w:val="00446476"/>
    <w:rsid w:val="00446B90"/>
    <w:rsid w:val="00450F2F"/>
    <w:rsid w:val="00453BD9"/>
    <w:rsid w:val="004570C7"/>
    <w:rsid w:val="00465871"/>
    <w:rsid w:val="0046602F"/>
    <w:rsid w:val="004762FE"/>
    <w:rsid w:val="004807B1"/>
    <w:rsid w:val="004C4067"/>
    <w:rsid w:val="004C7833"/>
    <w:rsid w:val="004D6428"/>
    <w:rsid w:val="004F613F"/>
    <w:rsid w:val="00540B0E"/>
    <w:rsid w:val="00540DAE"/>
    <w:rsid w:val="00555C7D"/>
    <w:rsid w:val="00571E3B"/>
    <w:rsid w:val="00580C94"/>
    <w:rsid w:val="005867AD"/>
    <w:rsid w:val="005938C8"/>
    <w:rsid w:val="0059401F"/>
    <w:rsid w:val="005D0989"/>
    <w:rsid w:val="005F1359"/>
    <w:rsid w:val="005F5A7E"/>
    <w:rsid w:val="006005CF"/>
    <w:rsid w:val="006410F4"/>
    <w:rsid w:val="00661678"/>
    <w:rsid w:val="0066529D"/>
    <w:rsid w:val="00681E9E"/>
    <w:rsid w:val="006C581C"/>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B018E"/>
    <w:rsid w:val="007C6110"/>
    <w:rsid w:val="007C7E19"/>
    <w:rsid w:val="007F162C"/>
    <w:rsid w:val="007F247C"/>
    <w:rsid w:val="00817B94"/>
    <w:rsid w:val="00823157"/>
    <w:rsid w:val="008417D3"/>
    <w:rsid w:val="00861053"/>
    <w:rsid w:val="00861810"/>
    <w:rsid w:val="00866E96"/>
    <w:rsid w:val="00872371"/>
    <w:rsid w:val="008A5E8C"/>
    <w:rsid w:val="008A6B50"/>
    <w:rsid w:val="008D48AD"/>
    <w:rsid w:val="008E2286"/>
    <w:rsid w:val="008E475C"/>
    <w:rsid w:val="008F07E1"/>
    <w:rsid w:val="009109C1"/>
    <w:rsid w:val="00912F05"/>
    <w:rsid w:val="00962FFD"/>
    <w:rsid w:val="009669B5"/>
    <w:rsid w:val="00981742"/>
    <w:rsid w:val="00982A03"/>
    <w:rsid w:val="00986F71"/>
    <w:rsid w:val="009A0F62"/>
    <w:rsid w:val="009A77FF"/>
    <w:rsid w:val="009B067A"/>
    <w:rsid w:val="009C0B90"/>
    <w:rsid w:val="009C0F61"/>
    <w:rsid w:val="009C7E54"/>
    <w:rsid w:val="009D1172"/>
    <w:rsid w:val="00A033E7"/>
    <w:rsid w:val="00A04F66"/>
    <w:rsid w:val="00A135C6"/>
    <w:rsid w:val="00A20DC6"/>
    <w:rsid w:val="00A365ED"/>
    <w:rsid w:val="00A470F9"/>
    <w:rsid w:val="00A57050"/>
    <w:rsid w:val="00A6022C"/>
    <w:rsid w:val="00A624F0"/>
    <w:rsid w:val="00A83320"/>
    <w:rsid w:val="00A87AB4"/>
    <w:rsid w:val="00AA2589"/>
    <w:rsid w:val="00AA295A"/>
    <w:rsid w:val="00AB7AD9"/>
    <w:rsid w:val="00AC6487"/>
    <w:rsid w:val="00B1134C"/>
    <w:rsid w:val="00B116CC"/>
    <w:rsid w:val="00B11B61"/>
    <w:rsid w:val="00B169A5"/>
    <w:rsid w:val="00B25F0B"/>
    <w:rsid w:val="00B273DE"/>
    <w:rsid w:val="00B44024"/>
    <w:rsid w:val="00B5001D"/>
    <w:rsid w:val="00B62692"/>
    <w:rsid w:val="00BB6309"/>
    <w:rsid w:val="00BB7AF8"/>
    <w:rsid w:val="00BC05AC"/>
    <w:rsid w:val="00C10742"/>
    <w:rsid w:val="00C14AA4"/>
    <w:rsid w:val="00C50896"/>
    <w:rsid w:val="00C54E7B"/>
    <w:rsid w:val="00C722BA"/>
    <w:rsid w:val="00C725B7"/>
    <w:rsid w:val="00C73E52"/>
    <w:rsid w:val="00C8256D"/>
    <w:rsid w:val="00C93A6C"/>
    <w:rsid w:val="00CC2693"/>
    <w:rsid w:val="00CC3D03"/>
    <w:rsid w:val="00CD4B01"/>
    <w:rsid w:val="00CE1A38"/>
    <w:rsid w:val="00CF4CEC"/>
    <w:rsid w:val="00D01653"/>
    <w:rsid w:val="00D142E7"/>
    <w:rsid w:val="00D15033"/>
    <w:rsid w:val="00D20589"/>
    <w:rsid w:val="00D25E6E"/>
    <w:rsid w:val="00D7727C"/>
    <w:rsid w:val="00D82FEC"/>
    <w:rsid w:val="00D9543E"/>
    <w:rsid w:val="00DA14CE"/>
    <w:rsid w:val="00DA5D86"/>
    <w:rsid w:val="00DC15AC"/>
    <w:rsid w:val="00DD0000"/>
    <w:rsid w:val="00DE44EA"/>
    <w:rsid w:val="00E06042"/>
    <w:rsid w:val="00E26382"/>
    <w:rsid w:val="00E32B51"/>
    <w:rsid w:val="00E424EE"/>
    <w:rsid w:val="00E433A3"/>
    <w:rsid w:val="00E64975"/>
    <w:rsid w:val="00E71FBF"/>
    <w:rsid w:val="00ED0946"/>
    <w:rsid w:val="00EF726D"/>
    <w:rsid w:val="00F07B60"/>
    <w:rsid w:val="00F21C5E"/>
    <w:rsid w:val="00F463DB"/>
    <w:rsid w:val="00F53AA9"/>
    <w:rsid w:val="00F6745D"/>
    <w:rsid w:val="00F7031D"/>
    <w:rsid w:val="00F73377"/>
    <w:rsid w:val="00FC7C7B"/>
    <w:rsid w:val="00FD2ADF"/>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868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FiBL_mm_kopfzeile"/>
    <w:basedOn w:val="Standard"/>
    <w:link w:val="KopfzeileZchn"/>
    <w:uiPriority w:val="99"/>
    <w:semiHidden/>
    <w:rsid w:val="007666E3"/>
    <w:pPr>
      <w:tabs>
        <w:tab w:val="center" w:pos="4536"/>
        <w:tab w:val="right" w:pos="9072"/>
      </w:tabs>
      <w:spacing w:after="0" w:line="240" w:lineRule="auto"/>
      <w:ind w:left="-369"/>
    </w:pPr>
    <w:rPr>
      <w:rFonts w:ascii="Gill Sans MT" w:hAnsi="Gill Sans MT"/>
    </w:rPr>
  </w:style>
  <w:style w:type="character" w:customStyle="1" w:styleId="KopfzeileZchn">
    <w:name w:val="Kopfzeile Zchn"/>
    <w:aliases w:val="FiBL_mm_kopfzeile Zchn"/>
    <w:basedOn w:val="Absatz-Standardschriftart"/>
    <w:link w:val="Kopfzeile"/>
    <w:uiPriority w:val="99"/>
    <w:semiHidden/>
    <w:rsid w:val="00A20DC6"/>
    <w:rPr>
      <w:rFonts w:ascii="Gill Sans MT" w:hAnsi="Gill Sans MT"/>
    </w:rPr>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20DC6"/>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cmstandard">
    <w:name w:val="FiBL_cm_standard"/>
    <w:qFormat/>
    <w:rsid w:val="001D20E9"/>
    <w:pPr>
      <w:spacing w:after="120" w:line="280" w:lineRule="atLeast"/>
    </w:pPr>
    <w:rPr>
      <w:rFonts w:ascii="Palatino Linotype" w:hAnsi="Palatino Linotype"/>
      <w:sz w:val="20"/>
      <w:lang w:val="fr-CH"/>
    </w:rPr>
  </w:style>
  <w:style w:type="character" w:styleId="Hyperlink">
    <w:name w:val="Hyperlink"/>
    <w:basedOn w:val="Absatz-Standardschriftart"/>
    <w:uiPriority w:val="99"/>
    <w:semiHidden/>
    <w:rsid w:val="002925F1"/>
    <w:rPr>
      <w:color w:val="646464" w:themeColor="hyperlink"/>
      <w:u w:val="single"/>
    </w:rPr>
  </w:style>
  <w:style w:type="paragraph" w:customStyle="1" w:styleId="FiBLcmpieddepage">
    <w:name w:val="FiBL_cm_pieddepage"/>
    <w:basedOn w:val="Standard"/>
    <w:qFormat/>
    <w:rsid w:val="00D9543E"/>
    <w:pPr>
      <w:widowControl w:val="0"/>
      <w:autoSpaceDE w:val="0"/>
      <w:autoSpaceDN w:val="0"/>
      <w:spacing w:after="0" w:line="240" w:lineRule="atLeast"/>
      <w:ind w:right="-569"/>
    </w:pPr>
    <w:rPr>
      <w:rFonts w:ascii="Gill Sans MT" w:eastAsia="Sitka Text" w:hAnsi="Gill Sans MT" w:cs="Sitka Text"/>
      <w:color w:val="231F20"/>
      <w:w w:val="105"/>
      <w:sz w:val="20"/>
      <w:lang w:val="fr-CH"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0DC6"/>
    <w:rPr>
      <w:rFonts w:ascii="Segoe UI" w:hAnsi="Segoe UI" w:cs="Segoe UI"/>
      <w:sz w:val="18"/>
      <w:szCs w:val="18"/>
    </w:rPr>
  </w:style>
  <w:style w:type="paragraph" w:customStyle="1" w:styleId="FiBLcmpuces">
    <w:name w:val="FiBL_cm_puces"/>
    <w:basedOn w:val="FiBLcmstandard"/>
    <w:qFormat/>
    <w:rsid w:val="00C722BA"/>
    <w:pPr>
      <w:numPr>
        <w:numId w:val="1"/>
      </w:numPr>
      <w:ind w:left="426" w:hanging="284"/>
    </w:pPr>
  </w:style>
  <w:style w:type="paragraph" w:customStyle="1" w:styleId="FiBLcmpuces2">
    <w:name w:val="FiBL_cm_puces_2"/>
    <w:basedOn w:val="FiBLcmpuces"/>
    <w:qFormat/>
    <w:rsid w:val="001354F8"/>
    <w:pPr>
      <w:numPr>
        <w:ilvl w:val="1"/>
      </w:numPr>
      <w:ind w:left="568" w:hanging="284"/>
    </w:pPr>
  </w:style>
  <w:style w:type="paragraph" w:customStyle="1" w:styleId="FiBLcmpuces3">
    <w:name w:val="FiBL_cm_puces_3"/>
    <w:basedOn w:val="FiBLcmpuces"/>
    <w:qFormat/>
    <w:rsid w:val="00446476"/>
    <w:pPr>
      <w:numPr>
        <w:ilvl w:val="2"/>
      </w:numPr>
      <w:ind w:left="709" w:hanging="284"/>
    </w:pPr>
  </w:style>
  <w:style w:type="paragraph" w:customStyle="1" w:styleId="FiBLcmnumrotation">
    <w:name w:val="FiBL_cm_numérotation"/>
    <w:basedOn w:val="FiBLcmstandard"/>
    <w:qFormat/>
    <w:rsid w:val="007F247C"/>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cmtitre">
    <w:name w:val="FiBL_cm_titre"/>
    <w:basedOn w:val="FiBLcmstandard"/>
    <w:qFormat/>
    <w:rsid w:val="001D20E9"/>
    <w:pPr>
      <w:spacing w:before="240" w:after="240"/>
    </w:pPr>
    <w:rPr>
      <w:rFonts w:ascii="Gill Sans MT" w:hAnsi="Gill Sans MT"/>
      <w:b/>
      <w:sz w:val="34"/>
    </w:rPr>
  </w:style>
  <w:style w:type="paragraph" w:customStyle="1" w:styleId="FiBLcmlead">
    <w:name w:val="FiBL_cm_lead"/>
    <w:basedOn w:val="FiBLcmstandard"/>
    <w:next w:val="FiBLcmstandard"/>
    <w:qFormat/>
    <w:rsid w:val="001D20E9"/>
    <w:pPr>
      <w:spacing w:after="200"/>
    </w:pPr>
    <w:rPr>
      <w:rFonts w:ascii="Gill Sans MT" w:hAnsi="Gill Sans MT"/>
      <w:b/>
    </w:rPr>
  </w:style>
  <w:style w:type="paragraph" w:customStyle="1" w:styleId="FiBLcmintertitre">
    <w:name w:val="FiBL_cm_intertitre"/>
    <w:basedOn w:val="FiBLcmstandard"/>
    <w:qFormat/>
    <w:rsid w:val="00D9543E"/>
    <w:pPr>
      <w:keepNext/>
      <w:spacing w:before="360"/>
    </w:pPr>
    <w:rPr>
      <w:rFonts w:ascii="Gill Sans MT" w:hAnsi="Gill Sans MT"/>
      <w:b/>
      <w:sz w:val="22"/>
    </w:rPr>
  </w:style>
  <w:style w:type="paragraph" w:customStyle="1" w:styleId="FiBLcminfosuppl">
    <w:name w:val="FiBL_cm_info_suppl"/>
    <w:basedOn w:val="FiBLcmstandard"/>
    <w:qFormat/>
    <w:rsid w:val="003F28EF"/>
    <w:pPr>
      <w:keepNext/>
      <w:spacing w:before="400"/>
    </w:pPr>
    <w:rPr>
      <w:rFonts w:ascii="Gill Sans MT" w:hAnsi="Gill Sans MT"/>
      <w:b/>
      <w:sz w:val="22"/>
    </w:rPr>
  </w:style>
  <w:style w:type="paragraph" w:customStyle="1" w:styleId="FiBLcmbibliographie">
    <w:name w:val="FiBL_cm_bibliographie"/>
    <w:basedOn w:val="FiBLcmstandard"/>
    <w:qFormat/>
    <w:rsid w:val="008E475C"/>
    <w:pPr>
      <w:spacing w:before="40" w:after="40" w:line="240" w:lineRule="auto"/>
      <w:ind w:left="425" w:hanging="425"/>
    </w:pPr>
    <w:rPr>
      <w:sz w:val="18"/>
    </w:rPr>
  </w:style>
  <w:style w:type="paragraph" w:customStyle="1" w:styleId="FiBLcmnumropage">
    <w:name w:val="FiBL_cm_numéro_page"/>
    <w:basedOn w:val="FiBLcmpieddepage"/>
    <w:qFormat/>
    <w:rsid w:val="00DA14CE"/>
  </w:style>
  <w:style w:type="paragraph" w:customStyle="1" w:styleId="FiBLcmannotationpuces">
    <w:name w:val="FiBL_cm_annotation_puces"/>
    <w:basedOn w:val="FiBLcmpuces"/>
    <w:qFormat/>
    <w:rsid w:val="00B5001D"/>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cmannotation">
    <w:name w:val="FiBL_cm_annotation"/>
    <w:basedOn w:val="Standard"/>
    <w:qFormat/>
    <w:rsid w:val="00B5001D"/>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lang w:val="fr-CH"/>
    </w:rPr>
  </w:style>
  <w:style w:type="paragraph" w:customStyle="1" w:styleId="FiBLcmannotationtitre">
    <w:name w:val="FiBL_cm_annotation_titre"/>
    <w:basedOn w:val="FiBLcminfosuppl"/>
    <w:qFormat/>
    <w:rsid w:val="00171582"/>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Hyperlink">
    <w:name w:val="FollowedHyperlink"/>
    <w:basedOn w:val="Absatz-Standardschriftart"/>
    <w:uiPriority w:val="99"/>
    <w:semiHidden/>
    <w:rsid w:val="00E424EE"/>
    <w:rPr>
      <w:color w:val="96969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68798">
      <w:bodyDiv w:val="1"/>
      <w:marLeft w:val="0"/>
      <w:marRight w:val="0"/>
      <w:marTop w:val="0"/>
      <w:marBottom w:val="0"/>
      <w:divBdr>
        <w:top w:val="none" w:sz="0" w:space="0" w:color="auto"/>
        <w:left w:val="none" w:sz="0" w:space="0" w:color="auto"/>
        <w:bottom w:val="none" w:sz="0" w:space="0" w:color="auto"/>
        <w:right w:val="none" w:sz="0" w:space="0" w:color="auto"/>
      </w:divBdr>
    </w:div>
    <w:div w:id="91174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elga.willer@fibl.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ate.huber@fibl.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youtube.com/watch?v=ZYWxUGPH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o.admin.ch" TargetMode="External"/><Relationship Id="rId5" Type="http://schemas.openxmlformats.org/officeDocument/2006/relationships/webSettings" Target="webSettings.xml"/><Relationship Id="rId15" Type="http://schemas.openxmlformats.org/officeDocument/2006/relationships/hyperlink" Target="http://www.fibl.org" TargetMode="External"/><Relationship Id="rId10" Type="http://schemas.openxmlformats.org/officeDocument/2006/relationships/hyperlink" Target="http://www.organicexport.inf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ibl.org/fr/medias.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CB0E9-92ED-44D9-AD0D-7497E2EE7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2225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Basler Andreas</dc:creator>
  <cp:lastModifiedBy>Basler Andreas</cp:lastModifiedBy>
  <cp:revision>50</cp:revision>
  <cp:lastPrinted>2017-09-07T07:34:00Z</cp:lastPrinted>
  <dcterms:created xsi:type="dcterms:W3CDTF">2017-07-10T13:10:00Z</dcterms:created>
  <dcterms:modified xsi:type="dcterms:W3CDTF">2017-09-07T07:38:00Z</dcterms:modified>
</cp:coreProperties>
</file>