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2FE" w:rsidRDefault="009D1172" w:rsidP="00453BD9">
      <w:pPr>
        <w:pStyle w:val="FiBLcmintertitre"/>
        <w:sectPr w:rsidR="004762FE" w:rsidSect="00453BD9">
          <w:headerReference w:type="default" r:id="rId8"/>
          <w:footerReference w:type="default" r:id="rId9"/>
          <w:type w:val="continuous"/>
          <w:pgSz w:w="11906" w:h="16838"/>
          <w:pgMar w:top="2268" w:right="1985" w:bottom="1701" w:left="2268" w:header="1134" w:footer="567" w:gutter="0"/>
          <w:cols w:space="708"/>
          <w:docGrid w:linePitch="360"/>
        </w:sectPr>
      </w:pPr>
      <w:r>
        <w:t>Communiqué aux médias</w:t>
      </w:r>
      <w:r w:rsidR="001D20E9">
        <w:t xml:space="preserve"> </w:t>
      </w:r>
    </w:p>
    <w:p w:rsidR="00977320" w:rsidRDefault="00977320" w:rsidP="00977320">
      <w:pPr>
        <w:pStyle w:val="FiBLcmtitre"/>
      </w:pPr>
      <w:r>
        <w:t xml:space="preserve">Le FiBL Europe célèbre son ouverture </w:t>
      </w:r>
    </w:p>
    <w:p w:rsidR="00977320" w:rsidRDefault="00C041B4" w:rsidP="00977320">
      <w:pPr>
        <w:pStyle w:val="FiBLcmlead"/>
      </w:pPr>
      <w:r>
        <w:t>Aujourd’hui, l’i</w:t>
      </w:r>
      <w:r w:rsidR="00977320">
        <w:t>nstitut de recherche leader en agriculture biologique, le F</w:t>
      </w:r>
      <w:r>
        <w:t>i</w:t>
      </w:r>
      <w:r w:rsidR="00977320">
        <w:t>BL, a inauguré son nouveau bureau à Bruxelles. Il forme un point de liaison entre les connaissances scientifiques approfondies du F</w:t>
      </w:r>
      <w:r>
        <w:t>i</w:t>
      </w:r>
      <w:r w:rsidR="00977320">
        <w:t xml:space="preserve">BL sur l’agriculture biologique et les processus des décisions politiques qui se déroulent à Bruxelles. </w:t>
      </w:r>
    </w:p>
    <w:p w:rsidR="00977320" w:rsidRDefault="00977320" w:rsidP="00977320">
      <w:pPr>
        <w:pStyle w:val="FiBLcmstandard"/>
      </w:pPr>
      <w:r>
        <w:t xml:space="preserve">(Bruxelles et Frick, le 13 juillet 2017) Le FiBL Europe, la nouvelle filiale de l’Institut de </w:t>
      </w:r>
      <w:r w:rsidR="00C041B4">
        <w:t>r</w:t>
      </w:r>
      <w:r>
        <w:t>echerche de l’</w:t>
      </w:r>
      <w:r w:rsidR="00C041B4">
        <w:t>a</w:t>
      </w:r>
      <w:r>
        <w:t xml:space="preserve">griculture </w:t>
      </w:r>
      <w:r w:rsidR="00C041B4">
        <w:t>b</w:t>
      </w:r>
      <w:r>
        <w:t>iologique FiBL, offre une place à de vibrants échanges entre la communauté agricole biologique et les nombreux représentants et parties prenantes présents à Bruxelles. «L’agriculture biologique est devenue une vraie alternative pour l’agriculture européenne, et nous venons à Bruxelles apporter nos connaissances scientifiques et encourager encore mieux la transition vers une agriculture plus durable», dit Dóra Mészáros, co-directrice du FiBL Europe.</w:t>
      </w:r>
    </w:p>
    <w:p w:rsidR="00B87126" w:rsidRDefault="00977320" w:rsidP="00977320">
      <w:pPr>
        <w:pStyle w:val="FiBLcmstandard"/>
      </w:pPr>
      <w:r>
        <w:t>«Le FiBL Europe est la vitrine de l’excellence scientifique et technique des cinq instituts nationaux de recherche du FiBL qui sont situés en Suisse, en Allemagne, en Autriche, en Hongrie et en France», dit Urs Niggli, le président du nouveau centre à Bruxelles. «Il va offrir ses services au public mais également au secteur privé</w:t>
      </w:r>
      <w:r w:rsidR="00823D0A">
        <w:t>»</w:t>
      </w:r>
      <w:r>
        <w:t xml:space="preserve">. </w:t>
      </w:r>
    </w:p>
    <w:p w:rsidR="00977320" w:rsidRDefault="00977320" w:rsidP="00977320">
      <w:pPr>
        <w:pStyle w:val="FiBLcmstandard"/>
      </w:pPr>
      <w:r>
        <w:t xml:space="preserve">Avec ses différentes filiales, le FiBL est globalement le plus important des instituts de recherche dédiés à l’agriculture biologique. Ses capacités de recherche sont une ressource clé pour résoudre les problèmes pratiques auxquels les agriculteurs biologiques font face, ainsi que pour accomplir de la recherche fondamentale sur les aspects durables de l’agriculture. </w:t>
      </w:r>
    </w:p>
    <w:p w:rsidR="00977320" w:rsidRDefault="00977320" w:rsidP="00977320">
      <w:pPr>
        <w:pStyle w:val="FiBLcmintertitre"/>
      </w:pPr>
      <w:r>
        <w:t>Les objectifs du FiBL Europe</w:t>
      </w:r>
    </w:p>
    <w:p w:rsidR="00977320" w:rsidRDefault="00977320" w:rsidP="00977320">
      <w:pPr>
        <w:pStyle w:val="FiBLcmstandard"/>
      </w:pPr>
      <w:r>
        <w:t>En plus d’offrir une large boîte d’outils sur les connaissances de l’agriculture biologique dans différentes langues européennes, le FiBL Europe va promouvoir des méthodes d’évaluation de la durabilité pour les exploitations agricoles, les entreprises du secteur alimentaire et pour les décideurs politiques en utilisant des outils tels que SMART, RISE et l’approche de l’Évaluation du Cycle de Vie.</w:t>
      </w:r>
    </w:p>
    <w:p w:rsidR="00977320" w:rsidRDefault="00977320" w:rsidP="00977320">
      <w:pPr>
        <w:pStyle w:val="FiBLcmstandard"/>
      </w:pPr>
      <w:r>
        <w:t>«Les autres objectifs sont de fournir à un plus grand nombre de pays des listes de semences biologiques et de matériel de reproduction mises à jour sur la plateforme OrganicXseeds.com«, dit Miguel de Porras, co-directeur du FiBL Europe. «De plus, de nouvelles listes nationales d’intrants étant déjà évalués et approuvés pour l’agriculture biologique sont en préparation pour venir compléter celles qui existent déjà</w:t>
      </w:r>
      <w:r w:rsidR="00823D0A">
        <w:t>»</w:t>
      </w:r>
      <w:r>
        <w:t>.</w:t>
      </w:r>
    </w:p>
    <w:p w:rsidR="00977320" w:rsidRDefault="00977320" w:rsidP="00977320">
      <w:pPr>
        <w:pStyle w:val="FiBLcmstandard"/>
      </w:pPr>
    </w:p>
    <w:p w:rsidR="00977320" w:rsidRDefault="00977320" w:rsidP="00977320">
      <w:pPr>
        <w:pStyle w:val="FiBLcmintertitre"/>
      </w:pPr>
      <w:r>
        <w:lastRenderedPageBreak/>
        <w:t xml:space="preserve">Le nouveau Logo du FiBL </w:t>
      </w:r>
    </w:p>
    <w:p w:rsidR="00977320" w:rsidRDefault="00977320" w:rsidP="00977320">
      <w:pPr>
        <w:pStyle w:val="FiBLcmstandard"/>
      </w:pPr>
      <w:r>
        <w:t xml:space="preserve">À l’occasion de l’inauguration du FiBL Europe, le FiBL se présente avec une identité d’entreprise modernisée, incluant un tout nouveau logo. </w:t>
      </w:r>
    </w:p>
    <w:p w:rsidR="00977320" w:rsidRDefault="00977320" w:rsidP="00977320">
      <w:pPr>
        <w:pStyle w:val="FiBLcminfosuppl"/>
      </w:pPr>
      <w:r>
        <w:t>Informations supplémentaires</w:t>
      </w:r>
    </w:p>
    <w:p w:rsidR="00977320" w:rsidRDefault="00977320" w:rsidP="00977320">
      <w:pPr>
        <w:pStyle w:val="FiBLcmpuces"/>
      </w:pPr>
      <w:r>
        <w:t xml:space="preserve">Page d’accueil du FiBL Europe: </w:t>
      </w:r>
      <w:hyperlink r:id="rId10" w:history="1">
        <w:r w:rsidRPr="0020119A">
          <w:rPr>
            <w:rStyle w:val="Hyperlink"/>
          </w:rPr>
          <w:t>http://www.fibl.org/de/fibl-europe</w:t>
        </w:r>
      </w:hyperlink>
    </w:p>
    <w:p w:rsidR="00977320" w:rsidRDefault="00977320" w:rsidP="00977320">
      <w:pPr>
        <w:pStyle w:val="FiBLcmpuces"/>
      </w:pPr>
      <w:r>
        <w:t xml:space="preserve">Brochure sur le FiBL Europe: </w:t>
      </w:r>
      <w:hyperlink r:id="rId11" w:history="1">
        <w:r w:rsidR="00E816BC" w:rsidRPr="00561DA0">
          <w:rPr>
            <w:rStyle w:val="Hyperlink"/>
          </w:rPr>
          <w:t>https://shop.fibl.org/chen/1012-flyer-fibl-europe.html</w:t>
        </w:r>
      </w:hyperlink>
    </w:p>
    <w:p w:rsidR="00977320" w:rsidRDefault="00977320" w:rsidP="00977320">
      <w:pPr>
        <w:pStyle w:val="FiBLcmpuces"/>
      </w:pPr>
      <w:r>
        <w:t xml:space="preserve">Interview sur le FiBL Europe avec Dóra Mészáros, Ökologie &amp; Landbau, 3/2017 (en allemand): </w:t>
      </w:r>
      <w:hyperlink r:id="rId12" w:history="1">
        <w:r w:rsidRPr="0020119A">
          <w:rPr>
            <w:rStyle w:val="Hyperlink"/>
          </w:rPr>
          <w:t>http://orgprints.org/31939/1/meszaros-2017-interview-fibleurope-OEL_3_p43.pdf</w:t>
        </w:r>
      </w:hyperlink>
    </w:p>
    <w:p w:rsidR="00E816BC" w:rsidRDefault="00977320" w:rsidP="00E816BC">
      <w:pPr>
        <w:pStyle w:val="FiBLcmpuces"/>
      </w:pPr>
      <w:r>
        <w:t xml:space="preserve">Interview sur le FiBL Europe avec Urs Niggli, Aargauer Zeitung, 6 Octobre 2016, (en allemand): </w:t>
      </w:r>
      <w:hyperlink r:id="rId13" w:history="1">
        <w:r w:rsidR="00E816BC" w:rsidRPr="00561DA0">
          <w:rPr>
            <w:rStyle w:val="Hyperlink"/>
          </w:rPr>
          <w:t>https://www.aargauerzeitung.ch/aargau/fricktal/warum-aargauer-bio-forscher-in-bruessel-ein-eu-buero-eroeffnen-130623812</w:t>
        </w:r>
      </w:hyperlink>
    </w:p>
    <w:p w:rsidR="00977320" w:rsidRDefault="00977320" w:rsidP="00977320">
      <w:pPr>
        <w:pStyle w:val="FiBLcminfosuppl"/>
      </w:pPr>
      <w:r>
        <w:t>Contacts</w:t>
      </w:r>
    </w:p>
    <w:p w:rsidR="00977320" w:rsidRDefault="00977320" w:rsidP="00977320">
      <w:pPr>
        <w:pStyle w:val="FiBLcmpuces"/>
      </w:pPr>
      <w:r>
        <w:t>Dóra Mészáros, co-directrice du FiBL Europe</w:t>
      </w:r>
      <w:r>
        <w:br/>
        <w:t xml:space="preserve">Tél +32 483 516 931, courriel </w:t>
      </w:r>
      <w:hyperlink r:id="rId14" w:history="1">
        <w:r w:rsidRPr="0020119A">
          <w:rPr>
            <w:rStyle w:val="Hyperlink"/>
          </w:rPr>
          <w:t>dora.meszaros@fibl.org</w:t>
        </w:r>
      </w:hyperlink>
    </w:p>
    <w:p w:rsidR="00977320" w:rsidRPr="00F32835" w:rsidRDefault="00977320" w:rsidP="00977320">
      <w:pPr>
        <w:pStyle w:val="FiBLcmpuces"/>
        <w:rPr>
          <w:rStyle w:val="Hyperlink"/>
          <w:color w:val="auto"/>
          <w:u w:val="none"/>
        </w:rPr>
      </w:pPr>
      <w:r>
        <w:t>Urs Niggli, président FiBL Europe, directeur du FiBL Suisse</w:t>
      </w:r>
      <w:r>
        <w:br/>
        <w:t xml:space="preserve">Tél. +41 62 865 72 70, courriel </w:t>
      </w:r>
      <w:hyperlink r:id="rId15" w:history="1">
        <w:r w:rsidR="00B87126" w:rsidRPr="00943339">
          <w:rPr>
            <w:rStyle w:val="Hyperlink"/>
          </w:rPr>
          <w:t>urs.niggli@fibl.org</w:t>
        </w:r>
      </w:hyperlink>
    </w:p>
    <w:p w:rsidR="00F32835" w:rsidRDefault="00F32835" w:rsidP="00F32835">
      <w:pPr>
        <w:pStyle w:val="FiBLcminfosuppl"/>
      </w:pPr>
      <w:r>
        <w:t xml:space="preserve">Ce communiqué aux médias sur Internet </w:t>
      </w:r>
    </w:p>
    <w:p w:rsidR="00F32835" w:rsidRDefault="00F32835" w:rsidP="00F32835">
      <w:pPr>
        <w:pStyle w:val="FiBLcmstandard"/>
      </w:pPr>
      <w:r>
        <w:t xml:space="preserve">Vous trouverez ce communiqué avec des </w:t>
      </w:r>
      <w:r w:rsidRPr="00F32835">
        <w:t>illustrations</w:t>
      </w:r>
      <w:r>
        <w:t xml:space="preserve"> sur internet ici:</w:t>
      </w:r>
      <w:r>
        <w:t xml:space="preserve"> </w:t>
      </w:r>
      <w:bookmarkStart w:id="0" w:name="_GoBack"/>
      <w:bookmarkEnd w:id="0"/>
      <w:r>
        <w:fldChar w:fldCharType="begin"/>
      </w:r>
      <w:r>
        <w:instrText xml:space="preserve"> HYPERLINK "</w:instrText>
      </w:r>
      <w:r>
        <w:instrText>http://www.fibl.org/fr/medias.html</w:instrText>
      </w:r>
      <w:r>
        <w:instrText xml:space="preserve">" </w:instrText>
      </w:r>
      <w:r>
        <w:fldChar w:fldCharType="separate"/>
      </w:r>
      <w:r w:rsidRPr="00561DA0">
        <w:rPr>
          <w:rStyle w:val="Hyperlink"/>
        </w:rPr>
        <w:t>http://www.fibl.org/fr/medias.html</w:t>
      </w:r>
      <w:r>
        <w:fldChar w:fldCharType="end"/>
      </w:r>
      <w:r>
        <w:t>.</w:t>
      </w:r>
    </w:p>
    <w:p w:rsidR="002C0814" w:rsidRPr="00A04F66" w:rsidRDefault="00A87AB4" w:rsidP="0044286A">
      <w:pPr>
        <w:pStyle w:val="FiBLcmannotationtitre"/>
      </w:pPr>
      <w:r>
        <w:t>À propos du</w:t>
      </w:r>
      <w:r w:rsidR="002C0814" w:rsidRPr="00A04F66">
        <w:t xml:space="preserve"> FiBL</w:t>
      </w:r>
    </w:p>
    <w:p w:rsidR="002D757B" w:rsidRDefault="00A87AB4" w:rsidP="00B5001D">
      <w:pPr>
        <w:pStyle w:val="FiBLcmannotation"/>
      </w:pPr>
      <w:r w:rsidRPr="00B5001D">
        <w:t>L’Institut de recherche de</w:t>
      </w:r>
      <w:r w:rsidR="001905E5">
        <w:t xml:space="preserve"> l'agriculture biologique FiBL</w:t>
      </w:r>
      <w:r w:rsidRPr="00B5001D">
        <w:t xml:space="preserve"> trouve depuis 1973 des solutions pour une agriculture régénérative et une alimentation durable. Quelque 280 collaborateurs s’occupent sur les différents sites du FiBL de la recherche, de la vulgarisation et de la formation</w:t>
      </w:r>
      <w:r w:rsidR="00661768">
        <w:t xml:space="preserve"> pour l’agriculture biologique.</w:t>
      </w:r>
    </w:p>
    <w:p w:rsidR="00AC2B87" w:rsidRDefault="00AC2B87" w:rsidP="00AC2B87">
      <w:pPr>
        <w:pStyle w:val="FiBLcmannotationpuces"/>
      </w:pPr>
      <w:r>
        <w:t xml:space="preserve">Page d’accueil: </w:t>
      </w:r>
      <w:hyperlink r:id="rId16" w:history="1">
        <w:r w:rsidRPr="00943339">
          <w:rPr>
            <w:rStyle w:val="Hyperlink"/>
          </w:rPr>
          <w:t>http://ww.fibl.org</w:t>
        </w:r>
      </w:hyperlink>
    </w:p>
    <w:p w:rsidR="00AC2B87" w:rsidRDefault="00AC2B87" w:rsidP="00AC2B87">
      <w:pPr>
        <w:pStyle w:val="FiBLcmannotationpuces"/>
      </w:pPr>
      <w:r>
        <w:t xml:space="preserve">Vidéo: </w:t>
      </w:r>
      <w:hyperlink r:id="rId17" w:history="1">
        <w:r w:rsidRPr="00943339">
          <w:rPr>
            <w:rStyle w:val="Hyperlink"/>
          </w:rPr>
          <w:t>https://www.youtube.com/watch?v=U84NrJlORFc</w:t>
        </w:r>
      </w:hyperlink>
    </w:p>
    <w:sectPr w:rsidR="00AC2B87" w:rsidSect="00DA14CE">
      <w:footerReference w:type="default" r:id="rId18"/>
      <w:type w:val="continuous"/>
      <w:pgSz w:w="11906" w:h="16838"/>
      <w:pgMar w:top="2835" w:right="1985" w:bottom="1701" w:left="226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793" w:rsidRDefault="00271793" w:rsidP="00F53AA9">
      <w:pPr>
        <w:spacing w:after="0" w:line="240" w:lineRule="auto"/>
      </w:pPr>
      <w:r>
        <w:separator/>
      </w:r>
    </w:p>
  </w:endnote>
  <w:endnote w:type="continuationSeparator" w:id="0">
    <w:p w:rsidR="00271793" w:rsidRDefault="00271793"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893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82"/>
      <w:gridCol w:w="450"/>
    </w:tblGrid>
    <w:tr w:rsidR="00F73377" w:rsidRPr="008A6B50" w:rsidTr="009E48AA">
      <w:trPr>
        <w:trHeight w:val="540"/>
      </w:trPr>
      <w:tc>
        <w:tcPr>
          <w:tcW w:w="8482" w:type="dxa"/>
        </w:tcPr>
        <w:p w:rsidR="009E48AA" w:rsidRDefault="009E48AA" w:rsidP="009E48AA">
          <w:pPr>
            <w:pStyle w:val="FiBLcmpieddepage"/>
          </w:pPr>
          <w:r>
            <w:t xml:space="preserve">Institut de </w:t>
          </w:r>
          <w:r w:rsidR="002B00CE">
            <w:t>r</w:t>
          </w:r>
          <w:r>
            <w:t>echerche de l’</w:t>
          </w:r>
          <w:r w:rsidR="002B00CE">
            <w:t>a</w:t>
          </w:r>
          <w:r>
            <w:t xml:space="preserve">griculture </w:t>
          </w:r>
          <w:r w:rsidR="002B00CE">
            <w:t>b</w:t>
          </w:r>
          <w:r>
            <w:t xml:space="preserve">iologique FiBL Europe | Rue de la presse 4 | 1000 Bruxelles </w:t>
          </w:r>
        </w:p>
        <w:p w:rsidR="00F73377" w:rsidRPr="008A6B50" w:rsidRDefault="009E48AA" w:rsidP="009E48AA">
          <w:pPr>
            <w:pStyle w:val="FiBLcmpieddepage"/>
          </w:pPr>
          <w:r>
            <w:t>Belgique | Tél +32 (0)2 227 11 24 | info.europe@fibl.org | www.fibl.org</w:t>
          </w:r>
        </w:p>
      </w:tc>
      <w:tc>
        <w:tcPr>
          <w:tcW w:w="450" w:type="dxa"/>
        </w:tcPr>
        <w:p w:rsidR="00F73377" w:rsidRPr="008A6B50" w:rsidRDefault="00F73377" w:rsidP="00D9543E">
          <w:pPr>
            <w:pStyle w:val="FiBLcmpieddepage"/>
          </w:pPr>
        </w:p>
      </w:tc>
    </w:tr>
  </w:tbl>
  <w:p w:rsidR="00D142E7" w:rsidRPr="00F73377" w:rsidRDefault="00D142E7" w:rsidP="00F733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9"/>
      <w:gridCol w:w="124"/>
    </w:tblGrid>
    <w:tr w:rsidR="00DA14CE" w:rsidRPr="008A6B50" w:rsidTr="00982A03">
      <w:trPr>
        <w:trHeight w:val="508"/>
      </w:trPr>
      <w:tc>
        <w:tcPr>
          <w:tcW w:w="7939" w:type="dxa"/>
        </w:tcPr>
        <w:p w:rsidR="00DA14CE" w:rsidRPr="000D7A27" w:rsidRDefault="00D15033" w:rsidP="008901E3">
          <w:pPr>
            <w:pStyle w:val="FiBLcmpieddepage"/>
          </w:pPr>
          <w:r>
            <w:t>Communiqué aux médias</w:t>
          </w:r>
          <w:r w:rsidR="00DA14CE">
            <w:t xml:space="preserve"> </w:t>
          </w:r>
          <w:r w:rsidR="003D1026">
            <w:t>du</w:t>
          </w:r>
          <w:r w:rsidR="008901E3">
            <w:t xml:space="preserve"> 13 juillet 2017</w:t>
          </w:r>
        </w:p>
      </w:tc>
      <w:tc>
        <w:tcPr>
          <w:tcW w:w="124" w:type="dxa"/>
        </w:tcPr>
        <w:p w:rsidR="00DA14CE" w:rsidRPr="00DA14CE" w:rsidRDefault="00DA14CE" w:rsidP="00DA14CE">
          <w:pPr>
            <w:pStyle w:val="FiBLcmnumropage"/>
          </w:pPr>
          <w:r w:rsidRPr="00DA14CE">
            <w:fldChar w:fldCharType="begin"/>
          </w:r>
          <w:r w:rsidRPr="00DA14CE">
            <w:instrText xml:space="preserve"> PAGE   \* MERGEFORMAT </w:instrText>
          </w:r>
          <w:r w:rsidRPr="00DA14CE">
            <w:fldChar w:fldCharType="separate"/>
          </w:r>
          <w:r w:rsidR="00F32835">
            <w:rPr>
              <w:noProof/>
            </w:rPr>
            <w:t>2</w:t>
          </w:r>
          <w:r w:rsidRPr="00DA14CE">
            <w:fldChar w:fldCharType="end"/>
          </w:r>
        </w:p>
      </w:tc>
    </w:tr>
  </w:tbl>
  <w:p w:rsidR="00DA14CE" w:rsidRPr="00F73377" w:rsidRDefault="00DA14CE" w:rsidP="00F733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793" w:rsidRDefault="00271793" w:rsidP="00F53AA9">
      <w:pPr>
        <w:spacing w:after="0" w:line="240" w:lineRule="auto"/>
      </w:pPr>
      <w:r>
        <w:separator/>
      </w:r>
    </w:p>
  </w:footnote>
  <w:footnote w:type="continuationSeparator" w:id="0">
    <w:p w:rsidR="00271793" w:rsidRDefault="00271793"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7995"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rsidTr="007666E3">
      <w:trPr>
        <w:trHeight w:val="599"/>
      </w:trPr>
      <w:tc>
        <w:tcPr>
          <w:tcW w:w="1616" w:type="dxa"/>
        </w:tcPr>
        <w:p w:rsidR="007666E3" w:rsidRPr="00C725B7" w:rsidRDefault="007666E3" w:rsidP="007666E3">
          <w:pPr>
            <w:pStyle w:val="FiBLcmstandard"/>
          </w:pPr>
          <w:r>
            <w:rPr>
              <w:noProof/>
              <w:lang w:val="de-CH"/>
            </w:rPr>
            <w:drawing>
              <wp:inline distT="0" distB="0" distL="0" distR="0" wp14:anchorId="14DFC14F" wp14:editId="6707B782">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rsidR="007666E3" w:rsidRDefault="007666E3" w:rsidP="007666E3">
          <w:pPr>
            <w:pStyle w:val="Kopfzeile"/>
            <w:tabs>
              <w:tab w:val="clear" w:pos="9072"/>
              <w:tab w:val="right" w:pos="7653"/>
            </w:tabs>
            <w:ind w:left="0"/>
          </w:pPr>
        </w:p>
      </w:tc>
      <w:tc>
        <w:tcPr>
          <w:tcW w:w="2268" w:type="dxa"/>
        </w:tcPr>
        <w:p w:rsidR="007666E3" w:rsidRDefault="007666E3" w:rsidP="00A033E7">
          <w:pPr>
            <w:pStyle w:val="Kopfzeile"/>
            <w:tabs>
              <w:tab w:val="clear" w:pos="9072"/>
              <w:tab w:val="right" w:pos="7653"/>
            </w:tabs>
            <w:jc w:val="right"/>
          </w:pPr>
        </w:p>
      </w:tc>
    </w:tr>
  </w:tbl>
  <w:p w:rsidR="00540DAE" w:rsidRDefault="00540DAE" w:rsidP="00D9543E">
    <w:pPr>
      <w:pStyle w:val="FiBLcmpiedde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cmannotationpuces"/>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cmnumrotation"/>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cmpuces"/>
      <w:lvlText w:val=""/>
      <w:lvlJc w:val="left"/>
      <w:pPr>
        <w:ind w:left="717" w:hanging="360"/>
      </w:pPr>
      <w:rPr>
        <w:rFonts w:ascii="Symbol" w:hAnsi="Symbol" w:hint="default"/>
        <w:color w:val="2F6C86"/>
        <w:em w:val="none"/>
      </w:rPr>
    </w:lvl>
    <w:lvl w:ilvl="1" w:tplc="401CF8A6">
      <w:start w:val="1"/>
      <w:numFmt w:val="bullet"/>
      <w:pStyle w:val="FiBLcmpuces2"/>
      <w:lvlText w:val="-"/>
      <w:lvlJc w:val="left"/>
      <w:pPr>
        <w:ind w:left="1440" w:hanging="360"/>
      </w:pPr>
      <w:rPr>
        <w:rFonts w:ascii="Courier New" w:hAnsi="Courier New" w:hint="default"/>
        <w:b/>
        <w:i w:val="0"/>
        <w:color w:val="2F6C86"/>
      </w:rPr>
    </w:lvl>
    <w:lvl w:ilvl="2" w:tplc="459038C8">
      <w:start w:val="1"/>
      <w:numFmt w:val="bullet"/>
      <w:pStyle w:val="FiBLcmpuces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AD"/>
    <w:rsid w:val="00000B18"/>
    <w:rsid w:val="00020433"/>
    <w:rsid w:val="0008157D"/>
    <w:rsid w:val="00097E74"/>
    <w:rsid w:val="000A0CF7"/>
    <w:rsid w:val="000A3B13"/>
    <w:rsid w:val="000B5156"/>
    <w:rsid w:val="000C75D0"/>
    <w:rsid w:val="000D5714"/>
    <w:rsid w:val="000D7A27"/>
    <w:rsid w:val="000F5896"/>
    <w:rsid w:val="001050BE"/>
    <w:rsid w:val="00107221"/>
    <w:rsid w:val="001354F8"/>
    <w:rsid w:val="00146772"/>
    <w:rsid w:val="0017068A"/>
    <w:rsid w:val="00171582"/>
    <w:rsid w:val="0018434A"/>
    <w:rsid w:val="001905E5"/>
    <w:rsid w:val="00195EC7"/>
    <w:rsid w:val="001B3DB5"/>
    <w:rsid w:val="001D20E9"/>
    <w:rsid w:val="001E1C11"/>
    <w:rsid w:val="001F529F"/>
    <w:rsid w:val="00211862"/>
    <w:rsid w:val="002131D2"/>
    <w:rsid w:val="002203DD"/>
    <w:rsid w:val="0022639B"/>
    <w:rsid w:val="00230924"/>
    <w:rsid w:val="00253555"/>
    <w:rsid w:val="00271793"/>
    <w:rsid w:val="00280674"/>
    <w:rsid w:val="002925F1"/>
    <w:rsid w:val="002B00CE"/>
    <w:rsid w:val="002B1D53"/>
    <w:rsid w:val="002C0814"/>
    <w:rsid w:val="002C3506"/>
    <w:rsid w:val="002C76AB"/>
    <w:rsid w:val="002D757B"/>
    <w:rsid w:val="002D7D78"/>
    <w:rsid w:val="002F586A"/>
    <w:rsid w:val="003150C5"/>
    <w:rsid w:val="0038680E"/>
    <w:rsid w:val="003A4191"/>
    <w:rsid w:val="003C6406"/>
    <w:rsid w:val="003D1026"/>
    <w:rsid w:val="003D1138"/>
    <w:rsid w:val="003F28EF"/>
    <w:rsid w:val="0041671F"/>
    <w:rsid w:val="00423C89"/>
    <w:rsid w:val="0044286A"/>
    <w:rsid w:val="00446476"/>
    <w:rsid w:val="00446B90"/>
    <w:rsid w:val="00450F2F"/>
    <w:rsid w:val="00453BD9"/>
    <w:rsid w:val="004570C7"/>
    <w:rsid w:val="00465871"/>
    <w:rsid w:val="0046602F"/>
    <w:rsid w:val="004762FE"/>
    <w:rsid w:val="004807B1"/>
    <w:rsid w:val="004C4067"/>
    <w:rsid w:val="004D6428"/>
    <w:rsid w:val="004F613F"/>
    <w:rsid w:val="00540B0E"/>
    <w:rsid w:val="00540DAE"/>
    <w:rsid w:val="00555C7D"/>
    <w:rsid w:val="00571E3B"/>
    <w:rsid w:val="00580C94"/>
    <w:rsid w:val="005867AD"/>
    <w:rsid w:val="005938C8"/>
    <w:rsid w:val="0059401F"/>
    <w:rsid w:val="005D0989"/>
    <w:rsid w:val="005F1359"/>
    <w:rsid w:val="005F5A7E"/>
    <w:rsid w:val="006410F4"/>
    <w:rsid w:val="00661678"/>
    <w:rsid w:val="00661768"/>
    <w:rsid w:val="0066529D"/>
    <w:rsid w:val="00681E9E"/>
    <w:rsid w:val="006C581C"/>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C6110"/>
    <w:rsid w:val="007C7E19"/>
    <w:rsid w:val="007F162C"/>
    <w:rsid w:val="007F247C"/>
    <w:rsid w:val="00817B94"/>
    <w:rsid w:val="00823157"/>
    <w:rsid w:val="00823D0A"/>
    <w:rsid w:val="008417D3"/>
    <w:rsid w:val="00861053"/>
    <w:rsid w:val="00866E96"/>
    <w:rsid w:val="00872371"/>
    <w:rsid w:val="008901E3"/>
    <w:rsid w:val="008A5E8C"/>
    <w:rsid w:val="008A6B50"/>
    <w:rsid w:val="008C0690"/>
    <w:rsid w:val="008D48AD"/>
    <w:rsid w:val="008E2286"/>
    <w:rsid w:val="008E475C"/>
    <w:rsid w:val="008F07E1"/>
    <w:rsid w:val="009109C1"/>
    <w:rsid w:val="00912F05"/>
    <w:rsid w:val="009669B5"/>
    <w:rsid w:val="00977320"/>
    <w:rsid w:val="00981742"/>
    <w:rsid w:val="00982A03"/>
    <w:rsid w:val="00986F71"/>
    <w:rsid w:val="009A0F62"/>
    <w:rsid w:val="009C0B90"/>
    <w:rsid w:val="009C0F61"/>
    <w:rsid w:val="009C7E54"/>
    <w:rsid w:val="009D1172"/>
    <w:rsid w:val="009E48AA"/>
    <w:rsid w:val="00A033E7"/>
    <w:rsid w:val="00A04F66"/>
    <w:rsid w:val="00A135C6"/>
    <w:rsid w:val="00A20DC6"/>
    <w:rsid w:val="00A365ED"/>
    <w:rsid w:val="00A470F9"/>
    <w:rsid w:val="00A57050"/>
    <w:rsid w:val="00A624F0"/>
    <w:rsid w:val="00A83320"/>
    <w:rsid w:val="00A87AB4"/>
    <w:rsid w:val="00AA295A"/>
    <w:rsid w:val="00AA730E"/>
    <w:rsid w:val="00AC2B87"/>
    <w:rsid w:val="00AC6487"/>
    <w:rsid w:val="00B1134C"/>
    <w:rsid w:val="00B116CC"/>
    <w:rsid w:val="00B11B61"/>
    <w:rsid w:val="00B169A5"/>
    <w:rsid w:val="00B25F0B"/>
    <w:rsid w:val="00B273DE"/>
    <w:rsid w:val="00B44024"/>
    <w:rsid w:val="00B5001D"/>
    <w:rsid w:val="00B87126"/>
    <w:rsid w:val="00BB6309"/>
    <w:rsid w:val="00BB7AF8"/>
    <w:rsid w:val="00BC05AC"/>
    <w:rsid w:val="00C03E69"/>
    <w:rsid w:val="00C041B4"/>
    <w:rsid w:val="00C10742"/>
    <w:rsid w:val="00C14AA4"/>
    <w:rsid w:val="00C50896"/>
    <w:rsid w:val="00C54E7B"/>
    <w:rsid w:val="00C722BA"/>
    <w:rsid w:val="00C725B7"/>
    <w:rsid w:val="00C73E52"/>
    <w:rsid w:val="00C8256D"/>
    <w:rsid w:val="00C93A6C"/>
    <w:rsid w:val="00CC2693"/>
    <w:rsid w:val="00CC3D03"/>
    <w:rsid w:val="00CD4B01"/>
    <w:rsid w:val="00CE1A38"/>
    <w:rsid w:val="00CF4CEC"/>
    <w:rsid w:val="00D01653"/>
    <w:rsid w:val="00D142E7"/>
    <w:rsid w:val="00D15033"/>
    <w:rsid w:val="00D20589"/>
    <w:rsid w:val="00D25E6E"/>
    <w:rsid w:val="00D7727C"/>
    <w:rsid w:val="00D82FEC"/>
    <w:rsid w:val="00D9543E"/>
    <w:rsid w:val="00DA14CE"/>
    <w:rsid w:val="00DA5D86"/>
    <w:rsid w:val="00DC15AC"/>
    <w:rsid w:val="00DD0000"/>
    <w:rsid w:val="00DE44EA"/>
    <w:rsid w:val="00DE45CE"/>
    <w:rsid w:val="00E06042"/>
    <w:rsid w:val="00E26382"/>
    <w:rsid w:val="00E32B51"/>
    <w:rsid w:val="00E433A3"/>
    <w:rsid w:val="00E64975"/>
    <w:rsid w:val="00E71FBF"/>
    <w:rsid w:val="00E816BC"/>
    <w:rsid w:val="00ED0946"/>
    <w:rsid w:val="00EF726D"/>
    <w:rsid w:val="00F07B60"/>
    <w:rsid w:val="00F21C5E"/>
    <w:rsid w:val="00F32835"/>
    <w:rsid w:val="00F463DB"/>
    <w:rsid w:val="00F53AA9"/>
    <w:rsid w:val="00F6745D"/>
    <w:rsid w:val="00F7031D"/>
    <w:rsid w:val="00F73377"/>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868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FiBL_mm_kopfzeile"/>
    <w:basedOn w:val="Standard"/>
    <w:link w:val="KopfzeileZchn"/>
    <w:uiPriority w:val="99"/>
    <w:semiHidden/>
    <w:rsid w:val="007666E3"/>
    <w:pPr>
      <w:tabs>
        <w:tab w:val="center" w:pos="4536"/>
        <w:tab w:val="right" w:pos="9072"/>
      </w:tabs>
      <w:spacing w:after="0" w:line="240" w:lineRule="auto"/>
      <w:ind w:left="-369"/>
    </w:pPr>
    <w:rPr>
      <w:rFonts w:ascii="Gill Sans MT" w:hAnsi="Gill Sans MT"/>
    </w:rPr>
  </w:style>
  <w:style w:type="character" w:customStyle="1" w:styleId="KopfzeileZchn">
    <w:name w:val="Kopfzeile Zchn"/>
    <w:aliases w:val="FiBL_mm_kopfzeile Zchn"/>
    <w:basedOn w:val="Absatz-Standardschriftart"/>
    <w:link w:val="Kopfzeile"/>
    <w:uiPriority w:val="99"/>
    <w:semiHidden/>
    <w:rsid w:val="00A20DC6"/>
    <w:rPr>
      <w:rFonts w:ascii="Gill Sans MT" w:hAnsi="Gill Sans MT"/>
    </w:rPr>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20DC6"/>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cmstandard">
    <w:name w:val="FiBL_cm_standard"/>
    <w:qFormat/>
    <w:rsid w:val="001D20E9"/>
    <w:pPr>
      <w:spacing w:after="120" w:line="280" w:lineRule="atLeast"/>
    </w:pPr>
    <w:rPr>
      <w:rFonts w:ascii="Palatino Linotype" w:hAnsi="Palatino Linotype"/>
      <w:sz w:val="20"/>
      <w:lang w:val="fr-CH"/>
    </w:rPr>
  </w:style>
  <w:style w:type="character" w:styleId="Hyperlink">
    <w:name w:val="Hyperlink"/>
    <w:basedOn w:val="Absatz-Standardschriftart"/>
    <w:uiPriority w:val="99"/>
    <w:semiHidden/>
    <w:rsid w:val="002925F1"/>
    <w:rPr>
      <w:color w:val="646464" w:themeColor="hyperlink"/>
      <w:u w:val="single"/>
    </w:rPr>
  </w:style>
  <w:style w:type="paragraph" w:customStyle="1" w:styleId="FiBLcmpieddepage">
    <w:name w:val="FiBL_cm_pieddepage"/>
    <w:basedOn w:val="Standard"/>
    <w:qFormat/>
    <w:rsid w:val="00D9543E"/>
    <w:pPr>
      <w:widowControl w:val="0"/>
      <w:autoSpaceDE w:val="0"/>
      <w:autoSpaceDN w:val="0"/>
      <w:spacing w:after="0" w:line="240" w:lineRule="atLeast"/>
      <w:ind w:right="-569"/>
    </w:pPr>
    <w:rPr>
      <w:rFonts w:ascii="Gill Sans MT" w:eastAsia="Sitka Text" w:hAnsi="Gill Sans MT" w:cs="Sitka Text"/>
      <w:color w:val="231F20"/>
      <w:w w:val="105"/>
      <w:sz w:val="20"/>
      <w:lang w:val="fr-CH"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0DC6"/>
    <w:rPr>
      <w:rFonts w:ascii="Segoe UI" w:hAnsi="Segoe UI" w:cs="Segoe UI"/>
      <w:sz w:val="18"/>
      <w:szCs w:val="18"/>
    </w:rPr>
  </w:style>
  <w:style w:type="paragraph" w:customStyle="1" w:styleId="FiBLcmpuces">
    <w:name w:val="FiBL_cm_puces"/>
    <w:basedOn w:val="FiBLcmstandard"/>
    <w:qFormat/>
    <w:rsid w:val="00C722BA"/>
    <w:pPr>
      <w:numPr>
        <w:numId w:val="1"/>
      </w:numPr>
      <w:ind w:left="426" w:hanging="284"/>
    </w:pPr>
  </w:style>
  <w:style w:type="paragraph" w:customStyle="1" w:styleId="FiBLcmpuces2">
    <w:name w:val="FiBL_cm_puces_2"/>
    <w:basedOn w:val="FiBLcmpuces"/>
    <w:qFormat/>
    <w:rsid w:val="001354F8"/>
    <w:pPr>
      <w:numPr>
        <w:ilvl w:val="1"/>
      </w:numPr>
      <w:ind w:left="568" w:hanging="284"/>
    </w:pPr>
  </w:style>
  <w:style w:type="paragraph" w:customStyle="1" w:styleId="FiBLcmpuces3">
    <w:name w:val="FiBL_cm_puces_3"/>
    <w:basedOn w:val="FiBLcmpuces"/>
    <w:qFormat/>
    <w:rsid w:val="00446476"/>
    <w:pPr>
      <w:numPr>
        <w:ilvl w:val="2"/>
      </w:numPr>
      <w:ind w:left="709" w:hanging="284"/>
    </w:pPr>
  </w:style>
  <w:style w:type="paragraph" w:customStyle="1" w:styleId="FiBLcmnumrotation">
    <w:name w:val="FiBL_cm_numérotation"/>
    <w:basedOn w:val="FiBLcmstandard"/>
    <w:qFormat/>
    <w:rsid w:val="007F247C"/>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cmtitre">
    <w:name w:val="FiBL_cm_titre"/>
    <w:basedOn w:val="FiBLcmstandard"/>
    <w:qFormat/>
    <w:rsid w:val="001D20E9"/>
    <w:pPr>
      <w:spacing w:before="240" w:after="240"/>
    </w:pPr>
    <w:rPr>
      <w:rFonts w:ascii="Gill Sans MT" w:hAnsi="Gill Sans MT"/>
      <w:b/>
      <w:sz w:val="34"/>
    </w:rPr>
  </w:style>
  <w:style w:type="paragraph" w:customStyle="1" w:styleId="FiBLcmlead">
    <w:name w:val="FiBL_cm_lead"/>
    <w:basedOn w:val="FiBLcmstandard"/>
    <w:next w:val="FiBLcmstandard"/>
    <w:qFormat/>
    <w:rsid w:val="001D20E9"/>
    <w:pPr>
      <w:spacing w:after="200"/>
    </w:pPr>
    <w:rPr>
      <w:rFonts w:ascii="Gill Sans MT" w:hAnsi="Gill Sans MT"/>
      <w:b/>
    </w:rPr>
  </w:style>
  <w:style w:type="paragraph" w:customStyle="1" w:styleId="FiBLcmintertitre">
    <w:name w:val="FiBL_cm_intertitre"/>
    <w:basedOn w:val="FiBLcmstandard"/>
    <w:qFormat/>
    <w:rsid w:val="00D9543E"/>
    <w:pPr>
      <w:keepNext/>
      <w:spacing w:before="360"/>
    </w:pPr>
    <w:rPr>
      <w:rFonts w:ascii="Gill Sans MT" w:hAnsi="Gill Sans MT"/>
      <w:b/>
      <w:sz w:val="22"/>
    </w:rPr>
  </w:style>
  <w:style w:type="paragraph" w:customStyle="1" w:styleId="FiBLcminfosuppl">
    <w:name w:val="FiBL_cm_info_suppl"/>
    <w:basedOn w:val="FiBLcmstandard"/>
    <w:qFormat/>
    <w:rsid w:val="003F28EF"/>
    <w:pPr>
      <w:keepNext/>
      <w:spacing w:before="400"/>
    </w:pPr>
    <w:rPr>
      <w:rFonts w:ascii="Gill Sans MT" w:hAnsi="Gill Sans MT"/>
      <w:b/>
      <w:sz w:val="22"/>
    </w:rPr>
  </w:style>
  <w:style w:type="paragraph" w:customStyle="1" w:styleId="FiBLcmbibliographie">
    <w:name w:val="FiBL_cm_bibliographie"/>
    <w:basedOn w:val="FiBLcmstandard"/>
    <w:qFormat/>
    <w:rsid w:val="008E475C"/>
    <w:pPr>
      <w:spacing w:before="40" w:after="40" w:line="240" w:lineRule="auto"/>
      <w:ind w:left="425" w:hanging="425"/>
    </w:pPr>
    <w:rPr>
      <w:sz w:val="18"/>
    </w:rPr>
  </w:style>
  <w:style w:type="paragraph" w:customStyle="1" w:styleId="FiBLcmnumropage">
    <w:name w:val="FiBL_cm_numéro_page"/>
    <w:basedOn w:val="FiBLcmpieddepage"/>
    <w:qFormat/>
    <w:rsid w:val="00DA14CE"/>
  </w:style>
  <w:style w:type="paragraph" w:customStyle="1" w:styleId="FiBLcmannotationpuces">
    <w:name w:val="FiBL_cm_annotation_puces"/>
    <w:basedOn w:val="FiBLcmpuces"/>
    <w:qFormat/>
    <w:rsid w:val="00B5001D"/>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cmannotation">
    <w:name w:val="FiBL_cm_annotation"/>
    <w:basedOn w:val="Standard"/>
    <w:qFormat/>
    <w:rsid w:val="00B5001D"/>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sz w:val="20"/>
      <w:lang w:val="fr-CH"/>
    </w:rPr>
  </w:style>
  <w:style w:type="paragraph" w:customStyle="1" w:styleId="FiBLcmannotationtitre">
    <w:name w:val="FiBL_cm_annotation_titre"/>
    <w:basedOn w:val="FiBLcminfosuppl"/>
    <w:qFormat/>
    <w:rsid w:val="00171582"/>
    <w:pPr>
      <w:pBdr>
        <w:top w:val="single" w:sz="48" w:space="1" w:color="E1EDF2"/>
        <w:left w:val="single" w:sz="48" w:space="4" w:color="E1EDF2"/>
        <w:bottom w:val="single" w:sz="48" w:space="1" w:color="E1EDF2"/>
        <w:right w:val="single" w:sz="48" w:space="4" w:color="E1EDF2"/>
      </w:pBdr>
      <w:shd w:val="clear" w:color="auto" w:fill="E1EDF2"/>
      <w:ind w:left="142" w:right="1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argauerzeitung.ch/aargau/fricktal/warum-aargauer-bio-forscher-in-bruessel-ein-eu-buero-eroeffnen-13062381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rgprints.org/31939/1/meszaros-2017-interview-fibleurope-OEL_3_p43.pdf" TargetMode="External"/><Relationship Id="rId17" Type="http://schemas.openxmlformats.org/officeDocument/2006/relationships/hyperlink" Target="https://www.youtube.com/watch?v=U84NrJlORFc" TargetMode="External"/><Relationship Id="rId2" Type="http://schemas.openxmlformats.org/officeDocument/2006/relationships/numbering" Target="numbering.xml"/><Relationship Id="rId16" Type="http://schemas.openxmlformats.org/officeDocument/2006/relationships/hyperlink" Target="http://ww.fib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op.fibl.org/chen/1012-flyer-fibl-europe.html" TargetMode="External"/><Relationship Id="rId5" Type="http://schemas.openxmlformats.org/officeDocument/2006/relationships/webSettings" Target="webSettings.xml"/><Relationship Id="rId15" Type="http://schemas.openxmlformats.org/officeDocument/2006/relationships/hyperlink" Target="mailto:urs.niggli@fibl.org" TargetMode="External"/><Relationship Id="rId10" Type="http://schemas.openxmlformats.org/officeDocument/2006/relationships/hyperlink" Target="http://www.fibl.org/de/fibl-europ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ora.meszaros@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59A03-5D68-4AEE-B43A-0E1FEFDA4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3968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Basler Andreas</dc:creator>
  <cp:lastModifiedBy>Basler Andreas</cp:lastModifiedBy>
  <cp:revision>46</cp:revision>
  <cp:lastPrinted>2017-07-05T15:05:00Z</cp:lastPrinted>
  <dcterms:created xsi:type="dcterms:W3CDTF">2017-07-10T13:10:00Z</dcterms:created>
  <dcterms:modified xsi:type="dcterms:W3CDTF">2017-07-13T12:40:00Z</dcterms:modified>
</cp:coreProperties>
</file>