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05D49" w14:textId="28534CE7" w:rsidR="007C478B" w:rsidRPr="00C27F49" w:rsidRDefault="003C3D62" w:rsidP="003C3D62">
      <w:pPr>
        <w:pStyle w:val="Fibl18"/>
        <w:framePr w:w="8594" w:wrap="around" w:y="3046"/>
        <w:rPr>
          <w:lang w:val="fr-CH"/>
        </w:rPr>
      </w:pPr>
      <w:r w:rsidRPr="00C27F49">
        <w:rPr>
          <w:lang w:val="fr-CH"/>
        </w:rPr>
        <w:t>Communiqué aux médias du</w:t>
      </w:r>
      <w:r w:rsidR="00447942">
        <w:rPr>
          <w:lang w:val="fr-CH"/>
        </w:rPr>
        <w:t xml:space="preserve"> 6</w:t>
      </w:r>
      <w:r w:rsidR="008D4A2F" w:rsidRPr="00C27F49">
        <w:rPr>
          <w:lang w:val="fr-CH"/>
        </w:rPr>
        <w:t xml:space="preserve"> </w:t>
      </w:r>
      <w:r w:rsidR="00670876" w:rsidRPr="00C27F49">
        <w:rPr>
          <w:lang w:val="fr-CH"/>
        </w:rPr>
        <w:t>février</w:t>
      </w:r>
      <w:r w:rsidR="008D4A2F" w:rsidRPr="00C27F49">
        <w:rPr>
          <w:lang w:val="fr-CH"/>
        </w:rPr>
        <w:t xml:space="preserve"> 2017</w:t>
      </w:r>
    </w:p>
    <w:p w14:paraId="76577F5A" w14:textId="77777777" w:rsidR="007C478B" w:rsidRPr="00C27F49" w:rsidRDefault="007C478B">
      <w:pPr>
        <w:rPr>
          <w:lang w:val="fr-CH"/>
        </w:rPr>
        <w:sectPr w:rsidR="007C478B" w:rsidRPr="00C27F49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38236B2D" w14:textId="427FAE43" w:rsidR="005E65D2" w:rsidRDefault="005E65D2" w:rsidP="00530C37">
      <w:pPr>
        <w:pStyle w:val="Fiblueberschrift"/>
      </w:pPr>
      <w:r w:rsidRPr="00C27F49">
        <w:t xml:space="preserve">Le FiBL à la BIOFACH 2017 – </w:t>
      </w:r>
      <w:proofErr w:type="spellStart"/>
      <w:r w:rsidRPr="00C27F49">
        <w:t>Journée</w:t>
      </w:r>
      <w:proofErr w:type="spellEnd"/>
      <w:r w:rsidRPr="00C27F49">
        <w:t xml:space="preserve"> </w:t>
      </w:r>
      <w:r w:rsidR="00C045CD" w:rsidRPr="00726766">
        <w:t xml:space="preserve">de la </w:t>
      </w:r>
      <w:proofErr w:type="spellStart"/>
      <w:r w:rsidR="00C045CD" w:rsidRPr="00726766">
        <w:t>recherche</w:t>
      </w:r>
      <w:proofErr w:type="spellEnd"/>
      <w:r w:rsidR="00C045CD" w:rsidRPr="00C27F49" w:rsidDel="00C045CD">
        <w:t xml:space="preserve"> </w:t>
      </w:r>
      <w:r w:rsidRPr="00C27F49">
        <w:t xml:space="preserve">et </w:t>
      </w:r>
      <w:proofErr w:type="spellStart"/>
      <w:r w:rsidRPr="00C27F49">
        <w:t>nouveaux</w:t>
      </w:r>
      <w:proofErr w:type="spellEnd"/>
      <w:r w:rsidRPr="00C27F49">
        <w:t xml:space="preserve"> </w:t>
      </w:r>
      <w:proofErr w:type="spellStart"/>
      <w:r w:rsidRPr="00C27F49">
        <w:t>résultats</w:t>
      </w:r>
      <w:proofErr w:type="spellEnd"/>
    </w:p>
    <w:p w14:paraId="41D86CEA" w14:textId="77777777" w:rsidR="00530C37" w:rsidRPr="00530C37" w:rsidRDefault="00530C37" w:rsidP="00530C37">
      <w:pPr>
        <w:pStyle w:val="Fiblstandard"/>
        <w:rPr>
          <w:lang w:val="fr-CH"/>
        </w:rPr>
      </w:pPr>
    </w:p>
    <w:p w14:paraId="41D3795C" w14:textId="1CE7DB36" w:rsidR="00B816B3" w:rsidRPr="00C27F49" w:rsidRDefault="00B816B3" w:rsidP="002F1DD4">
      <w:pPr>
        <w:pStyle w:val="Fiblueberschriftunterzeile"/>
        <w:rPr>
          <w:lang w:val="fr-CH"/>
        </w:rPr>
      </w:pPr>
      <w:r w:rsidRPr="00C27F49">
        <w:rPr>
          <w:lang w:val="fr-CH"/>
        </w:rPr>
        <w:t xml:space="preserve">En 2017, </w:t>
      </w:r>
      <w:r w:rsidR="00252735" w:rsidRPr="00C27F49">
        <w:rPr>
          <w:lang w:val="fr-CH"/>
        </w:rPr>
        <w:t xml:space="preserve">l’Institut de recherche de l'agriculture biologique (FiBL) </w:t>
      </w:r>
      <w:r w:rsidR="000A167C" w:rsidRPr="00C27F49">
        <w:rPr>
          <w:lang w:val="fr-CH"/>
        </w:rPr>
        <w:t xml:space="preserve">marquera </w:t>
      </w:r>
      <w:r w:rsidRPr="00C27F49">
        <w:rPr>
          <w:lang w:val="fr-CH"/>
        </w:rPr>
        <w:t xml:space="preserve">sa présence à la foire mondiale </w:t>
      </w:r>
      <w:r w:rsidR="00252735" w:rsidRPr="00C27F49">
        <w:rPr>
          <w:lang w:val="fr-CH"/>
        </w:rPr>
        <w:t>du secteur bio</w:t>
      </w:r>
      <w:r w:rsidRPr="00C27F49">
        <w:rPr>
          <w:lang w:val="fr-CH"/>
        </w:rPr>
        <w:t>. L</w:t>
      </w:r>
      <w:r w:rsidR="000A167C" w:rsidRPr="00C27F49">
        <w:rPr>
          <w:lang w:val="fr-CH"/>
        </w:rPr>
        <w:t xml:space="preserve">ors </w:t>
      </w:r>
      <w:r w:rsidR="00252735" w:rsidRPr="00C27F49">
        <w:rPr>
          <w:lang w:val="fr-CH"/>
        </w:rPr>
        <w:t>de</w:t>
      </w:r>
      <w:r w:rsidR="000A167C" w:rsidRPr="00C27F49">
        <w:rPr>
          <w:lang w:val="fr-CH"/>
        </w:rPr>
        <w:t xml:space="preserve"> la conférence qui suivra</w:t>
      </w:r>
      <w:r w:rsidRPr="00C27F49">
        <w:rPr>
          <w:lang w:val="fr-CH"/>
        </w:rPr>
        <w:t xml:space="preserve"> et durant laquell</w:t>
      </w:r>
      <w:r w:rsidR="000A167C" w:rsidRPr="00C27F49">
        <w:rPr>
          <w:lang w:val="fr-CH"/>
        </w:rPr>
        <w:t>e un large éventail de sujet</w:t>
      </w:r>
      <w:r w:rsidR="00474E5B">
        <w:rPr>
          <w:lang w:val="fr-CH"/>
        </w:rPr>
        <w:t>s</w:t>
      </w:r>
      <w:r w:rsidR="000A167C" w:rsidRPr="00C27F49">
        <w:rPr>
          <w:lang w:val="fr-CH"/>
        </w:rPr>
        <w:t xml:space="preserve"> </w:t>
      </w:r>
      <w:r w:rsidR="00C27F49" w:rsidRPr="00C27F49">
        <w:rPr>
          <w:lang w:val="fr-CH"/>
        </w:rPr>
        <w:t>sera</w:t>
      </w:r>
      <w:r w:rsidRPr="00C27F49">
        <w:rPr>
          <w:lang w:val="fr-CH"/>
        </w:rPr>
        <w:t xml:space="preserve"> </w:t>
      </w:r>
      <w:r w:rsidR="00D62E0F" w:rsidRPr="00C27F49">
        <w:rPr>
          <w:lang w:val="fr-CH"/>
        </w:rPr>
        <w:t>présenté</w:t>
      </w:r>
      <w:r w:rsidR="000A167C" w:rsidRPr="00C27F49">
        <w:rPr>
          <w:lang w:val="fr-CH"/>
        </w:rPr>
        <w:t>, le F</w:t>
      </w:r>
      <w:r w:rsidR="00DD68AA" w:rsidRPr="00C27F49">
        <w:rPr>
          <w:lang w:val="fr-CH"/>
        </w:rPr>
        <w:t>i</w:t>
      </w:r>
      <w:r w:rsidR="000A167C" w:rsidRPr="00C27F49">
        <w:rPr>
          <w:lang w:val="fr-CH"/>
        </w:rPr>
        <w:t xml:space="preserve">BL se </w:t>
      </w:r>
      <w:r w:rsidRPr="00C27F49">
        <w:rPr>
          <w:lang w:val="fr-CH"/>
        </w:rPr>
        <w:t>démarquer</w:t>
      </w:r>
      <w:r w:rsidR="000A167C" w:rsidRPr="00C27F49">
        <w:rPr>
          <w:lang w:val="fr-CH"/>
        </w:rPr>
        <w:t>a à nouveau</w:t>
      </w:r>
      <w:r w:rsidRPr="00C27F49">
        <w:rPr>
          <w:lang w:val="fr-CH"/>
        </w:rPr>
        <w:t xml:space="preserve"> par la présence de plusieurs chercheurs de l’institut et </w:t>
      </w:r>
      <w:r w:rsidR="00474E5B">
        <w:rPr>
          <w:lang w:val="fr-CH"/>
        </w:rPr>
        <w:t xml:space="preserve">par </w:t>
      </w:r>
      <w:r w:rsidRPr="00C27F49">
        <w:rPr>
          <w:lang w:val="fr-CH"/>
        </w:rPr>
        <w:t xml:space="preserve">la présentation </w:t>
      </w:r>
      <w:r w:rsidR="00DD68AA" w:rsidRPr="00C27F49">
        <w:rPr>
          <w:lang w:val="fr-CH"/>
        </w:rPr>
        <w:t>de</w:t>
      </w:r>
      <w:r w:rsidRPr="00C27F49">
        <w:rPr>
          <w:lang w:val="fr-CH"/>
        </w:rPr>
        <w:t xml:space="preserve"> </w:t>
      </w:r>
      <w:r w:rsidR="00DD68AA" w:rsidRPr="00C27F49">
        <w:rPr>
          <w:rStyle w:val="Fett"/>
          <w:b/>
          <w:bCs w:val="0"/>
          <w:lang w:val="fr-CH"/>
        </w:rPr>
        <w:t>la nouvelle édition annuelle des statistiques mondiales de l'agriculture biologique</w:t>
      </w:r>
      <w:r w:rsidR="00C8624C">
        <w:rPr>
          <w:rStyle w:val="Fett"/>
          <w:b/>
          <w:bCs w:val="0"/>
          <w:lang w:val="fr-CH"/>
        </w:rPr>
        <w:t>.</w:t>
      </w:r>
    </w:p>
    <w:p w14:paraId="30A1256B" w14:textId="665B4D72" w:rsidR="00824066" w:rsidRPr="00C27F49" w:rsidRDefault="00C728B4" w:rsidP="003A6F7E">
      <w:pPr>
        <w:pStyle w:val="Fiblstandard"/>
        <w:rPr>
          <w:lang w:val="fr-CH"/>
        </w:rPr>
      </w:pPr>
      <w:r w:rsidRPr="00C27F49">
        <w:rPr>
          <w:lang w:val="fr-CH"/>
        </w:rPr>
        <w:t xml:space="preserve">(Frick, </w:t>
      </w:r>
      <w:r w:rsidR="00ED50D4">
        <w:rPr>
          <w:lang w:val="fr-CH"/>
        </w:rPr>
        <w:t xml:space="preserve">le </w:t>
      </w:r>
      <w:r w:rsidR="00824066" w:rsidRPr="00C27F49">
        <w:rPr>
          <w:lang w:val="fr-CH"/>
        </w:rPr>
        <w:t>6</w:t>
      </w:r>
      <w:r w:rsidR="00ED50D4">
        <w:rPr>
          <w:lang w:val="fr-CH"/>
        </w:rPr>
        <w:t xml:space="preserve"> février </w:t>
      </w:r>
      <w:r w:rsidRPr="00C27F49">
        <w:rPr>
          <w:lang w:val="fr-CH"/>
        </w:rPr>
        <w:t>201</w:t>
      </w:r>
      <w:r w:rsidR="00824066" w:rsidRPr="00C27F49">
        <w:rPr>
          <w:lang w:val="fr-CH"/>
        </w:rPr>
        <w:t>7</w:t>
      </w:r>
      <w:r w:rsidRPr="00C27F49">
        <w:rPr>
          <w:lang w:val="fr-CH"/>
        </w:rPr>
        <w:t xml:space="preserve">) </w:t>
      </w:r>
      <w:r w:rsidR="003C3D62" w:rsidRPr="00C27F49">
        <w:rPr>
          <w:rFonts w:cs="Arial"/>
          <w:szCs w:val="22"/>
          <w:lang w:val="fr-CH"/>
        </w:rPr>
        <w:t>Dans la halle 1, le stand du FiBL (stand n° 555) sera de nouveau un point de rencontre important de la BIOFACH. Nous vous y donnerons oralement, mais aussi à l’aide d’une documentation comprenant notamment de nombreuses nouvelles publications, des informations sur les activités de recherche et de vulgarisation de notre Institut basé à Frick, à Francfort et à Vienne.</w:t>
      </w:r>
    </w:p>
    <w:p w14:paraId="312552AA" w14:textId="77777777" w:rsidR="003C3D62" w:rsidRPr="00C27F49" w:rsidRDefault="003C3D62" w:rsidP="00726766">
      <w:pPr>
        <w:pStyle w:val="Fiblzusatzinfo"/>
      </w:pPr>
      <w:r w:rsidRPr="00C27F49">
        <w:t xml:space="preserve">Les chiffres les plus récents sur l’agriculture biologique mondiale </w:t>
      </w:r>
    </w:p>
    <w:p w14:paraId="75E0DA4D" w14:textId="20B9431D" w:rsidR="003A6F7E" w:rsidRPr="00726766" w:rsidRDefault="003C3D62" w:rsidP="003A6F7E">
      <w:pPr>
        <w:pStyle w:val="Fiblstandard"/>
        <w:rPr>
          <w:lang w:val="fr-CH"/>
        </w:rPr>
      </w:pPr>
      <w:r w:rsidRPr="00C27F49">
        <w:rPr>
          <w:rFonts w:cs="Arial"/>
          <w:szCs w:val="22"/>
          <w:lang w:val="fr-CH"/>
        </w:rPr>
        <w:t xml:space="preserve">Le FiBL sera aussi fortement représenté dans le programme du congrès de la BIOFACH (voir ci-après dans les liens). La présentation du livre annuel des statistiques biologiques mondiales «The World of </w:t>
      </w:r>
      <w:proofErr w:type="spellStart"/>
      <w:r w:rsidRPr="00C27F49">
        <w:rPr>
          <w:rFonts w:cs="Arial"/>
          <w:szCs w:val="22"/>
          <w:lang w:val="fr-CH"/>
        </w:rPr>
        <w:t>Organic</w:t>
      </w:r>
      <w:proofErr w:type="spellEnd"/>
      <w:r w:rsidRPr="00C27F49">
        <w:rPr>
          <w:rFonts w:cs="Arial"/>
          <w:szCs w:val="22"/>
          <w:lang w:val="fr-CH"/>
        </w:rPr>
        <w:t xml:space="preserve"> Agriculture», réalisé conjointement avec la fédération mondiale de l'agriculture biologique IFOAM - </w:t>
      </w:r>
      <w:proofErr w:type="spellStart"/>
      <w:r w:rsidRPr="00C27F49">
        <w:rPr>
          <w:rFonts w:cs="Arial"/>
          <w:szCs w:val="22"/>
          <w:lang w:val="fr-CH"/>
        </w:rPr>
        <w:t>Organics</w:t>
      </w:r>
      <w:proofErr w:type="spellEnd"/>
      <w:r w:rsidRPr="00C27F49">
        <w:rPr>
          <w:rFonts w:cs="Arial"/>
          <w:szCs w:val="22"/>
          <w:lang w:val="fr-CH"/>
        </w:rPr>
        <w:t xml:space="preserve"> International, devrait de nouveau être un événement très prisé. Ce livre, qui paraît en 2017 pour la 18ème fois, réunit les données sur l'agriculture biologique dans maintenant 179 pays</w:t>
      </w:r>
      <w:r w:rsidR="00530C37" w:rsidRPr="00C27F49">
        <w:rPr>
          <w:rFonts w:cs="Arial"/>
          <w:szCs w:val="22"/>
          <w:lang w:val="fr-CH"/>
        </w:rPr>
        <w:t>.</w:t>
      </w:r>
      <w:r w:rsidR="003E5858" w:rsidRPr="00C27F49">
        <w:rPr>
          <w:lang w:val="fr-CH"/>
        </w:rPr>
        <w:t xml:space="preserve"> </w:t>
      </w:r>
    </w:p>
    <w:p w14:paraId="1828BBCD" w14:textId="0E86D9B9" w:rsidR="005E65D2" w:rsidRPr="00726766" w:rsidRDefault="00726766" w:rsidP="00726766">
      <w:pPr>
        <w:pStyle w:val="Fiblzusatzinfo"/>
      </w:pPr>
      <w:r w:rsidRPr="00726766">
        <w:t>Journée de la recherche</w:t>
      </w:r>
    </w:p>
    <w:p w14:paraId="7214ED1B" w14:textId="1D309353" w:rsidR="00D848B1" w:rsidRPr="00D848B1" w:rsidRDefault="005E65D2" w:rsidP="00D848B1">
      <w:pPr>
        <w:rPr>
          <w:rFonts w:ascii="Arial" w:hAnsi="Arial" w:cs="Arial"/>
          <w:bCs/>
          <w:sz w:val="22"/>
          <w:szCs w:val="22"/>
          <w:lang w:val="fr-CH"/>
        </w:rPr>
      </w:pP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Un résumé des dix </w:t>
      </w:r>
      <w:r w:rsidR="00D65D2D" w:rsidRPr="00726766">
        <w:rPr>
          <w:rFonts w:ascii="Arial" w:hAnsi="Arial" w:cs="Arial"/>
          <w:bCs/>
          <w:sz w:val="22"/>
          <w:szCs w:val="22"/>
          <w:lang w:val="fr-CH"/>
        </w:rPr>
        <w:t>dernières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années </w:t>
      </w:r>
      <w:r w:rsidR="000035E8">
        <w:rPr>
          <w:rFonts w:ascii="Arial" w:hAnsi="Arial" w:cs="Arial"/>
          <w:bCs/>
          <w:sz w:val="22"/>
          <w:szCs w:val="22"/>
          <w:lang w:val="fr-CH"/>
        </w:rPr>
        <w:t>d’activité</w:t>
      </w:r>
      <w:r w:rsidR="00474E5B">
        <w:rPr>
          <w:rFonts w:ascii="Arial" w:hAnsi="Arial" w:cs="Arial"/>
          <w:bCs/>
          <w:sz w:val="22"/>
          <w:szCs w:val="22"/>
          <w:lang w:val="fr-CH"/>
        </w:rPr>
        <w:t>s</w:t>
      </w:r>
      <w:r w:rsidR="000035E8">
        <w:rPr>
          <w:rFonts w:ascii="Arial" w:hAnsi="Arial" w:cs="Arial"/>
          <w:bCs/>
          <w:sz w:val="22"/>
          <w:szCs w:val="22"/>
          <w:lang w:val="fr-CH"/>
        </w:rPr>
        <w:t xml:space="preserve"> de la plateforme « TP </w:t>
      </w:r>
      <w:proofErr w:type="spellStart"/>
      <w:r w:rsidRPr="00726766">
        <w:rPr>
          <w:rFonts w:ascii="Arial" w:hAnsi="Arial" w:cs="Arial"/>
          <w:bCs/>
          <w:sz w:val="22"/>
          <w:szCs w:val="22"/>
          <w:lang w:val="fr-CH"/>
        </w:rPr>
        <w:t>Organics</w:t>
      </w:r>
      <w:proofErr w:type="spellEnd"/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 » 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 xml:space="preserve">sera présenté </w:t>
      </w:r>
      <w:r w:rsidRPr="00726766">
        <w:rPr>
          <w:rFonts w:ascii="Arial" w:hAnsi="Arial" w:cs="Arial"/>
          <w:bCs/>
          <w:sz w:val="22"/>
          <w:szCs w:val="22"/>
          <w:lang w:val="fr-CH"/>
        </w:rPr>
        <w:t>avec les résultats obtenus.</w:t>
      </w:r>
      <w:r w:rsidR="00726766" w:rsidRPr="00726766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>Sur cette base, la matinée sera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consacrée </w:t>
      </w:r>
      <w:r w:rsidR="004A7E78" w:rsidRPr="00726766">
        <w:rPr>
          <w:rFonts w:ascii="Arial" w:hAnsi="Arial" w:cs="Arial"/>
          <w:bCs/>
          <w:sz w:val="22"/>
          <w:szCs w:val="22"/>
          <w:lang w:val="fr-CH"/>
        </w:rPr>
        <w:t>au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4A7E78">
        <w:rPr>
          <w:rFonts w:ascii="Arial" w:hAnsi="Arial" w:cs="Arial"/>
          <w:bCs/>
          <w:sz w:val="22"/>
          <w:szCs w:val="22"/>
          <w:lang w:val="fr-CH"/>
        </w:rPr>
        <w:t>développement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d’une nouvelle stratégie à long terme.</w:t>
      </w:r>
      <w:r w:rsidR="00726766" w:rsidRPr="00726766">
        <w:rPr>
          <w:rFonts w:ascii="Arial" w:hAnsi="Arial" w:cs="Arial"/>
          <w:bCs/>
          <w:sz w:val="22"/>
          <w:szCs w:val="22"/>
          <w:lang w:val="fr-CH"/>
        </w:rPr>
        <w:t xml:space="preserve"> </w:t>
      </w:r>
      <w:r w:rsidR="00474E5B">
        <w:rPr>
          <w:rFonts w:ascii="Arial" w:hAnsi="Arial" w:cs="Arial"/>
          <w:bCs/>
          <w:sz w:val="22"/>
          <w:szCs w:val="22"/>
          <w:lang w:val="fr-CH"/>
        </w:rPr>
        <w:t>L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 xml:space="preserve">’après-midi il y aura un atelier de </w:t>
      </w:r>
      <w:r w:rsidR="00DB5620" w:rsidRPr="00726766">
        <w:rPr>
          <w:rFonts w:ascii="Arial" w:hAnsi="Arial" w:cs="Arial"/>
          <w:bCs/>
          <w:sz w:val="22"/>
          <w:szCs w:val="22"/>
          <w:lang w:val="fr-CH"/>
        </w:rPr>
        <w:t>réflexion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 xml:space="preserve"> au sujet d</w:t>
      </w:r>
      <w:r w:rsidRPr="00726766">
        <w:rPr>
          <w:rFonts w:ascii="Arial" w:hAnsi="Arial" w:cs="Arial"/>
          <w:bCs/>
          <w:sz w:val="22"/>
          <w:szCs w:val="22"/>
          <w:lang w:val="fr-CH"/>
        </w:rPr>
        <w:t>es lacune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>s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restante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>s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dans la reche</w:t>
      </w:r>
      <w:r w:rsidR="000A167C" w:rsidRPr="00726766">
        <w:rPr>
          <w:rFonts w:ascii="Arial" w:hAnsi="Arial" w:cs="Arial"/>
          <w:bCs/>
          <w:sz w:val="22"/>
          <w:szCs w:val="22"/>
          <w:lang w:val="fr-CH"/>
        </w:rPr>
        <w:t>r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che sur les questions de </w:t>
      </w:r>
      <w:r w:rsidR="00726766" w:rsidRPr="00726766">
        <w:rPr>
          <w:rFonts w:ascii="Arial" w:hAnsi="Arial" w:cs="Arial"/>
          <w:bCs/>
          <w:sz w:val="22"/>
          <w:szCs w:val="22"/>
          <w:lang w:val="fr-CH"/>
        </w:rPr>
        <w:t>s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ystèmes </w:t>
      </w:r>
      <w:r w:rsidR="000F12EB">
        <w:rPr>
          <w:rFonts w:ascii="Arial" w:hAnsi="Arial" w:cs="Arial"/>
          <w:bCs/>
          <w:sz w:val="22"/>
          <w:szCs w:val="22"/>
          <w:lang w:val="fr-CH"/>
        </w:rPr>
        <w:t xml:space="preserve">de production biologique: </w:t>
      </w:r>
      <w:r w:rsidR="002D35C1">
        <w:rPr>
          <w:rFonts w:ascii="Arial" w:hAnsi="Arial" w:cs="Arial"/>
          <w:bCs/>
          <w:sz w:val="22"/>
          <w:szCs w:val="22"/>
          <w:lang w:val="fr-CH"/>
        </w:rPr>
        <w:t>« 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100 questions qui doivent être </w:t>
      </w:r>
      <w:r w:rsidR="006F073B" w:rsidRPr="00726766">
        <w:rPr>
          <w:rFonts w:ascii="Arial" w:hAnsi="Arial" w:cs="Arial"/>
          <w:bCs/>
          <w:sz w:val="22"/>
          <w:szCs w:val="22"/>
          <w:lang w:val="fr-CH"/>
        </w:rPr>
        <w:t>résolut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par de nouveaux </w:t>
      </w:r>
      <w:r w:rsidR="002D35C1">
        <w:rPr>
          <w:rFonts w:ascii="Arial" w:hAnsi="Arial" w:cs="Arial"/>
          <w:bCs/>
          <w:sz w:val="22"/>
          <w:szCs w:val="22"/>
          <w:lang w:val="fr-CH"/>
        </w:rPr>
        <w:lastRenderedPageBreak/>
        <w:t>systèmes alimentaire et</w:t>
      </w:r>
      <w:r w:rsidRPr="00726766">
        <w:rPr>
          <w:rFonts w:ascii="Arial" w:hAnsi="Arial" w:cs="Arial"/>
          <w:bCs/>
          <w:sz w:val="22"/>
          <w:szCs w:val="22"/>
          <w:lang w:val="fr-CH"/>
        </w:rPr>
        <w:t xml:space="preserve"> agricoles</w:t>
      </w:r>
      <w:r w:rsidR="002D35C1">
        <w:rPr>
          <w:rFonts w:ascii="Arial" w:hAnsi="Arial" w:cs="Arial"/>
          <w:bCs/>
          <w:sz w:val="22"/>
          <w:szCs w:val="22"/>
          <w:lang w:val="fr-CH"/>
        </w:rPr>
        <w:t> »</w:t>
      </w:r>
      <w:r w:rsidR="00416E7E">
        <w:rPr>
          <w:rFonts w:ascii="Arial" w:hAnsi="Arial" w:cs="Arial"/>
          <w:bCs/>
          <w:sz w:val="22"/>
          <w:szCs w:val="22"/>
          <w:lang w:val="fr-CH"/>
        </w:rPr>
        <w:t>.</w:t>
      </w:r>
      <w:r w:rsidR="001E11B5">
        <w:rPr>
          <w:rFonts w:ascii="Arial" w:hAnsi="Arial" w:cs="Arial"/>
          <w:bCs/>
          <w:sz w:val="22"/>
          <w:szCs w:val="22"/>
          <w:lang w:val="fr-CH"/>
        </w:rPr>
        <w:t xml:space="preserve"> L’atelier de réflexion est organisé</w:t>
      </w:r>
      <w:r w:rsidR="00C74518">
        <w:rPr>
          <w:rFonts w:ascii="Arial" w:hAnsi="Arial" w:cs="Arial"/>
          <w:bCs/>
          <w:sz w:val="22"/>
          <w:szCs w:val="22"/>
          <w:lang w:val="fr-CH"/>
        </w:rPr>
        <w:t xml:space="preserve"> par </w:t>
      </w:r>
      <w:r w:rsidR="001E11B5" w:rsidRPr="001E11B5">
        <w:rPr>
          <w:rFonts w:ascii="Arial" w:hAnsi="Arial" w:cs="Arial"/>
          <w:bCs/>
          <w:sz w:val="22"/>
          <w:szCs w:val="22"/>
          <w:lang w:val="fr-CH"/>
        </w:rPr>
        <w:t xml:space="preserve">TIPI, la plateforme de l’innovation technologique de IFOAM </w:t>
      </w:r>
      <w:r w:rsidR="00C74518">
        <w:rPr>
          <w:rFonts w:ascii="Arial" w:hAnsi="Arial" w:cs="Arial"/>
          <w:bCs/>
          <w:sz w:val="22"/>
          <w:szCs w:val="22"/>
          <w:lang w:val="fr-CH"/>
        </w:rPr>
        <w:t xml:space="preserve">– </w:t>
      </w:r>
      <w:proofErr w:type="spellStart"/>
      <w:r w:rsidR="001E11B5" w:rsidRPr="001E11B5">
        <w:rPr>
          <w:rFonts w:ascii="Arial" w:hAnsi="Arial" w:cs="Arial"/>
          <w:bCs/>
          <w:sz w:val="22"/>
          <w:szCs w:val="22"/>
          <w:lang w:val="fr-CH"/>
        </w:rPr>
        <w:t>Organics</w:t>
      </w:r>
      <w:proofErr w:type="spellEnd"/>
      <w:r w:rsidR="001E11B5" w:rsidRPr="001E11B5">
        <w:rPr>
          <w:rFonts w:ascii="Arial" w:hAnsi="Arial" w:cs="Arial"/>
          <w:bCs/>
          <w:sz w:val="22"/>
          <w:szCs w:val="22"/>
          <w:lang w:val="fr-CH"/>
        </w:rPr>
        <w:t xml:space="preserve"> International</w:t>
      </w:r>
      <w:r w:rsidR="00C74518">
        <w:rPr>
          <w:rFonts w:ascii="Arial" w:hAnsi="Arial" w:cs="Arial"/>
          <w:bCs/>
          <w:sz w:val="22"/>
          <w:szCs w:val="22"/>
          <w:lang w:val="fr-CH"/>
        </w:rPr>
        <w:t>.</w:t>
      </w:r>
    </w:p>
    <w:p w14:paraId="307FAB40" w14:textId="77777777" w:rsidR="00AD7C02" w:rsidRPr="00726766" w:rsidRDefault="00AD7C02" w:rsidP="00D848B1">
      <w:pPr>
        <w:pStyle w:val="Fiblzusatzinfo"/>
      </w:pPr>
      <w:r w:rsidRPr="00726766">
        <w:t>Dates importantes</w:t>
      </w:r>
    </w:p>
    <w:p w14:paraId="2CD97711" w14:textId="451A73CA" w:rsidR="00AD7C02" w:rsidRPr="00726766" w:rsidRDefault="00726766" w:rsidP="00AD7C02">
      <w:pPr>
        <w:pStyle w:val="fiblaufzaehlungzusatz"/>
        <w:rPr>
          <w:lang w:val="fr-CH"/>
        </w:rPr>
      </w:pPr>
      <w:r w:rsidRPr="00726766">
        <w:rPr>
          <w:lang w:val="fr-CH"/>
        </w:rPr>
        <w:t xml:space="preserve">Vernissage du livre </w:t>
      </w:r>
      <w:hyperlink r:id="rId12" w:anchor="c38076" w:history="1">
        <w:r w:rsidR="00AD7C02" w:rsidRPr="00726766">
          <w:rPr>
            <w:rStyle w:val="Hyperlink"/>
            <w:rFonts w:cs="Arial"/>
            <w:lang w:val="fr-CH"/>
          </w:rPr>
          <w:t>"The World</w:t>
        </w:r>
        <w:r w:rsidR="00AD7C02" w:rsidRPr="00726766">
          <w:rPr>
            <w:rStyle w:val="Hyperlink"/>
            <w:rFonts w:cs="Arial"/>
            <w:lang w:val="fr-CH"/>
          </w:rPr>
          <w:t xml:space="preserve"> </w:t>
        </w:r>
        <w:r w:rsidR="00AD7C02" w:rsidRPr="00726766">
          <w:rPr>
            <w:rStyle w:val="Hyperlink"/>
            <w:rFonts w:cs="Arial"/>
            <w:lang w:val="fr-CH"/>
          </w:rPr>
          <w:t xml:space="preserve">of </w:t>
        </w:r>
        <w:proofErr w:type="spellStart"/>
        <w:r w:rsidR="00AD7C02" w:rsidRPr="00726766">
          <w:rPr>
            <w:rStyle w:val="Hyperlink"/>
            <w:rFonts w:cs="Arial"/>
            <w:lang w:val="fr-CH"/>
          </w:rPr>
          <w:t>Organic</w:t>
        </w:r>
        <w:proofErr w:type="spellEnd"/>
        <w:r w:rsidR="00AD7C02" w:rsidRPr="00726766">
          <w:rPr>
            <w:rStyle w:val="Hyperlink"/>
            <w:rFonts w:cs="Arial"/>
            <w:lang w:val="fr-CH"/>
          </w:rPr>
          <w:t xml:space="preserve"> Agriculture"</w:t>
        </w:r>
      </w:hyperlink>
      <w:r w:rsidR="00AD7C02" w:rsidRPr="00726766">
        <w:rPr>
          <w:lang w:val="fr-CH"/>
        </w:rPr>
        <w:t xml:space="preserve"> </w:t>
      </w:r>
    </w:p>
    <w:p w14:paraId="2DB97F39" w14:textId="74689087" w:rsidR="00AD7C02" w:rsidRPr="00726766" w:rsidRDefault="00AD7C02" w:rsidP="00AD7C02">
      <w:pPr>
        <w:pStyle w:val="fiblaufzaehlungzusatz"/>
        <w:numPr>
          <w:ilvl w:val="0"/>
          <w:numId w:val="0"/>
        </w:numPr>
        <w:ind w:left="720"/>
        <w:rPr>
          <w:lang w:val="fr-CH"/>
        </w:rPr>
      </w:pPr>
      <w:r w:rsidRPr="00726766">
        <w:rPr>
          <w:lang w:val="fr-CH"/>
        </w:rPr>
        <w:t xml:space="preserve">Mercredi 15 février de </w:t>
      </w:r>
      <w:r w:rsidR="0004451F">
        <w:rPr>
          <w:lang w:val="fr-CH"/>
        </w:rPr>
        <w:t>4</w:t>
      </w:r>
      <w:r w:rsidR="00726766">
        <w:rPr>
          <w:lang w:val="fr-CH"/>
        </w:rPr>
        <w:t xml:space="preserve"> </w:t>
      </w:r>
      <w:r w:rsidRPr="00726766">
        <w:rPr>
          <w:lang w:val="fr-CH"/>
        </w:rPr>
        <w:t>h</w:t>
      </w:r>
      <w:r w:rsidR="00726766">
        <w:rPr>
          <w:lang w:val="fr-CH"/>
        </w:rPr>
        <w:t xml:space="preserve"> </w:t>
      </w:r>
      <w:r w:rsidRPr="00726766">
        <w:rPr>
          <w:lang w:val="fr-CH"/>
        </w:rPr>
        <w:t xml:space="preserve">00 à </w:t>
      </w:r>
      <w:r w:rsidR="0004451F">
        <w:rPr>
          <w:lang w:val="fr-CH"/>
        </w:rPr>
        <w:t>4</w:t>
      </w:r>
      <w:r w:rsidR="00726766">
        <w:rPr>
          <w:lang w:val="fr-CH"/>
        </w:rPr>
        <w:t xml:space="preserve"> </w:t>
      </w:r>
      <w:r w:rsidRPr="00726766">
        <w:rPr>
          <w:lang w:val="fr-CH"/>
        </w:rPr>
        <w:t>h</w:t>
      </w:r>
      <w:r w:rsidR="00726766">
        <w:rPr>
          <w:lang w:val="fr-CH"/>
        </w:rPr>
        <w:t xml:space="preserve"> </w:t>
      </w:r>
      <w:r w:rsidRPr="00726766">
        <w:rPr>
          <w:lang w:val="fr-CH"/>
        </w:rPr>
        <w:t xml:space="preserve">45, </w:t>
      </w:r>
      <w:r w:rsidR="00442D72">
        <w:rPr>
          <w:lang w:val="fr-CH"/>
        </w:rPr>
        <w:t>h</w:t>
      </w:r>
      <w:r w:rsidR="000A167C" w:rsidRPr="00726766">
        <w:rPr>
          <w:lang w:val="fr-CH"/>
        </w:rPr>
        <w:t xml:space="preserve">alle </w:t>
      </w:r>
      <w:r w:rsidRPr="00726766">
        <w:rPr>
          <w:lang w:val="fr-CH"/>
        </w:rPr>
        <w:t>Shanghai</w:t>
      </w:r>
    </w:p>
    <w:p w14:paraId="79CDF38B" w14:textId="3B55FFF6" w:rsidR="005E65D2" w:rsidRPr="00416E7E" w:rsidRDefault="00771BC8" w:rsidP="00416E7E">
      <w:pPr>
        <w:pStyle w:val="fiblaufzaehlungzusatz"/>
        <w:numPr>
          <w:ilvl w:val="0"/>
          <w:numId w:val="0"/>
        </w:numPr>
        <w:ind w:left="720"/>
        <w:rPr>
          <w:lang w:val="fr-CH"/>
        </w:rPr>
      </w:pPr>
      <w:hyperlink r:id="rId13" w:anchor="c38081" w:history="1">
        <w:r w:rsidR="00726766" w:rsidRPr="00726766">
          <w:rPr>
            <w:rStyle w:val="Hyperlink"/>
            <w:rFonts w:cs="Arial"/>
            <w:lang w:val="fr-FR"/>
          </w:rPr>
          <w:t xml:space="preserve">Journée de la recherche (Science Day) </w:t>
        </w:r>
      </w:hyperlink>
      <w:r w:rsidR="00726766">
        <w:rPr>
          <w:lang w:val="fr-FR"/>
        </w:rPr>
        <w:br/>
      </w:r>
      <w:r w:rsidR="004034B4">
        <w:rPr>
          <w:lang w:val="fr-CH"/>
        </w:rPr>
        <w:t>Vendredi 17</w:t>
      </w:r>
      <w:r w:rsidR="002C6436" w:rsidRPr="00726766">
        <w:rPr>
          <w:lang w:val="fr-CH"/>
        </w:rPr>
        <w:t xml:space="preserve"> février de 1</w:t>
      </w:r>
      <w:r w:rsidR="004034B4">
        <w:rPr>
          <w:lang w:val="fr-CH"/>
        </w:rPr>
        <w:t>0</w:t>
      </w:r>
      <w:r w:rsidR="00726766">
        <w:rPr>
          <w:lang w:val="fr-CH"/>
        </w:rPr>
        <w:t xml:space="preserve"> </w:t>
      </w:r>
      <w:r w:rsidR="002C6436" w:rsidRPr="00726766">
        <w:rPr>
          <w:lang w:val="fr-CH"/>
        </w:rPr>
        <w:t>h</w:t>
      </w:r>
      <w:r w:rsidR="00726766">
        <w:rPr>
          <w:lang w:val="fr-CH"/>
        </w:rPr>
        <w:t xml:space="preserve"> </w:t>
      </w:r>
      <w:r w:rsidR="002C6436" w:rsidRPr="00726766">
        <w:rPr>
          <w:lang w:val="fr-CH"/>
        </w:rPr>
        <w:t xml:space="preserve">00 à </w:t>
      </w:r>
      <w:r w:rsidR="004034B4">
        <w:rPr>
          <w:lang w:val="fr-CH"/>
        </w:rPr>
        <w:t>5</w:t>
      </w:r>
      <w:r w:rsidR="00726766">
        <w:rPr>
          <w:lang w:val="fr-CH"/>
        </w:rPr>
        <w:t xml:space="preserve"> </w:t>
      </w:r>
      <w:r w:rsidR="002C6436" w:rsidRPr="00726766">
        <w:rPr>
          <w:lang w:val="fr-CH"/>
        </w:rPr>
        <w:t>h</w:t>
      </w:r>
      <w:r w:rsidR="00726766">
        <w:rPr>
          <w:lang w:val="fr-CH"/>
        </w:rPr>
        <w:t xml:space="preserve"> 00, salle </w:t>
      </w:r>
      <w:r w:rsidR="002C6436" w:rsidRPr="00726766">
        <w:rPr>
          <w:lang w:val="fr-CH"/>
        </w:rPr>
        <w:t>Oslo</w:t>
      </w:r>
    </w:p>
    <w:p w14:paraId="6D0516E7" w14:textId="5E34731A" w:rsidR="00F52402" w:rsidRPr="00C27F49" w:rsidRDefault="00F52402" w:rsidP="00416E7E">
      <w:pPr>
        <w:pStyle w:val="Fiblzusatzinfo"/>
      </w:pPr>
      <w:r w:rsidRPr="00C27F49">
        <w:t>Programme détaillé des évènements avec participation du FiBL:</w:t>
      </w:r>
    </w:p>
    <w:p w14:paraId="774C7C0C" w14:textId="77777777" w:rsidR="00F52402" w:rsidRPr="00C27F49" w:rsidRDefault="00F52402" w:rsidP="00F52402">
      <w:pPr>
        <w:rPr>
          <w:rFonts w:ascii="Arial" w:hAnsi="Arial" w:cs="Arial"/>
          <w:sz w:val="22"/>
          <w:szCs w:val="22"/>
          <w:lang w:val="fr-CH"/>
        </w:rPr>
      </w:pPr>
      <w:r w:rsidRPr="00C27F49">
        <w:rPr>
          <w:rFonts w:ascii="Arial" w:hAnsi="Arial" w:cs="Arial"/>
          <w:sz w:val="22"/>
          <w:szCs w:val="22"/>
          <w:lang w:val="fr-CH"/>
        </w:rPr>
        <w:t>Mercredi 15 février 2017</w:t>
      </w:r>
    </w:p>
    <w:p w14:paraId="4C3FDA5C" w14:textId="7A46DA72" w:rsidR="00F52402" w:rsidRPr="00C27F49" w:rsidRDefault="009D2749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12 h 00 à 12 h </w:t>
      </w:r>
      <w:r>
        <w:rPr>
          <w:lang w:val="fr-CH"/>
        </w:rPr>
        <w:t>45</w:t>
      </w:r>
      <w:r w:rsidRPr="00C27F49">
        <w:rPr>
          <w:lang w:val="fr-CH"/>
        </w:rPr>
        <w:t xml:space="preserve">: </w:t>
      </w:r>
      <w:hyperlink r:id="rId14" w:anchor="c38206" w:history="1">
        <w:proofErr w:type="spellStart"/>
        <w:r w:rsidR="00F52402" w:rsidRPr="00C27F49">
          <w:rPr>
            <w:rStyle w:val="Hyperlink"/>
            <w:lang w:val="fr-CH"/>
          </w:rPr>
          <w:t>Practical</w:t>
        </w:r>
        <w:proofErr w:type="spellEnd"/>
        <w:r w:rsidR="00F52402" w:rsidRPr="00C27F49">
          <w:rPr>
            <w:rStyle w:val="Hyperlink"/>
            <w:lang w:val="fr-CH"/>
          </w:rPr>
          <w:t xml:space="preserve"> </w:t>
        </w:r>
        <w:proofErr w:type="spellStart"/>
        <w:r w:rsidR="00F52402" w:rsidRPr="00C27F49">
          <w:rPr>
            <w:rStyle w:val="Hyperlink"/>
            <w:lang w:val="fr-CH"/>
          </w:rPr>
          <w:t>research</w:t>
        </w:r>
        <w:proofErr w:type="spellEnd"/>
        <w:r w:rsidR="00F52402" w:rsidRPr="00C27F49">
          <w:rPr>
            <w:rStyle w:val="Hyperlink"/>
            <w:lang w:val="fr-CH"/>
          </w:rPr>
          <w:t xml:space="preserve"> for </w:t>
        </w:r>
        <w:proofErr w:type="spellStart"/>
        <w:r w:rsidR="00F52402" w:rsidRPr="00C27F49">
          <w:rPr>
            <w:rStyle w:val="Hyperlink"/>
            <w:lang w:val="fr-CH"/>
          </w:rPr>
          <w:t>climate</w:t>
        </w:r>
        <w:proofErr w:type="spellEnd"/>
        <w:r w:rsidR="00F52402" w:rsidRPr="00C27F49">
          <w:rPr>
            <w:rStyle w:val="Hyperlink"/>
            <w:lang w:val="fr-CH"/>
          </w:rPr>
          <w:t xml:space="preserve"> protection in </w:t>
        </w:r>
        <w:proofErr w:type="spellStart"/>
        <w:r w:rsidR="00F52402" w:rsidRPr="00C27F49">
          <w:rPr>
            <w:rStyle w:val="Hyperlink"/>
            <w:lang w:val="fr-CH"/>
          </w:rPr>
          <w:t>organic</w:t>
        </w:r>
        <w:proofErr w:type="spellEnd"/>
        <w:r w:rsidR="00F52402" w:rsidRPr="00C27F49">
          <w:rPr>
            <w:rStyle w:val="Hyperlink"/>
            <w:lang w:val="fr-CH"/>
          </w:rPr>
          <w:t xml:space="preserve"> agriculture (salle Oslo)</w:t>
        </w:r>
      </w:hyperlink>
      <w:r w:rsidR="00F52402" w:rsidRPr="00C27F49">
        <w:rPr>
          <w:lang w:val="fr-CH"/>
        </w:rPr>
        <w:t xml:space="preserve"> </w:t>
      </w:r>
    </w:p>
    <w:p w14:paraId="48A8DAF5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4 h 00 à 4 h 45: </w:t>
      </w:r>
      <w:hyperlink r:id="rId15" w:anchor="c38076" w:history="1">
        <w:r w:rsidRPr="00C27F49">
          <w:rPr>
            <w:rStyle w:val="Hyperlink"/>
            <w:lang w:val="fr-CH"/>
          </w:rPr>
          <w:t xml:space="preserve">The World of </w:t>
        </w:r>
        <w:proofErr w:type="spellStart"/>
        <w:r w:rsidRPr="00C27F49">
          <w:rPr>
            <w:rStyle w:val="Hyperlink"/>
            <w:lang w:val="fr-CH"/>
          </w:rPr>
          <w:t>Organic</w:t>
        </w:r>
        <w:proofErr w:type="spellEnd"/>
        <w:r w:rsidRPr="00C27F49">
          <w:rPr>
            <w:rStyle w:val="Hyperlink"/>
            <w:lang w:val="fr-CH"/>
          </w:rPr>
          <w:t xml:space="preserve"> Agriculture at BIOFACH 2017 (halle Shanghai)</w:t>
        </w:r>
      </w:hyperlink>
      <w:r w:rsidRPr="00C27F49">
        <w:rPr>
          <w:lang w:val="fr-CH"/>
        </w:rPr>
        <w:t xml:space="preserve"> </w:t>
      </w:r>
    </w:p>
    <w:p w14:paraId="10E4B330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4 h 00 à 5 h 30: </w:t>
      </w:r>
      <w:hyperlink r:id="rId16" w:anchor="c38209" w:history="1">
        <w:proofErr w:type="spellStart"/>
        <w:r w:rsidRPr="00C27F49">
          <w:rPr>
            <w:rStyle w:val="Hyperlink"/>
            <w:rFonts w:cs="Arial"/>
            <w:lang w:val="fr-CH"/>
          </w:rPr>
          <w:t>Sourcing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from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Central and </w:t>
        </w:r>
        <w:proofErr w:type="spellStart"/>
        <w:r w:rsidRPr="00C27F49">
          <w:rPr>
            <w:rStyle w:val="Hyperlink"/>
            <w:rFonts w:cs="Arial"/>
            <w:lang w:val="fr-CH"/>
          </w:rPr>
          <w:t>Eastern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Europe - </w:t>
        </w:r>
        <w:proofErr w:type="spellStart"/>
        <w:r w:rsidRPr="00C27F49">
          <w:rPr>
            <w:rStyle w:val="Hyperlink"/>
            <w:rFonts w:cs="Arial"/>
            <w:lang w:val="fr-CH"/>
          </w:rPr>
          <w:t>risks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and </w:t>
        </w:r>
        <w:proofErr w:type="spellStart"/>
        <w:r w:rsidRPr="00C27F49">
          <w:rPr>
            <w:rStyle w:val="Hyperlink"/>
            <w:rFonts w:cs="Arial"/>
            <w:lang w:val="fr-CH"/>
          </w:rPr>
          <w:t>benefits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(salle Budapest)</w:t>
        </w:r>
      </w:hyperlink>
    </w:p>
    <w:p w14:paraId="30BAE52C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4 h 00 à 5 h 30: </w:t>
      </w:r>
      <w:hyperlink r:id="rId17" w:anchor="c38211" w:history="1">
        <w:r w:rsidRPr="00C27F49">
          <w:rPr>
            <w:rStyle w:val="Hyperlink"/>
            <w:rFonts w:cs="Arial"/>
            <w:lang w:val="fr-CH"/>
          </w:rPr>
          <w:t xml:space="preserve">How </w:t>
        </w:r>
        <w:proofErr w:type="spellStart"/>
        <w:r w:rsidRPr="00C27F49">
          <w:rPr>
            <w:rStyle w:val="Hyperlink"/>
            <w:rFonts w:cs="Arial"/>
            <w:lang w:val="fr-CH"/>
          </w:rPr>
          <w:t>can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organic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farming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improve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its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environmental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performance and </w:t>
        </w:r>
        <w:proofErr w:type="spellStart"/>
        <w:r w:rsidRPr="00C27F49">
          <w:rPr>
            <w:rStyle w:val="Hyperlink"/>
            <w:rFonts w:cs="Arial"/>
            <w:lang w:val="fr-CH"/>
          </w:rPr>
          <w:t>its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contribution to </w:t>
        </w:r>
        <w:proofErr w:type="spellStart"/>
        <w:r w:rsidRPr="00C27F49">
          <w:rPr>
            <w:rStyle w:val="Hyperlink"/>
            <w:rFonts w:cs="Arial"/>
            <w:lang w:val="fr-CH"/>
          </w:rPr>
          <w:t>climate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change mitigation? (salle Oslo)</w:t>
        </w:r>
      </w:hyperlink>
    </w:p>
    <w:p w14:paraId="0CF68D53" w14:textId="3D8DE279" w:rsidR="00F52402" w:rsidRPr="00C27F49" w:rsidRDefault="009D2749" w:rsidP="009D2749">
      <w:pPr>
        <w:pStyle w:val="fiblaufzaehlungzusatz"/>
        <w:rPr>
          <w:lang w:val="fr-CH" w:eastAsia="zh-CN"/>
        </w:rPr>
      </w:pPr>
      <w:r w:rsidRPr="009D2749">
        <w:rPr>
          <w:lang w:val="fr-CH" w:eastAsia="zh-CN"/>
        </w:rPr>
        <w:t>5 h 00 à 5 h 45</w:t>
      </w:r>
      <w:r w:rsidR="00F52402" w:rsidRPr="00C27F49">
        <w:rPr>
          <w:lang w:val="fr-CH" w:eastAsia="zh-CN"/>
        </w:rPr>
        <w:t xml:space="preserve">: </w:t>
      </w:r>
      <w:hyperlink r:id="rId18" w:anchor="c38214" w:history="1">
        <w:r w:rsidR="00F52402" w:rsidRPr="00C27F49">
          <w:rPr>
            <w:rStyle w:val="Hyperlink"/>
            <w:rFonts w:cs="Arial"/>
            <w:lang w:val="fr-CH" w:eastAsia="zh-CN"/>
          </w:rPr>
          <w:t xml:space="preserve">The </w:t>
        </w:r>
        <w:proofErr w:type="spellStart"/>
        <w:r w:rsidR="00F52402" w:rsidRPr="00C27F49">
          <w:rPr>
            <w:rStyle w:val="Hyperlink"/>
            <w:rFonts w:cs="Arial"/>
            <w:lang w:val="fr-CH" w:eastAsia="zh-CN"/>
          </w:rPr>
          <w:t>European</w:t>
        </w:r>
        <w:proofErr w:type="spellEnd"/>
        <w:r w:rsidR="00F52402" w:rsidRPr="00C27F49">
          <w:rPr>
            <w:rStyle w:val="Hyperlink"/>
            <w:rFonts w:cs="Arial"/>
            <w:lang w:val="fr-CH" w:eastAsia="zh-CN"/>
          </w:rPr>
          <w:t xml:space="preserve"> </w:t>
        </w:r>
        <w:proofErr w:type="spellStart"/>
        <w:r w:rsidR="00F52402" w:rsidRPr="00C27F49">
          <w:rPr>
            <w:rStyle w:val="Hyperlink"/>
            <w:rFonts w:cs="Arial"/>
            <w:lang w:val="fr-CH" w:eastAsia="zh-CN"/>
          </w:rPr>
          <w:t>market</w:t>
        </w:r>
        <w:proofErr w:type="spellEnd"/>
        <w:r w:rsidR="00F52402" w:rsidRPr="00C27F49">
          <w:rPr>
            <w:rStyle w:val="Hyperlink"/>
            <w:rFonts w:cs="Arial"/>
            <w:lang w:val="fr-CH" w:eastAsia="zh-CN"/>
          </w:rPr>
          <w:t xml:space="preserve"> for </w:t>
        </w:r>
        <w:proofErr w:type="spellStart"/>
        <w:r w:rsidR="00F52402" w:rsidRPr="00C27F49">
          <w:rPr>
            <w:rStyle w:val="Hyperlink"/>
            <w:rFonts w:cs="Arial"/>
            <w:lang w:val="fr-CH" w:eastAsia="zh-CN"/>
          </w:rPr>
          <w:t>organic</w:t>
        </w:r>
        <w:proofErr w:type="spellEnd"/>
        <w:r w:rsidR="00F52402" w:rsidRPr="00C27F49">
          <w:rPr>
            <w:rStyle w:val="Hyperlink"/>
            <w:rFonts w:cs="Arial"/>
            <w:lang w:val="fr-CH" w:eastAsia="zh-CN"/>
          </w:rPr>
          <w:t xml:space="preserve"> </w:t>
        </w:r>
        <w:proofErr w:type="spellStart"/>
        <w:r w:rsidR="00F52402" w:rsidRPr="00C27F49">
          <w:rPr>
            <w:rStyle w:val="Hyperlink"/>
            <w:rFonts w:cs="Arial"/>
            <w:lang w:val="fr-CH" w:eastAsia="zh-CN"/>
          </w:rPr>
          <w:t>food</w:t>
        </w:r>
        <w:proofErr w:type="spellEnd"/>
        <w:r w:rsidR="00F52402" w:rsidRPr="00C27F49">
          <w:rPr>
            <w:rStyle w:val="Hyperlink"/>
            <w:rFonts w:cs="Arial"/>
            <w:lang w:val="fr-CH" w:eastAsia="zh-CN"/>
          </w:rPr>
          <w:t xml:space="preserve"> at BIOFACH 2017 (salle </w:t>
        </w:r>
        <w:proofErr w:type="spellStart"/>
        <w:r w:rsidR="00F52402" w:rsidRPr="00C27F49">
          <w:rPr>
            <w:rStyle w:val="Hyperlink"/>
            <w:rFonts w:cs="Arial"/>
            <w:lang w:val="fr-CH" w:eastAsia="zh-CN"/>
          </w:rPr>
          <w:t>Kopenhagen</w:t>
        </w:r>
        <w:proofErr w:type="spellEnd"/>
        <w:r w:rsidR="00F52402" w:rsidRPr="00C27F49">
          <w:rPr>
            <w:rStyle w:val="Hyperlink"/>
            <w:rFonts w:cs="Arial"/>
            <w:lang w:val="fr-CH" w:eastAsia="zh-CN"/>
          </w:rPr>
          <w:t>)</w:t>
        </w:r>
      </w:hyperlink>
    </w:p>
    <w:p w14:paraId="69984F70" w14:textId="77777777" w:rsidR="00F52402" w:rsidRPr="00C27F49" w:rsidRDefault="00F52402" w:rsidP="00F52402">
      <w:pPr>
        <w:pStyle w:val="fiblaufzaehlungzusatz"/>
        <w:numPr>
          <w:ilvl w:val="0"/>
          <w:numId w:val="0"/>
        </w:numPr>
        <w:ind w:left="720"/>
        <w:rPr>
          <w:lang w:val="fr-CH"/>
        </w:rPr>
      </w:pPr>
    </w:p>
    <w:p w14:paraId="132C74ED" w14:textId="77777777" w:rsidR="00F52402" w:rsidRPr="00C27F49" w:rsidRDefault="00F52402" w:rsidP="00F52402">
      <w:pPr>
        <w:rPr>
          <w:rFonts w:ascii="Arial" w:hAnsi="Arial" w:cs="Arial"/>
          <w:sz w:val="22"/>
          <w:szCs w:val="22"/>
          <w:lang w:val="fr-CH"/>
        </w:rPr>
      </w:pPr>
      <w:r w:rsidRPr="00C27F49">
        <w:rPr>
          <w:rFonts w:ascii="Arial" w:hAnsi="Arial" w:cs="Arial"/>
          <w:sz w:val="22"/>
          <w:szCs w:val="22"/>
          <w:lang w:val="fr-CH"/>
        </w:rPr>
        <w:t>Jeudi 16 février 2017</w:t>
      </w:r>
    </w:p>
    <w:p w14:paraId="2B8E5787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9 h 30 à 12 h 30: </w:t>
      </w:r>
      <w:hyperlink r:id="rId19" w:anchor="c38235" w:history="1">
        <w:r w:rsidRPr="00C27F49">
          <w:rPr>
            <w:rStyle w:val="Hyperlink"/>
            <w:lang w:val="fr-CH"/>
          </w:rPr>
          <w:t xml:space="preserve">China Day 2017 (salle </w:t>
        </w:r>
        <w:proofErr w:type="spellStart"/>
        <w:r w:rsidRPr="00C27F49">
          <w:rPr>
            <w:rStyle w:val="Hyperlink"/>
            <w:lang w:val="fr-CH"/>
          </w:rPr>
          <w:t>Venedig</w:t>
        </w:r>
        <w:proofErr w:type="spellEnd"/>
        <w:r w:rsidRPr="00C27F49">
          <w:rPr>
            <w:rStyle w:val="Hyperlink"/>
            <w:lang w:val="fr-CH"/>
          </w:rPr>
          <w:t>)</w:t>
        </w:r>
      </w:hyperlink>
      <w:r w:rsidRPr="00C27F49">
        <w:rPr>
          <w:lang w:val="fr-CH"/>
        </w:rPr>
        <w:t xml:space="preserve"> </w:t>
      </w:r>
    </w:p>
    <w:p w14:paraId="0EC0AF10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10 h 00 à 11 h 30: </w:t>
      </w:r>
      <w:hyperlink r:id="rId20" w:anchor="c38078" w:history="1">
        <w:r w:rsidRPr="00C27F49">
          <w:rPr>
            <w:rStyle w:val="Hyperlink"/>
            <w:lang w:val="fr-CH"/>
          </w:rPr>
          <w:t xml:space="preserve">Global </w:t>
        </w:r>
        <w:proofErr w:type="spellStart"/>
        <w:r w:rsidRPr="00C27F49">
          <w:rPr>
            <w:rStyle w:val="Hyperlink"/>
            <w:lang w:val="fr-CH"/>
          </w:rPr>
          <w:t>Organic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Market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Overview</w:t>
        </w:r>
        <w:proofErr w:type="spellEnd"/>
        <w:r w:rsidRPr="00C27F49">
          <w:rPr>
            <w:rStyle w:val="Hyperlink"/>
            <w:lang w:val="fr-CH"/>
          </w:rPr>
          <w:t xml:space="preserve"> - </w:t>
        </w:r>
        <w:proofErr w:type="spellStart"/>
        <w:r w:rsidRPr="00C27F49">
          <w:rPr>
            <w:rStyle w:val="Hyperlink"/>
            <w:lang w:val="fr-CH"/>
          </w:rPr>
          <w:t>facts</w:t>
        </w:r>
        <w:proofErr w:type="spellEnd"/>
        <w:r w:rsidRPr="00C27F49">
          <w:rPr>
            <w:rStyle w:val="Hyperlink"/>
            <w:lang w:val="fr-CH"/>
          </w:rPr>
          <w:t xml:space="preserve">, trends and </w:t>
        </w:r>
        <w:proofErr w:type="spellStart"/>
        <w:r w:rsidRPr="00C27F49">
          <w:rPr>
            <w:rStyle w:val="Hyperlink"/>
            <w:lang w:val="fr-CH"/>
          </w:rPr>
          <w:t>opportunities</w:t>
        </w:r>
        <w:proofErr w:type="spellEnd"/>
        <w:r w:rsidRPr="00C27F49">
          <w:rPr>
            <w:rStyle w:val="Hyperlink"/>
            <w:lang w:val="fr-CH"/>
          </w:rPr>
          <w:t xml:space="preserve"> (salle Istanbul)</w:t>
        </w:r>
      </w:hyperlink>
      <w:r w:rsidRPr="00C27F49">
        <w:rPr>
          <w:lang w:val="fr-CH"/>
        </w:rPr>
        <w:t xml:space="preserve"> </w:t>
      </w:r>
    </w:p>
    <w:p w14:paraId="1108A433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11 h 00 à 12 h 00: </w:t>
      </w:r>
      <w:hyperlink r:id="rId21" w:anchor="c38207" w:history="1">
        <w:proofErr w:type="spellStart"/>
        <w:r w:rsidRPr="00C27F49">
          <w:rPr>
            <w:rStyle w:val="Hyperlink"/>
            <w:lang w:val="fr-CH"/>
          </w:rPr>
          <w:t>Recent</w:t>
        </w:r>
        <w:proofErr w:type="spellEnd"/>
        <w:r w:rsidRPr="00C27F49">
          <w:rPr>
            <w:rStyle w:val="Hyperlink"/>
            <w:lang w:val="fr-CH"/>
          </w:rPr>
          <w:t xml:space="preserve"> updates in </w:t>
        </w:r>
        <w:proofErr w:type="spellStart"/>
        <w:r w:rsidRPr="00C27F49">
          <w:rPr>
            <w:rStyle w:val="Hyperlink"/>
            <w:lang w:val="fr-CH"/>
          </w:rPr>
          <w:t>Organic</w:t>
        </w:r>
        <w:proofErr w:type="spellEnd"/>
        <w:r w:rsidRPr="00C27F49">
          <w:rPr>
            <w:rStyle w:val="Hyperlink"/>
            <w:lang w:val="fr-CH"/>
          </w:rPr>
          <w:t xml:space="preserve"> Scientific </w:t>
        </w:r>
        <w:proofErr w:type="spellStart"/>
        <w:r w:rsidRPr="00C27F49">
          <w:rPr>
            <w:rStyle w:val="Hyperlink"/>
            <w:lang w:val="fr-CH"/>
          </w:rPr>
          <w:t>Research</w:t>
        </w:r>
        <w:proofErr w:type="spellEnd"/>
        <w:r w:rsidRPr="00C27F49">
          <w:rPr>
            <w:rStyle w:val="Hyperlink"/>
            <w:lang w:val="fr-CH"/>
          </w:rPr>
          <w:t xml:space="preserve"> (salle </w:t>
        </w:r>
        <w:proofErr w:type="spellStart"/>
        <w:r w:rsidRPr="00C27F49">
          <w:rPr>
            <w:rStyle w:val="Hyperlink"/>
            <w:lang w:val="fr-CH"/>
          </w:rPr>
          <w:t>Prag</w:t>
        </w:r>
        <w:proofErr w:type="spellEnd"/>
        <w:r w:rsidRPr="00C27F49">
          <w:rPr>
            <w:rStyle w:val="Hyperlink"/>
            <w:lang w:val="fr-CH"/>
          </w:rPr>
          <w:t>)</w:t>
        </w:r>
      </w:hyperlink>
    </w:p>
    <w:p w14:paraId="138FF286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11 h 00 à 12 h 30: </w:t>
      </w:r>
      <w:hyperlink r:id="rId22" w:anchor="c38204" w:history="1">
        <w:proofErr w:type="spellStart"/>
        <w:r w:rsidRPr="00C27F49">
          <w:rPr>
            <w:rStyle w:val="Hyperlink"/>
            <w:lang w:val="fr-CH"/>
          </w:rPr>
          <w:t>Nachhaltigkeit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messen</w:t>
        </w:r>
        <w:proofErr w:type="spellEnd"/>
        <w:r w:rsidRPr="00C27F49">
          <w:rPr>
            <w:rStyle w:val="Hyperlink"/>
            <w:lang w:val="fr-CH"/>
          </w:rPr>
          <w:t xml:space="preserve">, </w:t>
        </w:r>
        <w:proofErr w:type="spellStart"/>
        <w:r w:rsidRPr="00C27F49">
          <w:rPr>
            <w:rStyle w:val="Hyperlink"/>
            <w:lang w:val="fr-CH"/>
          </w:rPr>
          <w:t>bewerten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und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kommunizieren</w:t>
        </w:r>
        <w:proofErr w:type="spellEnd"/>
        <w:r w:rsidRPr="00C27F49">
          <w:rPr>
            <w:rStyle w:val="Hyperlink"/>
            <w:lang w:val="fr-CH"/>
          </w:rPr>
          <w:t xml:space="preserve">: </w:t>
        </w:r>
        <w:proofErr w:type="spellStart"/>
        <w:r w:rsidRPr="00C27F49">
          <w:rPr>
            <w:rStyle w:val="Hyperlink"/>
            <w:lang w:val="fr-CH"/>
          </w:rPr>
          <w:t>Treffpunkt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an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den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Stationen</w:t>
        </w:r>
        <w:proofErr w:type="spellEnd"/>
        <w:r w:rsidRPr="00C27F49">
          <w:rPr>
            <w:rStyle w:val="Hyperlink"/>
            <w:lang w:val="fr-CH"/>
          </w:rPr>
          <w:t xml:space="preserve"> der </w:t>
        </w:r>
        <w:proofErr w:type="spellStart"/>
        <w:r w:rsidRPr="00C27F49">
          <w:rPr>
            <w:rStyle w:val="Hyperlink"/>
            <w:lang w:val="fr-CH"/>
          </w:rPr>
          <w:t>Möglichkeiten</w:t>
        </w:r>
        <w:proofErr w:type="spellEnd"/>
        <w:r w:rsidRPr="00C27F49">
          <w:rPr>
            <w:rStyle w:val="Hyperlink"/>
            <w:lang w:val="fr-CH"/>
          </w:rPr>
          <w:t xml:space="preserve"> (salle Oslo)</w:t>
        </w:r>
      </w:hyperlink>
    </w:p>
    <w:p w14:paraId="1457C8C9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12 h 00 à 1 h 00: </w:t>
      </w:r>
      <w:hyperlink r:id="rId23" w:anchor="c38210" w:history="1">
        <w:r w:rsidRPr="00C27F49">
          <w:rPr>
            <w:rStyle w:val="Hyperlink"/>
            <w:lang w:val="fr-CH"/>
          </w:rPr>
          <w:t xml:space="preserve">New </w:t>
        </w:r>
        <w:proofErr w:type="spellStart"/>
        <w:r w:rsidRPr="00C27F49">
          <w:rPr>
            <w:rStyle w:val="Hyperlink"/>
            <w:lang w:val="fr-CH"/>
          </w:rPr>
          <w:t>Rules</w:t>
        </w:r>
        <w:proofErr w:type="spellEnd"/>
        <w:r w:rsidRPr="00C27F49">
          <w:rPr>
            <w:rStyle w:val="Hyperlink"/>
            <w:lang w:val="fr-CH"/>
          </w:rPr>
          <w:t xml:space="preserve"> of Play: How to Access the EU </w:t>
        </w:r>
        <w:proofErr w:type="spellStart"/>
        <w:r w:rsidRPr="00C27F49">
          <w:rPr>
            <w:rStyle w:val="Hyperlink"/>
            <w:lang w:val="fr-CH"/>
          </w:rPr>
          <w:t>Organic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Market</w:t>
        </w:r>
        <w:proofErr w:type="spellEnd"/>
        <w:r w:rsidRPr="00C27F49">
          <w:rPr>
            <w:rStyle w:val="Hyperlink"/>
            <w:lang w:val="fr-CH"/>
          </w:rPr>
          <w:t xml:space="preserve"> (salle </w:t>
        </w:r>
        <w:proofErr w:type="spellStart"/>
        <w:r w:rsidRPr="00C27F49">
          <w:rPr>
            <w:rStyle w:val="Hyperlink"/>
            <w:lang w:val="fr-CH"/>
          </w:rPr>
          <w:t>Kiew</w:t>
        </w:r>
        <w:proofErr w:type="spellEnd"/>
        <w:r w:rsidRPr="00C27F49">
          <w:rPr>
            <w:rStyle w:val="Hyperlink"/>
            <w:lang w:val="fr-CH"/>
          </w:rPr>
          <w:t>)</w:t>
        </w:r>
      </w:hyperlink>
      <w:r w:rsidRPr="00C27F49">
        <w:rPr>
          <w:lang w:val="fr-CH"/>
        </w:rPr>
        <w:t xml:space="preserve"> </w:t>
      </w:r>
    </w:p>
    <w:p w14:paraId="06BE9327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12 h 00 à 1 h 00: </w:t>
      </w:r>
      <w:hyperlink r:id="rId24" w:anchor="c38212" w:history="1">
        <w:r w:rsidRPr="00C27F49">
          <w:rPr>
            <w:rStyle w:val="Hyperlink"/>
            <w:lang w:val="fr-CH"/>
          </w:rPr>
          <w:t xml:space="preserve">Neue </w:t>
        </w:r>
        <w:proofErr w:type="spellStart"/>
        <w:r w:rsidRPr="00C27F49">
          <w:rPr>
            <w:rStyle w:val="Hyperlink"/>
            <w:lang w:val="fr-CH"/>
          </w:rPr>
          <w:t>Techniken</w:t>
        </w:r>
        <w:proofErr w:type="spellEnd"/>
        <w:r w:rsidRPr="00C27F49">
          <w:rPr>
            <w:rStyle w:val="Hyperlink"/>
            <w:lang w:val="fr-CH"/>
          </w:rPr>
          <w:t xml:space="preserve"> in der </w:t>
        </w:r>
        <w:proofErr w:type="spellStart"/>
        <w:r w:rsidRPr="00C27F49">
          <w:rPr>
            <w:rStyle w:val="Hyperlink"/>
            <w:lang w:val="fr-CH"/>
          </w:rPr>
          <w:t>Pflanzen</w:t>
        </w:r>
        <w:proofErr w:type="spellEnd"/>
        <w:r w:rsidRPr="00C27F49">
          <w:rPr>
            <w:rStyle w:val="Hyperlink"/>
            <w:lang w:val="fr-CH"/>
          </w:rPr>
          <w:t xml:space="preserve">- </w:t>
        </w:r>
        <w:proofErr w:type="spellStart"/>
        <w:r w:rsidRPr="00C27F49">
          <w:rPr>
            <w:rStyle w:val="Hyperlink"/>
            <w:lang w:val="fr-CH"/>
          </w:rPr>
          <w:t>und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Tierzucht</w:t>
        </w:r>
        <w:proofErr w:type="spellEnd"/>
        <w:r w:rsidRPr="00C27F49">
          <w:rPr>
            <w:rStyle w:val="Hyperlink"/>
            <w:lang w:val="fr-CH"/>
          </w:rPr>
          <w:t xml:space="preserve"> - Chance </w:t>
        </w:r>
        <w:proofErr w:type="spellStart"/>
        <w:r w:rsidRPr="00C27F49">
          <w:rPr>
            <w:rStyle w:val="Hyperlink"/>
            <w:lang w:val="fr-CH"/>
          </w:rPr>
          <w:t>inmitten</w:t>
        </w:r>
        <w:proofErr w:type="spellEnd"/>
        <w:r w:rsidRPr="00C27F49">
          <w:rPr>
            <w:rStyle w:val="Hyperlink"/>
            <w:lang w:val="fr-CH"/>
          </w:rPr>
          <w:t xml:space="preserve"> der </w:t>
        </w:r>
        <w:proofErr w:type="spellStart"/>
        <w:r w:rsidRPr="00C27F49">
          <w:rPr>
            <w:rStyle w:val="Hyperlink"/>
            <w:lang w:val="fr-CH"/>
          </w:rPr>
          <w:t>Bedrohung</w:t>
        </w:r>
        <w:proofErr w:type="spellEnd"/>
        <w:r w:rsidRPr="00C27F49">
          <w:rPr>
            <w:rStyle w:val="Hyperlink"/>
            <w:lang w:val="fr-CH"/>
          </w:rPr>
          <w:t>? (halle Shanghai)</w:t>
        </w:r>
      </w:hyperlink>
      <w:r w:rsidRPr="00C27F49">
        <w:rPr>
          <w:lang w:val="fr-CH"/>
        </w:rPr>
        <w:t xml:space="preserve"> </w:t>
      </w:r>
    </w:p>
    <w:p w14:paraId="581FE142" w14:textId="77777777" w:rsidR="00F52402" w:rsidRPr="00C27F49" w:rsidRDefault="00F52402" w:rsidP="00F52402">
      <w:pPr>
        <w:pStyle w:val="fiblaufzaehlungzusatz"/>
        <w:rPr>
          <w:rStyle w:val="Hyperlink"/>
          <w:rFonts w:cs="Arial"/>
          <w:color w:val="auto"/>
          <w:lang w:val="fr-CH"/>
        </w:rPr>
      </w:pPr>
      <w:r w:rsidRPr="00C27F49">
        <w:rPr>
          <w:lang w:val="fr-CH"/>
        </w:rPr>
        <w:t xml:space="preserve">2 h 00 à 3 h 30: </w:t>
      </w:r>
      <w:hyperlink r:id="rId25" w:anchor="c38208" w:history="1">
        <w:proofErr w:type="spellStart"/>
        <w:r w:rsidRPr="00C27F49">
          <w:rPr>
            <w:rStyle w:val="Hyperlink"/>
            <w:lang w:val="fr-CH"/>
          </w:rPr>
          <w:t>Wer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definiert</w:t>
        </w:r>
        <w:proofErr w:type="spellEnd"/>
        <w:r w:rsidRPr="00C27F49">
          <w:rPr>
            <w:rStyle w:val="Hyperlink"/>
            <w:lang w:val="fr-CH"/>
          </w:rPr>
          <w:t xml:space="preserve"> den </w:t>
        </w:r>
        <w:proofErr w:type="spellStart"/>
        <w:r w:rsidRPr="00C27F49">
          <w:rPr>
            <w:rStyle w:val="Hyperlink"/>
            <w:lang w:val="fr-CH"/>
          </w:rPr>
          <w:t>Ökolandbau</w:t>
        </w:r>
        <w:proofErr w:type="spellEnd"/>
        <w:r w:rsidRPr="00C27F49">
          <w:rPr>
            <w:rStyle w:val="Hyperlink"/>
            <w:lang w:val="fr-CH"/>
          </w:rPr>
          <w:t xml:space="preserve">: </w:t>
        </w:r>
        <w:proofErr w:type="spellStart"/>
        <w:r w:rsidRPr="00C27F49">
          <w:rPr>
            <w:rStyle w:val="Hyperlink"/>
            <w:lang w:val="fr-CH"/>
          </w:rPr>
          <w:t>Bauern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oder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Staat</w:t>
        </w:r>
        <w:proofErr w:type="spellEnd"/>
        <w:r w:rsidRPr="00C27F49">
          <w:rPr>
            <w:rStyle w:val="Hyperlink"/>
            <w:lang w:val="fr-CH"/>
          </w:rPr>
          <w:t>? (salle Oslo)</w:t>
        </w:r>
      </w:hyperlink>
    </w:p>
    <w:p w14:paraId="5A11939E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3 h 00 à 3 h 45: </w:t>
      </w:r>
      <w:hyperlink r:id="rId26" w:anchor="c38267" w:history="1">
        <w:proofErr w:type="spellStart"/>
        <w:r w:rsidRPr="00C27F49">
          <w:rPr>
            <w:rStyle w:val="Hyperlink"/>
            <w:rFonts w:cs="Arial"/>
            <w:lang w:val="fr-CH"/>
          </w:rPr>
          <w:t>Using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action plans to </w:t>
        </w:r>
        <w:proofErr w:type="spellStart"/>
        <w:r w:rsidRPr="00C27F49">
          <w:rPr>
            <w:rStyle w:val="Hyperlink"/>
            <w:rFonts w:cs="Arial"/>
            <w:lang w:val="fr-CH"/>
          </w:rPr>
          <w:t>develop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organics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in Europe (salle Budapest)</w:t>
        </w:r>
      </w:hyperlink>
    </w:p>
    <w:p w14:paraId="6F58EACA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4 h 00 à 5 h 30: </w:t>
      </w:r>
      <w:hyperlink r:id="rId27" w:anchor="c38213" w:history="1">
        <w:proofErr w:type="spellStart"/>
        <w:r w:rsidRPr="00C27F49">
          <w:rPr>
            <w:rStyle w:val="Hyperlink"/>
            <w:rFonts w:cs="Arial"/>
            <w:lang w:val="fr-CH"/>
          </w:rPr>
          <w:t>Wo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bleibt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die </w:t>
        </w:r>
        <w:proofErr w:type="spellStart"/>
        <w:r w:rsidRPr="00C27F49">
          <w:rPr>
            <w:rStyle w:val="Hyperlink"/>
            <w:rFonts w:cs="Arial"/>
            <w:lang w:val="fr-CH"/>
          </w:rPr>
          <w:t>Zucht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</w:t>
        </w:r>
        <w:proofErr w:type="spellStart"/>
        <w:r w:rsidRPr="00C27F49">
          <w:rPr>
            <w:rStyle w:val="Hyperlink"/>
            <w:rFonts w:cs="Arial"/>
            <w:lang w:val="fr-CH"/>
          </w:rPr>
          <w:t>für</w:t>
        </w:r>
        <w:proofErr w:type="spellEnd"/>
        <w:r w:rsidRPr="00C27F49">
          <w:rPr>
            <w:rStyle w:val="Hyperlink"/>
            <w:rFonts w:cs="Arial"/>
            <w:lang w:val="fr-CH"/>
          </w:rPr>
          <w:t xml:space="preserve"> Bio? (salle </w:t>
        </w:r>
        <w:proofErr w:type="spellStart"/>
        <w:r w:rsidRPr="00C27F49">
          <w:rPr>
            <w:rStyle w:val="Hyperlink"/>
            <w:rFonts w:cs="Arial"/>
            <w:lang w:val="fr-CH"/>
          </w:rPr>
          <w:t>Instanbul</w:t>
        </w:r>
        <w:proofErr w:type="spellEnd"/>
        <w:r w:rsidRPr="00C27F49">
          <w:rPr>
            <w:rStyle w:val="Hyperlink"/>
            <w:rFonts w:cs="Arial"/>
            <w:lang w:val="fr-CH"/>
          </w:rPr>
          <w:t>)</w:t>
        </w:r>
      </w:hyperlink>
    </w:p>
    <w:p w14:paraId="413431C8" w14:textId="77777777" w:rsidR="00F52402" w:rsidRPr="00C27F49" w:rsidRDefault="00F52402" w:rsidP="00F52402">
      <w:pPr>
        <w:pStyle w:val="fiblaufzaehlungzusatz"/>
        <w:numPr>
          <w:ilvl w:val="0"/>
          <w:numId w:val="0"/>
        </w:numPr>
        <w:ind w:left="720"/>
        <w:rPr>
          <w:lang w:val="fr-CH"/>
        </w:rPr>
      </w:pPr>
    </w:p>
    <w:p w14:paraId="0A669CCD" w14:textId="77777777" w:rsidR="00F52402" w:rsidRPr="00C27F49" w:rsidRDefault="00F52402" w:rsidP="00F52402">
      <w:pPr>
        <w:rPr>
          <w:rFonts w:ascii="Arial" w:hAnsi="Arial" w:cs="Arial"/>
          <w:sz w:val="22"/>
          <w:szCs w:val="22"/>
          <w:lang w:val="fr-CH"/>
        </w:rPr>
      </w:pPr>
      <w:r w:rsidRPr="00C27F49">
        <w:rPr>
          <w:rFonts w:ascii="Arial" w:hAnsi="Arial" w:cs="Arial"/>
          <w:sz w:val="22"/>
          <w:szCs w:val="22"/>
          <w:lang w:val="fr-CH"/>
        </w:rPr>
        <w:t>Vendredi 17 février 2017</w:t>
      </w:r>
    </w:p>
    <w:p w14:paraId="1D9A2177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 xml:space="preserve">10 h 00 à 5 h 00: </w:t>
      </w:r>
      <w:hyperlink r:id="rId28" w:anchor="c38081" w:history="1">
        <w:r w:rsidRPr="00C27F49">
          <w:rPr>
            <w:rStyle w:val="Hyperlink"/>
            <w:lang w:val="fr-CH"/>
          </w:rPr>
          <w:t>Science Day (salle Oslo)</w:t>
        </w:r>
      </w:hyperlink>
    </w:p>
    <w:p w14:paraId="29BB49C8" w14:textId="1D350881" w:rsidR="00C728B4" w:rsidRPr="00416E7E" w:rsidRDefault="00F52402" w:rsidP="00416E7E">
      <w:pPr>
        <w:pStyle w:val="fiblaufzaehlungzusatz"/>
        <w:rPr>
          <w:rStyle w:val="Hyperlink"/>
          <w:rFonts w:cs="Arial"/>
          <w:color w:val="auto"/>
          <w:u w:val="none"/>
          <w:lang w:val="fr-CH"/>
        </w:rPr>
      </w:pPr>
      <w:r w:rsidRPr="00C27F49">
        <w:rPr>
          <w:lang w:val="fr-CH"/>
        </w:rPr>
        <w:t xml:space="preserve">11 h 00 à 11 h 45: </w:t>
      </w:r>
      <w:hyperlink r:id="rId29" w:anchor="c38205" w:history="1">
        <w:proofErr w:type="spellStart"/>
        <w:r w:rsidRPr="00C27F49">
          <w:rPr>
            <w:rStyle w:val="Hyperlink"/>
            <w:lang w:val="fr-CH"/>
          </w:rPr>
          <w:t>Nachhaltigkeitsbewertung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landwirtschaftlicher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Wertschöpfungsketten</w:t>
        </w:r>
        <w:proofErr w:type="spellEnd"/>
        <w:r w:rsidRPr="00C27F49">
          <w:rPr>
            <w:rStyle w:val="Hyperlink"/>
            <w:lang w:val="fr-CH"/>
          </w:rPr>
          <w:t xml:space="preserve"> - </w:t>
        </w:r>
        <w:proofErr w:type="spellStart"/>
        <w:r w:rsidRPr="00C27F49">
          <w:rPr>
            <w:rStyle w:val="Hyperlink"/>
            <w:lang w:val="fr-CH"/>
          </w:rPr>
          <w:t>Unternehmen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und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Verbände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berichten</w:t>
        </w:r>
        <w:proofErr w:type="spellEnd"/>
        <w:r w:rsidRPr="00C27F49">
          <w:rPr>
            <w:rStyle w:val="Hyperlink"/>
            <w:lang w:val="fr-CH"/>
          </w:rPr>
          <w:t xml:space="preserve"> </w:t>
        </w:r>
        <w:proofErr w:type="spellStart"/>
        <w:r w:rsidRPr="00C27F49">
          <w:rPr>
            <w:rStyle w:val="Hyperlink"/>
            <w:lang w:val="fr-CH"/>
          </w:rPr>
          <w:t>aus</w:t>
        </w:r>
        <w:proofErr w:type="spellEnd"/>
        <w:r w:rsidRPr="00C27F49">
          <w:rPr>
            <w:rStyle w:val="Hyperlink"/>
            <w:lang w:val="fr-CH"/>
          </w:rPr>
          <w:t xml:space="preserve"> der Praxis (salle </w:t>
        </w:r>
        <w:proofErr w:type="spellStart"/>
        <w:r w:rsidRPr="00C27F49">
          <w:rPr>
            <w:rStyle w:val="Hyperlink"/>
            <w:lang w:val="fr-CH"/>
          </w:rPr>
          <w:t>Prag</w:t>
        </w:r>
        <w:proofErr w:type="spellEnd"/>
        <w:r w:rsidRPr="00C27F49">
          <w:rPr>
            <w:rStyle w:val="Hyperlink"/>
            <w:lang w:val="fr-CH"/>
          </w:rPr>
          <w:t>)</w:t>
        </w:r>
      </w:hyperlink>
    </w:p>
    <w:p w14:paraId="546F78F2" w14:textId="77777777" w:rsidR="00F52402" w:rsidRPr="00C27F49" w:rsidRDefault="00F52402" w:rsidP="00F52402">
      <w:pPr>
        <w:widowControl w:val="0"/>
        <w:rPr>
          <w:rFonts w:ascii="Arial" w:hAnsi="Arial" w:cs="Arial"/>
          <w:b/>
          <w:sz w:val="22"/>
          <w:szCs w:val="22"/>
          <w:lang w:val="fr-CH"/>
        </w:rPr>
      </w:pPr>
      <w:r w:rsidRPr="00C27F49">
        <w:rPr>
          <w:rFonts w:ascii="Arial" w:hAnsi="Arial" w:cs="Arial"/>
          <w:b/>
          <w:sz w:val="22"/>
          <w:szCs w:val="22"/>
          <w:lang w:val="fr-CH"/>
        </w:rPr>
        <w:lastRenderedPageBreak/>
        <w:t>Infor</w:t>
      </w:r>
      <w:bookmarkStart w:id="0" w:name="_GoBack"/>
      <w:bookmarkEnd w:id="0"/>
      <w:r w:rsidRPr="00C27F49">
        <w:rPr>
          <w:rFonts w:ascii="Arial" w:hAnsi="Arial" w:cs="Arial"/>
          <w:b/>
          <w:sz w:val="22"/>
          <w:szCs w:val="22"/>
          <w:lang w:val="fr-CH"/>
        </w:rPr>
        <w:t>mations supplémentaires</w:t>
      </w:r>
    </w:p>
    <w:p w14:paraId="537FC616" w14:textId="77777777" w:rsidR="00F52402" w:rsidRPr="00C27F49" w:rsidRDefault="00F52402" w:rsidP="00F52402">
      <w:pPr>
        <w:pStyle w:val="fiblaufzaehlungzusatz"/>
        <w:widowControl w:val="0"/>
        <w:rPr>
          <w:lang w:val="fr-CH"/>
        </w:rPr>
      </w:pPr>
      <w:r w:rsidRPr="00C27F49">
        <w:rPr>
          <w:lang w:val="fr-CH"/>
        </w:rPr>
        <w:t>Site internet de la BIOFACH</w:t>
      </w:r>
      <w:r w:rsidRPr="00C27F49">
        <w:rPr>
          <w:lang w:val="fr-CH"/>
        </w:rPr>
        <w:tab/>
      </w:r>
      <w:r w:rsidRPr="00C27F49">
        <w:rPr>
          <w:lang w:val="fr-CH"/>
        </w:rPr>
        <w:tab/>
      </w:r>
      <w:hyperlink r:id="rId30" w:history="1">
        <w:r w:rsidRPr="00C27F49">
          <w:rPr>
            <w:rStyle w:val="Hyperlink"/>
            <w:rFonts w:cs="Arial"/>
            <w:lang w:val="fr-CH"/>
          </w:rPr>
          <w:t>www.biofach.de</w:t>
        </w:r>
      </w:hyperlink>
    </w:p>
    <w:p w14:paraId="67DF2297" w14:textId="77777777" w:rsidR="00F52402" w:rsidRPr="00C27F49" w:rsidRDefault="00F52402" w:rsidP="00F52402">
      <w:pPr>
        <w:pStyle w:val="fiblaufzaehlungzusatz"/>
        <w:rPr>
          <w:lang w:val="fr-CH"/>
        </w:rPr>
      </w:pPr>
      <w:r w:rsidRPr="00C27F49">
        <w:rPr>
          <w:lang w:val="fr-CH"/>
        </w:rPr>
        <w:t>Présence du FiBL au congrès</w:t>
      </w:r>
      <w:r w:rsidRPr="00C27F49">
        <w:rPr>
          <w:lang w:val="fr-CH"/>
        </w:rPr>
        <w:tab/>
      </w:r>
      <w:hyperlink r:id="rId31" w:history="1">
        <w:r w:rsidRPr="00C27F49">
          <w:rPr>
            <w:rStyle w:val="Hyperlink"/>
            <w:rFonts w:cs="Arial"/>
            <w:lang w:val="fr-CH"/>
          </w:rPr>
          <w:t>http://www.biofach.fibl.org/de/biofach-2017.html</w:t>
        </w:r>
      </w:hyperlink>
      <w:r w:rsidRPr="00C27F49">
        <w:rPr>
          <w:lang w:val="fr-CH"/>
        </w:rPr>
        <w:t xml:space="preserve"> </w:t>
      </w:r>
    </w:p>
    <w:p w14:paraId="034FBEDC" w14:textId="77777777" w:rsidR="00F52402" w:rsidRPr="00C27F49" w:rsidRDefault="00F52402" w:rsidP="00E4263C">
      <w:pPr>
        <w:pStyle w:val="Fiblzusatzinfo"/>
      </w:pPr>
      <w:r w:rsidRPr="00E4263C">
        <w:t>Interlocuteurs</w:t>
      </w:r>
      <w:r w:rsidRPr="00C27F49">
        <w:t xml:space="preserve"> du FiBL pendant la BIOFACH</w:t>
      </w:r>
    </w:p>
    <w:p w14:paraId="2559AE07" w14:textId="77777777" w:rsidR="00F52402" w:rsidRPr="00C27F49" w:rsidRDefault="00F52402" w:rsidP="00F52402">
      <w:pPr>
        <w:pStyle w:val="fiblaufzaehlungzusatz"/>
        <w:widowControl w:val="0"/>
        <w:rPr>
          <w:rStyle w:val="Hyperlink"/>
          <w:color w:val="000000"/>
          <w:u w:val="none"/>
          <w:lang w:val="fr-CH"/>
        </w:rPr>
      </w:pPr>
      <w:r w:rsidRPr="00C27F49">
        <w:rPr>
          <w:lang w:val="fr-CH"/>
        </w:rPr>
        <w:t xml:space="preserve">Helga Willer, Auteure de «The World of </w:t>
      </w:r>
      <w:proofErr w:type="spellStart"/>
      <w:r w:rsidRPr="00C27F49">
        <w:rPr>
          <w:lang w:val="fr-CH"/>
        </w:rPr>
        <w:t>Organic</w:t>
      </w:r>
      <w:proofErr w:type="spellEnd"/>
      <w:r w:rsidRPr="00C27F49">
        <w:rPr>
          <w:lang w:val="fr-CH"/>
        </w:rPr>
        <w:t xml:space="preserve"> Agriculture», FiBL, </w:t>
      </w:r>
      <w:r w:rsidRPr="00C27F49">
        <w:rPr>
          <w:lang w:val="fr-CH"/>
        </w:rPr>
        <w:br/>
        <w:t xml:space="preserve">Tél. +41 79 218 06 26, </w:t>
      </w:r>
      <w:hyperlink r:id="rId32" w:history="1">
        <w:r w:rsidRPr="00C27F49">
          <w:rPr>
            <w:rStyle w:val="Hyperlink"/>
            <w:lang w:val="fr-CH"/>
          </w:rPr>
          <w:t>helga.willer@fibl.org</w:t>
        </w:r>
      </w:hyperlink>
      <w:r w:rsidRPr="00C27F49">
        <w:rPr>
          <w:lang w:val="fr-CH"/>
        </w:rPr>
        <w:t xml:space="preserve"> </w:t>
      </w:r>
    </w:p>
    <w:p w14:paraId="57F29DE2" w14:textId="4788556C" w:rsidR="00F52402" w:rsidRPr="00416E7E" w:rsidRDefault="00F52402" w:rsidP="00F52402">
      <w:pPr>
        <w:pStyle w:val="fiblaufzaehlungzusatz"/>
        <w:widowControl w:val="0"/>
        <w:rPr>
          <w:lang w:val="fr-CH"/>
        </w:rPr>
      </w:pPr>
      <w:r w:rsidRPr="00C27F49">
        <w:rPr>
          <w:lang w:val="fr-CH"/>
        </w:rPr>
        <w:t>Franziska Hämmerli, Communication du FiBL</w:t>
      </w:r>
      <w:proofErr w:type="gramStart"/>
      <w:r w:rsidRPr="00C27F49">
        <w:rPr>
          <w:lang w:val="fr-CH"/>
        </w:rPr>
        <w:t>,</w:t>
      </w:r>
      <w:proofErr w:type="gramEnd"/>
      <w:r w:rsidR="00727199">
        <w:rPr>
          <w:lang w:val="fr-CH"/>
        </w:rPr>
        <w:br/>
        <w:t>T</w:t>
      </w:r>
      <w:r w:rsidRPr="00C27F49">
        <w:rPr>
          <w:lang w:val="fr-CH"/>
        </w:rPr>
        <w:t xml:space="preserve">él. +41 77 422 62 13, </w:t>
      </w:r>
      <w:hyperlink r:id="rId33" w:history="1">
        <w:r w:rsidRPr="00C27F49">
          <w:rPr>
            <w:rStyle w:val="Hyperlink"/>
            <w:rFonts w:cs="Arial"/>
            <w:lang w:val="fr-CH"/>
          </w:rPr>
          <w:t>franziska.hämmerli@fibl.org</w:t>
        </w:r>
      </w:hyperlink>
    </w:p>
    <w:p w14:paraId="119FC1D8" w14:textId="77777777" w:rsidR="00F52402" w:rsidRPr="00C27F49" w:rsidRDefault="00F52402" w:rsidP="00E4263C">
      <w:pPr>
        <w:pStyle w:val="Fiblzusatzinfo"/>
      </w:pPr>
      <w:r w:rsidRPr="00C27F49">
        <w:t xml:space="preserve">Ce communiqué sur Internet </w:t>
      </w:r>
    </w:p>
    <w:p w14:paraId="71D0EDC8" w14:textId="01105F15" w:rsidR="007C478B" w:rsidRPr="00C27F49" w:rsidRDefault="00F52402" w:rsidP="00416E7E">
      <w:pPr>
        <w:pStyle w:val="Fiblzusatztext"/>
        <w:widowControl w:val="0"/>
        <w:rPr>
          <w:lang w:val="fr-CH"/>
        </w:rPr>
      </w:pPr>
      <w:r w:rsidRPr="00C27F49">
        <w:rPr>
          <w:lang w:val="fr-CH"/>
        </w:rPr>
        <w:t xml:space="preserve">Vous trouverez ce communiqué avec des illustrations et des informations de fond sur Internet à l’adresse suivante: </w:t>
      </w:r>
      <w:hyperlink r:id="rId34" w:history="1">
        <w:r w:rsidRPr="00C27F49">
          <w:rPr>
            <w:rStyle w:val="Hyperlink"/>
            <w:lang w:val="fr-CH"/>
          </w:rPr>
          <w:t>http://www.fibl.org/fr/medias.html</w:t>
        </w:r>
      </w:hyperlink>
      <w:r w:rsidR="00416E7E">
        <w:rPr>
          <w:lang w:val="fr-CH"/>
        </w:rPr>
        <w:t>.</w:t>
      </w:r>
    </w:p>
    <w:sectPr w:rsidR="007C478B" w:rsidRPr="00C27F49" w:rsidSect="00C36DF4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F2F2A" w14:textId="77777777" w:rsidR="00771BC8" w:rsidRDefault="00771BC8" w:rsidP="006666A6">
      <w:pPr>
        <w:pStyle w:val="Fuzeile"/>
      </w:pPr>
      <w:r>
        <w:separator/>
      </w:r>
    </w:p>
  </w:endnote>
  <w:endnote w:type="continuationSeparator" w:id="0">
    <w:p w14:paraId="0C860E01" w14:textId="77777777" w:rsidR="00771BC8" w:rsidRDefault="00771BC8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8C79" w14:textId="77777777" w:rsidR="00B816B3" w:rsidRDefault="00B816B3">
    <w:pPr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5FD016C8" wp14:editId="4D06DC55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2C673" w14:textId="77777777" w:rsidR="00B816B3" w:rsidRDefault="00B816B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7E040DA7" w14:textId="77777777" w:rsidR="00B816B3" w:rsidRDefault="00B816B3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016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" o:allowoverlap="f" stroked="f">
              <v:textbox>
                <w:txbxContent>
                  <w:p w14:paraId="5282C673" w14:textId="77777777" w:rsidR="00B816B3" w:rsidRDefault="00B816B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7E040DA7" w14:textId="77777777" w:rsidR="00B816B3" w:rsidRDefault="00B816B3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5E65D2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BEC8A" w14:textId="4B24189D" w:rsidR="00B816B3" w:rsidRPr="00424C0E" w:rsidRDefault="00B816B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b/>
      </w:rPr>
    </w:pPr>
    <w:r w:rsidRPr="00B0704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E23CF9" wp14:editId="1649DF4C">
              <wp:simplePos x="0" y="0"/>
              <wp:positionH relativeFrom="margin">
                <wp:posOffset>67945</wp:posOffset>
              </wp:positionH>
              <wp:positionV relativeFrom="page">
                <wp:posOffset>9274575</wp:posOffset>
              </wp:positionV>
              <wp:extent cx="3467100" cy="702945"/>
              <wp:effectExtent l="0" t="0" r="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CC5A1" w14:textId="77777777" w:rsidR="00B816B3" w:rsidRPr="001D401D" w:rsidRDefault="00B816B3" w:rsidP="003C3D62">
                          <w:pPr>
                            <w:pStyle w:val="FiBLfusszeile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L’Institut de recherche de l'agriculture biologique (FiBL) trouve depuis 1973 des solutions intelligentes pour une agriculture régénératrice et une alimen</w:t>
                          </w:r>
                          <w:r>
                            <w:rPr>
                              <w:lang w:val="fr-CH"/>
                            </w:rPr>
                            <w:softHyphen/>
                            <w:t>tation durable. Les 220 collaboratrices et collaborateurs des sites suisses, allemands et autrichiens du FiBL s’engagent pour une agriculture écolo</w:t>
                          </w:r>
                          <w:r>
                            <w:rPr>
                              <w:lang w:val="fr-CH"/>
                            </w:rPr>
                            <w:softHyphen/>
                            <w:t>gique en faisant de la recherche, de la vulgarisation et de la formation.</w:t>
                          </w:r>
                        </w:p>
                        <w:p w14:paraId="7666A793" w14:textId="77777777" w:rsidR="00B816B3" w:rsidRPr="003C3D62" w:rsidRDefault="00B816B3" w:rsidP="006D2493">
                          <w:pPr>
                            <w:pStyle w:val="FiBLfusszeile"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23C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.35pt;margin-top:730.3pt;width:273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" filled="f" stroked="f">
              <v:textbox inset="0,0,0,0">
                <w:txbxContent>
                  <w:p w14:paraId="60ECC5A1" w14:textId="77777777" w:rsidR="00B816B3" w:rsidRPr="001D401D" w:rsidRDefault="00B816B3" w:rsidP="003C3D62">
                    <w:pPr>
                      <w:pStyle w:val="FiBLfusszeile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L’Institut de recherche de l'agriculture biologique (FiBL) trouve depuis 1973 des solutions intelligentes pour une agriculture régénératrice et une alimen</w:t>
                    </w:r>
                    <w:r>
                      <w:rPr>
                        <w:lang w:val="fr-CH"/>
                      </w:rPr>
                      <w:softHyphen/>
                      <w:t>tation durable. Les 220 collaboratrices et collaborateurs des sites suisses, allemands et autrichiens du FiBL s’engagent pour une agriculture écolo</w:t>
                    </w:r>
                    <w:r>
                      <w:rPr>
                        <w:lang w:val="fr-CH"/>
                      </w:rPr>
                      <w:softHyphen/>
                      <w:t>gique en faisant de la recherche, de la vulgarisation et de la formation.</w:t>
                    </w:r>
                  </w:p>
                  <w:p w14:paraId="7666A793" w14:textId="77777777" w:rsidR="00B816B3" w:rsidRPr="003C3D62" w:rsidRDefault="00B816B3" w:rsidP="006D2493">
                    <w:pPr>
                      <w:pStyle w:val="FiBLfusszeile"/>
                      <w:rPr>
                        <w:lang w:val="fr-CH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81AFC" wp14:editId="71000E1C">
              <wp:simplePos x="0" y="0"/>
              <wp:positionH relativeFrom="page">
                <wp:posOffset>5514975</wp:posOffset>
              </wp:positionH>
              <wp:positionV relativeFrom="page">
                <wp:posOffset>9273305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E6AE" w14:textId="77777777" w:rsidR="00B816B3" w:rsidRPr="00CA22EE" w:rsidRDefault="00B816B3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64A8908D" w14:textId="77777777" w:rsidR="00B816B3" w:rsidRDefault="00B816B3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>
                            <w:t>113</w:t>
                          </w:r>
                          <w:r w:rsidRPr="006641E5">
                            <w:t xml:space="preserve">, </w:t>
                          </w:r>
                          <w:r>
                            <w:t>Postfach 219</w:t>
                          </w:r>
                        </w:p>
                        <w:p w14:paraId="31BE6E6E" w14:textId="77777777" w:rsidR="00B816B3" w:rsidRPr="00F52402" w:rsidRDefault="00B816B3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F52402">
                            <w:rPr>
                              <w:lang w:val="en-GB"/>
                            </w:rPr>
                            <w:t>CH-5070 Frick</w:t>
                          </w:r>
                        </w:p>
                        <w:p w14:paraId="719F3971" w14:textId="77777777" w:rsidR="00B816B3" w:rsidRPr="00F52402" w:rsidRDefault="00B816B3" w:rsidP="00992AC2">
                          <w:pPr>
                            <w:pStyle w:val="mbfusszeile"/>
                            <w:rPr>
                              <w:rFonts w:cs="FormataBQ-Light"/>
                              <w:lang w:val="en-GB"/>
                            </w:rPr>
                          </w:pPr>
                          <w:r w:rsidRPr="00F52402">
                            <w:rPr>
                              <w:rFonts w:cs="FormataBQ-Light"/>
                              <w:lang w:val="en-GB"/>
                            </w:rPr>
                            <w:t>Tel. +41 (0)62 865 72 72</w:t>
                          </w:r>
                        </w:p>
                        <w:p w14:paraId="046B88D5" w14:textId="77777777" w:rsidR="00B816B3" w:rsidRPr="00F52402" w:rsidRDefault="00B816B3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F52402">
                            <w:rPr>
                              <w:rFonts w:cs="FormataBQ-Light"/>
                              <w:lang w:val="en-GB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81AFC" id="Text Box 11" o:spid="_x0000_s1029" type="#_x0000_t202" style="position:absolute;margin-left:434.25pt;margin-top:730.2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" filled="f" stroked="f">
              <v:textbox inset="0,0,0,0">
                <w:txbxContent>
                  <w:p w14:paraId="7E92E6AE" w14:textId="77777777" w:rsidR="00B816B3" w:rsidRPr="00CA22EE" w:rsidRDefault="00B816B3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64A8908D" w14:textId="77777777" w:rsidR="00B816B3" w:rsidRDefault="00B816B3" w:rsidP="00992AC2">
                    <w:pPr>
                      <w:pStyle w:val="mbfusszeile"/>
                    </w:pPr>
                    <w:r w:rsidRPr="006641E5">
                      <w:t>Ackerstrasse</w:t>
                    </w:r>
                    <w:r>
                      <w:t>113</w:t>
                    </w:r>
                    <w:r w:rsidRPr="006641E5">
                      <w:t xml:space="preserve">, </w:t>
                    </w:r>
                    <w:r>
                      <w:t>Postfach 219</w:t>
                    </w:r>
                  </w:p>
                  <w:p w14:paraId="31BE6E6E" w14:textId="77777777" w:rsidR="00B816B3" w:rsidRPr="00F52402" w:rsidRDefault="00B816B3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F52402">
                      <w:rPr>
                        <w:lang w:val="en-GB"/>
                      </w:rPr>
                      <w:t>CH-5070 Frick</w:t>
                    </w:r>
                  </w:p>
                  <w:p w14:paraId="719F3971" w14:textId="77777777" w:rsidR="00B816B3" w:rsidRPr="00F52402" w:rsidRDefault="00B816B3" w:rsidP="00992AC2">
                    <w:pPr>
                      <w:pStyle w:val="mbfusszeile"/>
                      <w:rPr>
                        <w:rFonts w:cs="FormataBQ-Light"/>
                        <w:lang w:val="en-GB"/>
                      </w:rPr>
                    </w:pPr>
                    <w:r w:rsidRPr="00F52402">
                      <w:rPr>
                        <w:rFonts w:cs="FormataBQ-Light"/>
                        <w:lang w:val="en-GB"/>
                      </w:rPr>
                      <w:t>Tel. +41 (0)62 865 72 72</w:t>
                    </w:r>
                  </w:p>
                  <w:p w14:paraId="046B88D5" w14:textId="77777777" w:rsidR="00B816B3" w:rsidRPr="00F52402" w:rsidRDefault="00B816B3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F52402">
                      <w:rPr>
                        <w:rFonts w:cs="FormataBQ-Light"/>
                        <w:lang w:val="en-GB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3D62">
      <w:t xml:space="preserve"> </w:t>
    </w:r>
    <w:r w:rsidRPr="003C3D62">
      <w:rPr>
        <w:noProof/>
        <w:lang w:eastAsia="de-CH"/>
      </w:rPr>
      <w:t xml:space="preserve">Communiqué aux médias du </w:t>
    </w:r>
    <w:r>
      <w:t>6.2.2017</w:t>
    </w:r>
    <w:r w:rsidRPr="00424C0E">
      <w:rPr>
        <w:b/>
      </w:rPr>
      <w:tab/>
    </w:r>
    <w:r w:rsidRPr="00424C0E">
      <w:rPr>
        <w:b/>
      </w:rPr>
      <w:tab/>
    </w:r>
    <w:r w:rsidR="009A7201" w:rsidRPr="009A7201">
      <w:t>Page</w:t>
    </w:r>
    <w:r w:rsidRPr="009A7201">
      <w:t xml:space="preserve"> </w:t>
    </w:r>
    <w:r w:rsidRPr="009A7201">
      <w:fldChar w:fldCharType="begin"/>
    </w:r>
    <w:r w:rsidRPr="009A7201">
      <w:instrText xml:space="preserve"> PAGE </w:instrText>
    </w:r>
    <w:r w:rsidRPr="009A7201">
      <w:fldChar w:fldCharType="separate"/>
    </w:r>
    <w:r w:rsidR="001527D8">
      <w:rPr>
        <w:noProof/>
      </w:rPr>
      <w:t>1</w:t>
    </w:r>
    <w:r w:rsidRPr="009A720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AEF7" w14:textId="421CC06B" w:rsidR="00B816B3" w:rsidRPr="009F0658" w:rsidRDefault="00B816B3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3C3D62">
      <w:t xml:space="preserve">Communiqué </w:t>
    </w:r>
    <w:proofErr w:type="spellStart"/>
    <w:r w:rsidRPr="003C3D62">
      <w:t>aux</w:t>
    </w:r>
    <w:proofErr w:type="spellEnd"/>
    <w:r w:rsidRPr="003C3D62">
      <w:t xml:space="preserve"> </w:t>
    </w:r>
    <w:proofErr w:type="spellStart"/>
    <w:r w:rsidRPr="003C3D62">
      <w:t>médias</w:t>
    </w:r>
    <w:proofErr w:type="spellEnd"/>
    <w:r w:rsidRPr="003C3D62">
      <w:t xml:space="preserve"> du </w:t>
    </w:r>
    <w:r>
      <w:t>6.2.2017</w:t>
    </w:r>
    <w:r w:rsidRPr="00424C0E">
      <w:tab/>
    </w:r>
    <w:r w:rsidRPr="00424C0E">
      <w:tab/>
    </w:r>
    <w:r w:rsidR="009A7201">
      <w:t>Page</w:t>
    </w:r>
    <w:r w:rsidRPr="00424C0E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527D8">
      <w:rPr>
        <w:noProof/>
      </w:rPr>
      <w:t>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5E630" w14:textId="77777777" w:rsidR="00B816B3" w:rsidRDefault="00B81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A0371" w14:textId="77777777" w:rsidR="00771BC8" w:rsidRDefault="00771BC8" w:rsidP="006666A6">
      <w:pPr>
        <w:pStyle w:val="Fuzeile"/>
      </w:pPr>
      <w:r>
        <w:separator/>
      </w:r>
    </w:p>
  </w:footnote>
  <w:footnote w:type="continuationSeparator" w:id="0">
    <w:p w14:paraId="20727FF7" w14:textId="77777777" w:rsidR="00771BC8" w:rsidRDefault="00771BC8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1925" w14:textId="77777777" w:rsidR="00B816B3" w:rsidRDefault="00B816B3">
    <w:r>
      <w:rPr>
        <w:noProof/>
        <w:lang w:eastAsia="zh-CN"/>
      </w:rPr>
      <w:drawing>
        <wp:anchor distT="0" distB="0" distL="114300" distR="114300" simplePos="0" relativeHeight="251653120" behindDoc="0" locked="0" layoutInCell="1" allowOverlap="1" wp14:anchorId="464E0438" wp14:editId="3A04A8E4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11717" w14:textId="77777777" w:rsidR="00B816B3" w:rsidRDefault="00B816B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F9561" wp14:editId="71525E50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B9A30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F9061D" wp14:editId="0F6C8BD6">
              <wp:simplePos x="0" y="0"/>
              <wp:positionH relativeFrom="page">
                <wp:posOffset>626110</wp:posOffset>
              </wp:positionH>
              <wp:positionV relativeFrom="page">
                <wp:posOffset>278130</wp:posOffset>
              </wp:positionV>
              <wp:extent cx="752475" cy="7543800"/>
              <wp:effectExtent l="0" t="0" r="952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54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47747" w14:textId="77777777" w:rsidR="00B816B3" w:rsidRPr="00F47536" w:rsidRDefault="00B816B3" w:rsidP="003C3D62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</w:pPr>
                          <w:r w:rsidRPr="00F47536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  <w:lang w:val="fr-CH"/>
                            </w:rPr>
                            <w:t>communiqué aux médias</w:t>
                          </w:r>
                        </w:p>
                        <w:p w14:paraId="0C40B8EF" w14:textId="77777777" w:rsidR="00B816B3" w:rsidRPr="0069333D" w:rsidRDefault="00B816B3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9061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3pt;margin-top:21.9pt;width:59.25pt;height:59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" filled="f" stroked="f">
              <v:textbox style="layout-flow:vertical;mso-layout-flow-alt:bottom-to-top" inset="0,0,0,0">
                <w:txbxContent>
                  <w:p w14:paraId="3F647747" w14:textId="77777777" w:rsidR="00B816B3" w:rsidRPr="00F47536" w:rsidRDefault="00B816B3" w:rsidP="003C3D62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</w:pPr>
                    <w:r w:rsidRPr="00F47536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  <w:lang w:val="fr-CH"/>
                      </w:rPr>
                      <w:t>communiqué aux médias</w:t>
                    </w:r>
                  </w:p>
                  <w:p w14:paraId="0C40B8EF" w14:textId="77777777" w:rsidR="00B816B3" w:rsidRPr="0069333D" w:rsidRDefault="00B816B3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523D499D" wp14:editId="143DE0B5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CD458" w14:textId="77777777" w:rsidR="00B816B3" w:rsidRDefault="00B816B3"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A2A3CD6" wp14:editId="316CB08A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449EF" w14:textId="77777777" w:rsidR="00B816B3" w:rsidRDefault="00B816B3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31BD6CF5" wp14:editId="4B09D024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414128"/>
    <w:multiLevelType w:val="multilevel"/>
    <w:tmpl w:val="8D44067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35E8"/>
    <w:rsid w:val="000124FF"/>
    <w:rsid w:val="000154CC"/>
    <w:rsid w:val="000216A7"/>
    <w:rsid w:val="0004451F"/>
    <w:rsid w:val="00053545"/>
    <w:rsid w:val="00081A95"/>
    <w:rsid w:val="000A167C"/>
    <w:rsid w:val="000B3C1A"/>
    <w:rsid w:val="000C1924"/>
    <w:rsid w:val="000E7076"/>
    <w:rsid w:val="000F12EB"/>
    <w:rsid w:val="001100C0"/>
    <w:rsid w:val="001161F4"/>
    <w:rsid w:val="0012464E"/>
    <w:rsid w:val="001336F8"/>
    <w:rsid w:val="001527D8"/>
    <w:rsid w:val="00160A7F"/>
    <w:rsid w:val="00173341"/>
    <w:rsid w:val="001862D4"/>
    <w:rsid w:val="001A38A6"/>
    <w:rsid w:val="001A563A"/>
    <w:rsid w:val="001C569A"/>
    <w:rsid w:val="001E11B5"/>
    <w:rsid w:val="001E3731"/>
    <w:rsid w:val="001F48A0"/>
    <w:rsid w:val="00201AA7"/>
    <w:rsid w:val="00202A8E"/>
    <w:rsid w:val="00203DE3"/>
    <w:rsid w:val="0023384C"/>
    <w:rsid w:val="00252735"/>
    <w:rsid w:val="00256C4E"/>
    <w:rsid w:val="00293E68"/>
    <w:rsid w:val="002B1D47"/>
    <w:rsid w:val="002C2FA9"/>
    <w:rsid w:val="002C6436"/>
    <w:rsid w:val="002C6CF4"/>
    <w:rsid w:val="002D35C1"/>
    <w:rsid w:val="002D5242"/>
    <w:rsid w:val="002E7CDF"/>
    <w:rsid w:val="002F1DD4"/>
    <w:rsid w:val="003052EE"/>
    <w:rsid w:val="003054C9"/>
    <w:rsid w:val="00323DCE"/>
    <w:rsid w:val="003262F6"/>
    <w:rsid w:val="00342AAA"/>
    <w:rsid w:val="003448FD"/>
    <w:rsid w:val="00357EE7"/>
    <w:rsid w:val="0037248D"/>
    <w:rsid w:val="00387030"/>
    <w:rsid w:val="003A0FFF"/>
    <w:rsid w:val="003A6F7E"/>
    <w:rsid w:val="003B588E"/>
    <w:rsid w:val="003B6FC1"/>
    <w:rsid w:val="003C3717"/>
    <w:rsid w:val="003C3D62"/>
    <w:rsid w:val="003C7762"/>
    <w:rsid w:val="003D1605"/>
    <w:rsid w:val="003E5858"/>
    <w:rsid w:val="003F4CE6"/>
    <w:rsid w:val="004034B4"/>
    <w:rsid w:val="00407EE2"/>
    <w:rsid w:val="0041438C"/>
    <w:rsid w:val="00416E7E"/>
    <w:rsid w:val="00421F1C"/>
    <w:rsid w:val="00424C0E"/>
    <w:rsid w:val="004250A1"/>
    <w:rsid w:val="00441114"/>
    <w:rsid w:val="00442D72"/>
    <w:rsid w:val="00447942"/>
    <w:rsid w:val="00465681"/>
    <w:rsid w:val="00466E50"/>
    <w:rsid w:val="00474E5B"/>
    <w:rsid w:val="00490DE1"/>
    <w:rsid w:val="004A367F"/>
    <w:rsid w:val="004A7E78"/>
    <w:rsid w:val="004D6F33"/>
    <w:rsid w:val="004E763E"/>
    <w:rsid w:val="00530C37"/>
    <w:rsid w:val="00534121"/>
    <w:rsid w:val="0054025A"/>
    <w:rsid w:val="00546E2C"/>
    <w:rsid w:val="005471CB"/>
    <w:rsid w:val="00552475"/>
    <w:rsid w:val="005547A0"/>
    <w:rsid w:val="00560EB5"/>
    <w:rsid w:val="0058370D"/>
    <w:rsid w:val="005C1476"/>
    <w:rsid w:val="005D1DF5"/>
    <w:rsid w:val="005D4C8E"/>
    <w:rsid w:val="005E65D2"/>
    <w:rsid w:val="005F40F3"/>
    <w:rsid w:val="00614B51"/>
    <w:rsid w:val="0062066E"/>
    <w:rsid w:val="00637031"/>
    <w:rsid w:val="00660A11"/>
    <w:rsid w:val="006641E5"/>
    <w:rsid w:val="006666A6"/>
    <w:rsid w:val="00670876"/>
    <w:rsid w:val="00680859"/>
    <w:rsid w:val="0069333D"/>
    <w:rsid w:val="006A74C0"/>
    <w:rsid w:val="006A7B1D"/>
    <w:rsid w:val="006B28DB"/>
    <w:rsid w:val="006B3930"/>
    <w:rsid w:val="006D2493"/>
    <w:rsid w:val="006F073B"/>
    <w:rsid w:val="006F473E"/>
    <w:rsid w:val="006F53AD"/>
    <w:rsid w:val="00710A81"/>
    <w:rsid w:val="00713815"/>
    <w:rsid w:val="007150F1"/>
    <w:rsid w:val="007172D4"/>
    <w:rsid w:val="0072141E"/>
    <w:rsid w:val="00726766"/>
    <w:rsid w:val="00727199"/>
    <w:rsid w:val="00737B23"/>
    <w:rsid w:val="00764FCC"/>
    <w:rsid w:val="00765264"/>
    <w:rsid w:val="0077182D"/>
    <w:rsid w:val="00771BC8"/>
    <w:rsid w:val="00781F15"/>
    <w:rsid w:val="007945A1"/>
    <w:rsid w:val="00797742"/>
    <w:rsid w:val="007A5266"/>
    <w:rsid w:val="007C478B"/>
    <w:rsid w:val="007F153C"/>
    <w:rsid w:val="00801970"/>
    <w:rsid w:val="00801A46"/>
    <w:rsid w:val="00811C63"/>
    <w:rsid w:val="00812611"/>
    <w:rsid w:val="00824066"/>
    <w:rsid w:val="00824B22"/>
    <w:rsid w:val="00854534"/>
    <w:rsid w:val="0086115F"/>
    <w:rsid w:val="0086277C"/>
    <w:rsid w:val="00881732"/>
    <w:rsid w:val="008855FC"/>
    <w:rsid w:val="008B040B"/>
    <w:rsid w:val="008B4918"/>
    <w:rsid w:val="008D4A2F"/>
    <w:rsid w:val="008D5DE8"/>
    <w:rsid w:val="008D67BF"/>
    <w:rsid w:val="008F0485"/>
    <w:rsid w:val="008F40B7"/>
    <w:rsid w:val="009066DA"/>
    <w:rsid w:val="009075F8"/>
    <w:rsid w:val="00907D67"/>
    <w:rsid w:val="00923F98"/>
    <w:rsid w:val="00926B13"/>
    <w:rsid w:val="0095095A"/>
    <w:rsid w:val="009518BC"/>
    <w:rsid w:val="00951DB0"/>
    <w:rsid w:val="00957AC6"/>
    <w:rsid w:val="00962124"/>
    <w:rsid w:val="00992AC2"/>
    <w:rsid w:val="009A7201"/>
    <w:rsid w:val="009B57CD"/>
    <w:rsid w:val="009B623D"/>
    <w:rsid w:val="009D2749"/>
    <w:rsid w:val="009D27F7"/>
    <w:rsid w:val="009F0658"/>
    <w:rsid w:val="00A02628"/>
    <w:rsid w:val="00A04CC3"/>
    <w:rsid w:val="00A04D7E"/>
    <w:rsid w:val="00A31DB4"/>
    <w:rsid w:val="00A36448"/>
    <w:rsid w:val="00A63EE2"/>
    <w:rsid w:val="00A72F57"/>
    <w:rsid w:val="00A87415"/>
    <w:rsid w:val="00AA6D8E"/>
    <w:rsid w:val="00AC3C19"/>
    <w:rsid w:val="00AC5B7B"/>
    <w:rsid w:val="00AD13C8"/>
    <w:rsid w:val="00AD7C02"/>
    <w:rsid w:val="00AF3902"/>
    <w:rsid w:val="00B27B6B"/>
    <w:rsid w:val="00B33D32"/>
    <w:rsid w:val="00B61A2A"/>
    <w:rsid w:val="00B800FF"/>
    <w:rsid w:val="00B816B3"/>
    <w:rsid w:val="00B86DCC"/>
    <w:rsid w:val="00B9790F"/>
    <w:rsid w:val="00BC69B1"/>
    <w:rsid w:val="00BF16EA"/>
    <w:rsid w:val="00BF6191"/>
    <w:rsid w:val="00BF69D4"/>
    <w:rsid w:val="00C01935"/>
    <w:rsid w:val="00C045CD"/>
    <w:rsid w:val="00C25C31"/>
    <w:rsid w:val="00C27F49"/>
    <w:rsid w:val="00C31FA2"/>
    <w:rsid w:val="00C36DF4"/>
    <w:rsid w:val="00C41044"/>
    <w:rsid w:val="00C42E6A"/>
    <w:rsid w:val="00C4329B"/>
    <w:rsid w:val="00C56045"/>
    <w:rsid w:val="00C728B4"/>
    <w:rsid w:val="00C74518"/>
    <w:rsid w:val="00C8624C"/>
    <w:rsid w:val="00CA0E00"/>
    <w:rsid w:val="00CA22EE"/>
    <w:rsid w:val="00CB717A"/>
    <w:rsid w:val="00CC0E5F"/>
    <w:rsid w:val="00CD607A"/>
    <w:rsid w:val="00CD6840"/>
    <w:rsid w:val="00D10F47"/>
    <w:rsid w:val="00D13EEC"/>
    <w:rsid w:val="00D450A2"/>
    <w:rsid w:val="00D62E0F"/>
    <w:rsid w:val="00D65D2D"/>
    <w:rsid w:val="00D71ECB"/>
    <w:rsid w:val="00D81838"/>
    <w:rsid w:val="00D848B1"/>
    <w:rsid w:val="00D930F7"/>
    <w:rsid w:val="00D94963"/>
    <w:rsid w:val="00DB5620"/>
    <w:rsid w:val="00DD68AA"/>
    <w:rsid w:val="00DF498A"/>
    <w:rsid w:val="00E0763B"/>
    <w:rsid w:val="00E4263C"/>
    <w:rsid w:val="00E543D6"/>
    <w:rsid w:val="00E77708"/>
    <w:rsid w:val="00EB538D"/>
    <w:rsid w:val="00EB5766"/>
    <w:rsid w:val="00EC0CFA"/>
    <w:rsid w:val="00ED50D4"/>
    <w:rsid w:val="00EF1001"/>
    <w:rsid w:val="00F21630"/>
    <w:rsid w:val="00F4364B"/>
    <w:rsid w:val="00F52402"/>
    <w:rsid w:val="00F70418"/>
    <w:rsid w:val="00F73B5D"/>
    <w:rsid w:val="00F92152"/>
    <w:rsid w:val="00FC450E"/>
    <w:rsid w:val="00FC7567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3F5FD"/>
  <w15:docId w15:val="{EBC0C989-E0E0-4316-A38E-DAA45B72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9D4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8D4A2F"/>
    <w:pPr>
      <w:numPr>
        <w:numId w:val="11"/>
      </w:numPr>
    </w:pPr>
    <w:rPr>
      <w:rFonts w:eastAsiaTheme="majorEastAsia" w:cs="Arial"/>
      <w:color w:val="auto"/>
      <w:szCs w:val="22"/>
      <w:lang w:val="en-US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uiPriority w:val="99"/>
    <w:rsid w:val="00E4263C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  <w:lang w:val="fr-CH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  <w:style w:type="paragraph" w:customStyle="1" w:styleId="FiBLfusszeile">
    <w:name w:val="FiBL_fusszeile"/>
    <w:basedOn w:val="Standard"/>
    <w:rsid w:val="006D2493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ofach.fibl.org/de/biofach-2017.html" TargetMode="External"/><Relationship Id="rId18" Type="http://schemas.openxmlformats.org/officeDocument/2006/relationships/hyperlink" Target="http://www.biofach.fibl.org/de/biofach-2017.html" TargetMode="External"/><Relationship Id="rId26" Type="http://schemas.openxmlformats.org/officeDocument/2006/relationships/hyperlink" Target="http://www.biofach.fibl.org/de/biofach-2017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biofach.fibl.org/de/biofach-2017.html" TargetMode="External"/><Relationship Id="rId34" Type="http://schemas.openxmlformats.org/officeDocument/2006/relationships/hyperlink" Target="http://www.fibl.org/fr/media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fach.fibl.org/de/biofach-2017.html" TargetMode="External"/><Relationship Id="rId17" Type="http://schemas.openxmlformats.org/officeDocument/2006/relationships/hyperlink" Target="http://www.biofach.fibl.org/de/biofach-2017.html" TargetMode="External"/><Relationship Id="rId25" Type="http://schemas.openxmlformats.org/officeDocument/2006/relationships/hyperlink" Target="http://www.biofach.fibl.org/de/biofach-2017.html" TargetMode="External"/><Relationship Id="rId33" Type="http://schemas.openxmlformats.org/officeDocument/2006/relationships/hyperlink" Target="mailto:franziska.h&#228;mmerli@fibl.org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iofach.fibl.org/de/biofach-2017.html" TargetMode="External"/><Relationship Id="rId20" Type="http://schemas.openxmlformats.org/officeDocument/2006/relationships/hyperlink" Target="http://www.biofach.fibl.org/de/biofach-2017.html" TargetMode="External"/><Relationship Id="rId29" Type="http://schemas.openxmlformats.org/officeDocument/2006/relationships/hyperlink" Target="http://www.biofach.fibl.org/de/biofach-20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iofach.fibl.org/de/biofach-2017.html" TargetMode="External"/><Relationship Id="rId32" Type="http://schemas.openxmlformats.org/officeDocument/2006/relationships/hyperlink" Target="mailto:helga.willer@fibl.org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ofach.fibl.org/de/biofach-2017.html" TargetMode="External"/><Relationship Id="rId23" Type="http://schemas.openxmlformats.org/officeDocument/2006/relationships/hyperlink" Target="http://www.biofach.fibl.org/de/biofach-2017.html" TargetMode="External"/><Relationship Id="rId28" Type="http://schemas.openxmlformats.org/officeDocument/2006/relationships/hyperlink" Target="http://www.biofach.fibl.org/de/biofach-2017.html" TargetMode="External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biofach.fibl.org/de/biofach-2017.html" TargetMode="External"/><Relationship Id="rId31" Type="http://schemas.openxmlformats.org/officeDocument/2006/relationships/hyperlink" Target="http://www.biofach.fibl.org/de/biofach-201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fach.fibl.org/de/biofach-2017.html" TargetMode="External"/><Relationship Id="rId22" Type="http://schemas.openxmlformats.org/officeDocument/2006/relationships/hyperlink" Target="http://www.biofach.fibl.org/de/biofach-2017.html" TargetMode="External"/><Relationship Id="rId27" Type="http://schemas.openxmlformats.org/officeDocument/2006/relationships/hyperlink" Target="http://www.biofach.fibl.org/de/biofach-2017.html" TargetMode="External"/><Relationship Id="rId30" Type="http://schemas.openxmlformats.org/officeDocument/2006/relationships/hyperlink" Target="http://www.biofach.de" TargetMode="External"/><Relationship Id="rId35" Type="http://schemas.openxmlformats.org/officeDocument/2006/relationships/header" Target="head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8C61-3068-4C4A-8ED0-41FE467C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subject/>
  <dc:creator>FiBL</dc:creator>
  <cp:keywords/>
  <dc:description/>
  <cp:lastModifiedBy>Basler Andreas</cp:lastModifiedBy>
  <cp:revision>6</cp:revision>
  <cp:lastPrinted>2017-02-06T14:17:00Z</cp:lastPrinted>
  <dcterms:created xsi:type="dcterms:W3CDTF">2017-02-06T14:29:00Z</dcterms:created>
  <dcterms:modified xsi:type="dcterms:W3CDTF">2017-02-06T15:14:00Z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