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D9AA" w14:textId="77777777" w:rsidR="0054116B" w:rsidRPr="003D6BC0" w:rsidRDefault="009057AD" w:rsidP="003073E5">
      <w:pPr>
        <w:pStyle w:val="Fibl18"/>
        <w:framePr w:wrap="around" w:y="3046"/>
        <w:rPr>
          <w:lang w:val="fr-CH"/>
        </w:rPr>
      </w:pPr>
      <w:r w:rsidRPr="003D6BC0">
        <w:rPr>
          <w:lang w:val="fr-CH"/>
        </w:rPr>
        <w:t xml:space="preserve">Communiqué aux </w:t>
      </w:r>
      <w:proofErr w:type="spellStart"/>
      <w:r w:rsidRPr="003073E5">
        <w:t>médias</w:t>
      </w:r>
      <w:proofErr w:type="spellEnd"/>
    </w:p>
    <w:p w14:paraId="1D220A67" w14:textId="77777777" w:rsidR="006666A6" w:rsidRPr="003D6BC0" w:rsidRDefault="006666A6">
      <w:pPr>
        <w:rPr>
          <w:rFonts w:ascii="Times New Roman" w:hAnsi="Times New Roman"/>
          <w:lang w:val="fr-CH"/>
        </w:rPr>
        <w:sectPr w:rsidR="006666A6" w:rsidRPr="003D6BC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3759" w:right="851" w:bottom="2778" w:left="2098" w:header="720" w:footer="720" w:gutter="0"/>
          <w:paperSrc w:first="2" w:other="11"/>
          <w:cols w:space="720"/>
          <w:titlePg/>
        </w:sectPr>
      </w:pPr>
    </w:p>
    <w:p w14:paraId="3DF5DB60" w14:textId="77777777" w:rsidR="00B15DAF" w:rsidRPr="003073E5" w:rsidRDefault="009057AD" w:rsidP="003073E5">
      <w:pPr>
        <w:pStyle w:val="Fiblueberschrift"/>
      </w:pPr>
      <w:proofErr w:type="spellStart"/>
      <w:r w:rsidRPr="003073E5">
        <w:t>Partenariat</w:t>
      </w:r>
      <w:proofErr w:type="spellEnd"/>
      <w:r w:rsidRPr="003073E5">
        <w:t xml:space="preserve"> </w:t>
      </w:r>
      <w:proofErr w:type="spellStart"/>
      <w:r w:rsidRPr="003073E5">
        <w:t>stratégique</w:t>
      </w:r>
      <w:proofErr w:type="spellEnd"/>
      <w:r w:rsidRPr="003073E5">
        <w:t xml:space="preserve"> </w:t>
      </w:r>
      <w:proofErr w:type="spellStart"/>
      <w:r w:rsidRPr="003073E5">
        <w:t>pour</w:t>
      </w:r>
      <w:proofErr w:type="spellEnd"/>
      <w:r w:rsidRPr="003073E5">
        <w:t xml:space="preserve"> des </w:t>
      </w:r>
      <w:proofErr w:type="spellStart"/>
      <w:r w:rsidR="00275544" w:rsidRPr="003073E5">
        <w:t>évaluations</w:t>
      </w:r>
      <w:proofErr w:type="spellEnd"/>
      <w:r w:rsidRPr="003073E5">
        <w:t xml:space="preserve"> de la </w:t>
      </w:r>
      <w:proofErr w:type="spellStart"/>
      <w:r w:rsidRPr="003073E5">
        <w:t>durabilité</w:t>
      </w:r>
      <w:proofErr w:type="spellEnd"/>
      <w:r w:rsidRPr="003073E5">
        <w:t xml:space="preserve"> </w:t>
      </w:r>
      <w:proofErr w:type="spellStart"/>
      <w:r w:rsidRPr="003073E5">
        <w:t>taillées</w:t>
      </w:r>
      <w:proofErr w:type="spellEnd"/>
      <w:r w:rsidRPr="003073E5">
        <w:t xml:space="preserve"> </w:t>
      </w:r>
      <w:proofErr w:type="spellStart"/>
      <w:r w:rsidRPr="003073E5">
        <w:t>sur</w:t>
      </w:r>
      <w:proofErr w:type="spellEnd"/>
      <w:r w:rsidRPr="003073E5">
        <w:t xml:space="preserve"> </w:t>
      </w:r>
      <w:proofErr w:type="spellStart"/>
      <w:r w:rsidRPr="003073E5">
        <w:t>mesure</w:t>
      </w:r>
      <w:proofErr w:type="spellEnd"/>
      <w:r w:rsidRPr="003073E5">
        <w:t xml:space="preserve"> </w:t>
      </w:r>
      <w:proofErr w:type="spellStart"/>
      <w:r w:rsidRPr="003073E5">
        <w:t>dans</w:t>
      </w:r>
      <w:proofErr w:type="spellEnd"/>
      <w:r w:rsidRPr="003073E5">
        <w:t xml:space="preserve"> le </w:t>
      </w:r>
      <w:proofErr w:type="spellStart"/>
      <w:r w:rsidRPr="003073E5">
        <w:t>secteur</w:t>
      </w:r>
      <w:proofErr w:type="spellEnd"/>
      <w:r w:rsidRPr="003073E5">
        <w:t xml:space="preserve"> des </w:t>
      </w:r>
      <w:proofErr w:type="spellStart"/>
      <w:r w:rsidRPr="003073E5">
        <w:t>denrées</w:t>
      </w:r>
      <w:proofErr w:type="spellEnd"/>
      <w:r w:rsidRPr="003073E5">
        <w:t xml:space="preserve"> </w:t>
      </w:r>
      <w:proofErr w:type="spellStart"/>
      <w:r w:rsidRPr="003073E5">
        <w:t>alimentaires</w:t>
      </w:r>
      <w:proofErr w:type="spellEnd"/>
    </w:p>
    <w:p w14:paraId="1BEDC712" w14:textId="77777777" w:rsidR="0054116B" w:rsidRPr="003D6BC0" w:rsidRDefault="0054116B">
      <w:pPr>
        <w:pStyle w:val="Fiblueberschrift"/>
        <w:rPr>
          <w:rFonts w:ascii="Times New Roman" w:hAnsi="Times New Roman" w:cs="Times New Roman"/>
          <w:lang w:val="fr-CH"/>
        </w:rPr>
      </w:pPr>
    </w:p>
    <w:p w14:paraId="0BFAC52D" w14:textId="77777777" w:rsidR="00B15DAF" w:rsidRPr="003D6BC0" w:rsidRDefault="00275544" w:rsidP="003073E5">
      <w:pPr>
        <w:pStyle w:val="Fiblzusatzinfo"/>
      </w:pPr>
      <w:r w:rsidRPr="003D6BC0">
        <w:t>Regroupement</w:t>
      </w:r>
      <w:r w:rsidR="00107393" w:rsidRPr="003D6BC0">
        <w:t xml:space="preserve"> d</w:t>
      </w:r>
      <w:r w:rsidR="00396512">
        <w:t>’</w:t>
      </w:r>
      <w:r w:rsidRPr="003D6BC0">
        <w:t>évaluations</w:t>
      </w:r>
      <w:r w:rsidR="009057AD" w:rsidRPr="003D6BC0">
        <w:t xml:space="preserve"> de la durabilité taillées sur mesure </w:t>
      </w:r>
      <w:r w:rsidR="00107393" w:rsidRPr="003D6BC0">
        <w:t xml:space="preserve">– une nouvelle offre pour les clients du secteur </w:t>
      </w:r>
      <w:r w:rsidR="00184787" w:rsidRPr="003D6BC0">
        <w:t>agricole et agroalimentaire</w:t>
      </w:r>
      <w:r w:rsidR="00D91EAC" w:rsidRPr="003D6BC0">
        <w:t>. La Haute école des sciences agronomiques, forestières et alimentaires (</w:t>
      </w:r>
      <w:r w:rsidR="00D91EAC" w:rsidRPr="003073E5">
        <w:t>HAFL</w:t>
      </w:r>
      <w:r w:rsidR="00D91EAC" w:rsidRPr="003D6BC0">
        <w:t xml:space="preserve">), l’Institut de recherche de l'agriculture biologique (FiBL) et la </w:t>
      </w:r>
      <w:proofErr w:type="spellStart"/>
      <w:r w:rsidR="00D91EAC" w:rsidRPr="003D6BC0">
        <w:t>Sustainable</w:t>
      </w:r>
      <w:proofErr w:type="spellEnd"/>
      <w:r w:rsidR="00D91EAC" w:rsidRPr="003D6BC0">
        <w:t xml:space="preserve"> Food </w:t>
      </w:r>
      <w:proofErr w:type="spellStart"/>
      <w:r w:rsidR="00D91EAC" w:rsidRPr="003D6BC0">
        <w:t>Systems</w:t>
      </w:r>
      <w:proofErr w:type="spellEnd"/>
      <w:r w:rsidR="00D91EAC" w:rsidRPr="003D6BC0">
        <w:t xml:space="preserve"> GmbH (SFS) ont conclu pour cela un partenariat stratégique.</w:t>
      </w:r>
    </w:p>
    <w:p w14:paraId="2E6AF556" w14:textId="77777777" w:rsidR="00343B32" w:rsidRPr="003D6BC0" w:rsidRDefault="00343B32" w:rsidP="00343B32">
      <w:pPr>
        <w:rPr>
          <w:rFonts w:ascii="Times New Roman" w:hAnsi="Times New Roman"/>
          <w:lang w:val="fr-CH"/>
        </w:rPr>
      </w:pPr>
    </w:p>
    <w:p w14:paraId="5852C19A" w14:textId="77777777" w:rsidR="00B15DAF" w:rsidRPr="003D6BC0" w:rsidRDefault="005D45EC" w:rsidP="003073E5">
      <w:pPr>
        <w:pStyle w:val="Fiblstandard"/>
        <w:rPr>
          <w:lang w:val="fr-CH"/>
        </w:rPr>
      </w:pPr>
      <w:r w:rsidRPr="003D6BC0">
        <w:rPr>
          <w:lang w:val="fr-CH"/>
        </w:rPr>
        <w:t xml:space="preserve">(Frick, </w:t>
      </w:r>
      <w:r w:rsidR="00D91EAC" w:rsidRPr="003D6BC0">
        <w:rPr>
          <w:lang w:val="fr-CH"/>
        </w:rPr>
        <w:t xml:space="preserve">le </w:t>
      </w:r>
      <w:r w:rsidR="003073E5">
        <w:rPr>
          <w:lang w:val="fr-CH"/>
        </w:rPr>
        <w:t>22</w:t>
      </w:r>
      <w:r w:rsidR="00752EE4" w:rsidRPr="003D6BC0">
        <w:rPr>
          <w:lang w:val="fr-CH"/>
        </w:rPr>
        <w:t>.1.2016</w:t>
      </w:r>
      <w:r w:rsidR="00E20ACC" w:rsidRPr="003D6BC0">
        <w:rPr>
          <w:lang w:val="fr-CH"/>
        </w:rPr>
        <w:t>)</w:t>
      </w:r>
      <w:r w:rsidR="00AB5750" w:rsidRPr="003D6BC0">
        <w:rPr>
          <w:lang w:val="fr-CH"/>
        </w:rPr>
        <w:t xml:space="preserve"> </w:t>
      </w:r>
      <w:r w:rsidR="007C793A" w:rsidRPr="003D6BC0">
        <w:rPr>
          <w:lang w:val="fr-CH"/>
        </w:rPr>
        <w:t xml:space="preserve">La collaboration réussie qui existe </w:t>
      </w:r>
      <w:r w:rsidR="007C793A" w:rsidRPr="003073E5">
        <w:rPr>
          <w:lang w:val="fr-CH"/>
        </w:rPr>
        <w:t>déjà</w:t>
      </w:r>
      <w:r w:rsidR="007C793A" w:rsidRPr="003D6BC0">
        <w:rPr>
          <w:lang w:val="fr-CH"/>
        </w:rPr>
        <w:t xml:space="preserve"> depuis quelques années entre la HAFL et le FiBL s’est transformée en véritable partenariat </w:t>
      </w:r>
      <w:r w:rsidR="00275544" w:rsidRPr="003D6BC0">
        <w:rPr>
          <w:lang w:val="fr-CH"/>
        </w:rPr>
        <w:t>stratégique</w:t>
      </w:r>
      <w:r w:rsidR="007C793A" w:rsidRPr="003D6BC0">
        <w:rPr>
          <w:lang w:val="fr-CH"/>
        </w:rPr>
        <w:t xml:space="preserve"> tout en s’élargissant à la SFS en </w:t>
      </w:r>
      <w:r w:rsidR="00275544" w:rsidRPr="003D6BC0">
        <w:rPr>
          <w:lang w:val="fr-CH"/>
        </w:rPr>
        <w:t>tant</w:t>
      </w:r>
      <w:r w:rsidR="007C793A" w:rsidRPr="003D6BC0">
        <w:rPr>
          <w:lang w:val="fr-CH"/>
        </w:rPr>
        <w:t xml:space="preserve"> que partenaire économique. </w:t>
      </w:r>
      <w:r w:rsidR="00100538" w:rsidRPr="003D6BC0">
        <w:rPr>
          <w:lang w:val="fr-CH"/>
        </w:rPr>
        <w:t xml:space="preserve">Le but est ici la </w:t>
      </w:r>
      <w:r w:rsidR="00275544" w:rsidRPr="003D6BC0">
        <w:rPr>
          <w:lang w:val="fr-CH"/>
        </w:rPr>
        <w:t>recherche</w:t>
      </w:r>
      <w:r w:rsidR="00100538" w:rsidRPr="003D6BC0">
        <w:rPr>
          <w:lang w:val="fr-CH"/>
        </w:rPr>
        <w:t xml:space="preserve"> et le développement</w:t>
      </w:r>
      <w:r w:rsidR="001831EC" w:rsidRPr="003D6BC0">
        <w:rPr>
          <w:lang w:val="fr-CH"/>
        </w:rPr>
        <w:t xml:space="preserve"> d’outils pratiques pour développer et faire avancer les analyses de durabilité </w:t>
      </w:r>
      <w:r w:rsidR="002F5D6B" w:rsidRPr="003D6BC0">
        <w:rPr>
          <w:lang w:val="fr-CH"/>
        </w:rPr>
        <w:t xml:space="preserve">et pour renforcer la progression des connaissances </w:t>
      </w:r>
      <w:r w:rsidR="000A6801" w:rsidRPr="003D6BC0">
        <w:rPr>
          <w:lang w:val="fr-CH"/>
        </w:rPr>
        <w:t xml:space="preserve">et leur transfert </w:t>
      </w:r>
      <w:r w:rsidR="002F5D6B" w:rsidRPr="003D6BC0">
        <w:rPr>
          <w:lang w:val="fr-CH"/>
        </w:rPr>
        <w:t xml:space="preserve">entre la </w:t>
      </w:r>
      <w:r w:rsidR="00275544" w:rsidRPr="003D6BC0">
        <w:rPr>
          <w:lang w:val="fr-CH"/>
        </w:rPr>
        <w:t>recherche</w:t>
      </w:r>
      <w:r w:rsidR="002F5D6B" w:rsidRPr="003D6BC0">
        <w:rPr>
          <w:lang w:val="fr-CH"/>
        </w:rPr>
        <w:t xml:space="preserve"> et la </w:t>
      </w:r>
      <w:r w:rsidR="000706F1" w:rsidRPr="003D6BC0">
        <w:rPr>
          <w:lang w:val="fr-CH"/>
        </w:rPr>
        <w:t>pratique</w:t>
      </w:r>
      <w:r w:rsidR="002F5D6B" w:rsidRPr="003D6BC0">
        <w:rPr>
          <w:lang w:val="fr-CH"/>
        </w:rPr>
        <w:t>.</w:t>
      </w:r>
      <w:r w:rsidR="00F91AC8">
        <w:rPr>
          <w:lang w:val="fr-CH"/>
        </w:rPr>
        <w:t xml:space="preserve"> Les contrats ont été signés le 20 janvier</w:t>
      </w:r>
      <w:r w:rsidR="00F91AC8" w:rsidRPr="00F91AC8">
        <w:rPr>
          <w:lang w:val="fr-CH"/>
        </w:rPr>
        <w:t>.</w:t>
      </w:r>
    </w:p>
    <w:p w14:paraId="79DA1738" w14:textId="77777777" w:rsidR="00B15DAF" w:rsidRPr="00F91AC8" w:rsidRDefault="00B15DAF" w:rsidP="00B15DAF">
      <w:pPr>
        <w:pStyle w:val="Fiblstandard"/>
        <w:rPr>
          <w:lang w:val="fr-CH"/>
        </w:rPr>
      </w:pPr>
    </w:p>
    <w:p w14:paraId="3EB9BD39" w14:textId="77777777" w:rsidR="00B15DAF" w:rsidRPr="003D6BC0" w:rsidRDefault="00384B4F" w:rsidP="003073E5">
      <w:pPr>
        <w:pStyle w:val="Fiblueberschriftunterzeile"/>
        <w:rPr>
          <w:lang w:val="fr-CH"/>
        </w:rPr>
      </w:pPr>
      <w:r w:rsidRPr="003D6BC0">
        <w:rPr>
          <w:lang w:val="fr-CH"/>
        </w:rPr>
        <w:t xml:space="preserve">À qui vont profiter les </w:t>
      </w:r>
      <w:proofErr w:type="spellStart"/>
      <w:r w:rsidRPr="003073E5">
        <w:t>avantages</w:t>
      </w:r>
      <w:proofErr w:type="spellEnd"/>
      <w:r w:rsidRPr="003D6BC0">
        <w:rPr>
          <w:lang w:val="fr-CH"/>
        </w:rPr>
        <w:t xml:space="preserve"> de cette nouvelle </w:t>
      </w:r>
      <w:proofErr w:type="gramStart"/>
      <w:r w:rsidR="000706F1" w:rsidRPr="003D6BC0">
        <w:rPr>
          <w:lang w:val="fr-CH"/>
        </w:rPr>
        <w:t>offre</w:t>
      </w:r>
      <w:r w:rsidR="00275544" w:rsidRPr="003D6BC0">
        <w:rPr>
          <w:lang w:val="fr-CH"/>
        </w:rPr>
        <w:t>?</w:t>
      </w:r>
      <w:proofErr w:type="gramEnd"/>
    </w:p>
    <w:p w14:paraId="769D138A" w14:textId="77777777" w:rsidR="00B15DAF" w:rsidRPr="003073E5" w:rsidRDefault="00384B4F" w:rsidP="003073E5">
      <w:pPr>
        <w:pStyle w:val="Fiblstandard"/>
        <w:numPr>
          <w:ilvl w:val="0"/>
          <w:numId w:val="15"/>
        </w:numPr>
        <w:rPr>
          <w:lang w:val="fr-CH"/>
        </w:rPr>
      </w:pPr>
      <w:r w:rsidRPr="003D6BC0">
        <w:rPr>
          <w:lang w:val="fr-CH"/>
        </w:rPr>
        <w:t xml:space="preserve">Les </w:t>
      </w:r>
      <w:r w:rsidR="000706F1" w:rsidRPr="003D6BC0">
        <w:rPr>
          <w:lang w:val="fr-CH"/>
        </w:rPr>
        <w:t>agriculteurs</w:t>
      </w:r>
      <w:r w:rsidRPr="003D6BC0">
        <w:rPr>
          <w:lang w:val="fr-CH"/>
        </w:rPr>
        <w:t xml:space="preserve"> et </w:t>
      </w:r>
      <w:r w:rsidR="000A6801" w:rsidRPr="003D6BC0">
        <w:rPr>
          <w:lang w:val="fr-CH"/>
        </w:rPr>
        <w:t>les entreprises agroalimentaires</w:t>
      </w:r>
      <w:r w:rsidRPr="003D6BC0">
        <w:rPr>
          <w:lang w:val="fr-CH"/>
        </w:rPr>
        <w:t xml:space="preserve"> </w:t>
      </w:r>
      <w:r w:rsidR="007040CD" w:rsidRPr="003D6BC0">
        <w:rPr>
          <w:lang w:val="fr-CH"/>
        </w:rPr>
        <w:t xml:space="preserve">reçoivent une évaluation objective de leurs propres prestations dans le </w:t>
      </w:r>
      <w:r w:rsidR="007040CD" w:rsidRPr="003073E5">
        <w:rPr>
          <w:lang w:val="fr-CH"/>
        </w:rPr>
        <w:t>domaine</w:t>
      </w:r>
      <w:r w:rsidR="007040CD" w:rsidRPr="003D6BC0">
        <w:rPr>
          <w:lang w:val="fr-CH"/>
        </w:rPr>
        <w:t xml:space="preserve"> de </w:t>
      </w:r>
      <w:r w:rsidR="000A6801" w:rsidRPr="003D6BC0">
        <w:rPr>
          <w:lang w:val="fr-CH"/>
        </w:rPr>
        <w:t>la</w:t>
      </w:r>
      <w:r w:rsidR="007040CD" w:rsidRPr="003D6BC0">
        <w:rPr>
          <w:lang w:val="fr-CH"/>
        </w:rPr>
        <w:t xml:space="preserve"> durabilité, ce qui leur permet de les optimaliser efficacement et de les communique</w:t>
      </w:r>
      <w:r w:rsidR="000A6801" w:rsidRPr="003D6BC0">
        <w:rPr>
          <w:lang w:val="fr-CH"/>
        </w:rPr>
        <w:t>r</w:t>
      </w:r>
      <w:r w:rsidR="007040CD" w:rsidRPr="003D6BC0">
        <w:rPr>
          <w:lang w:val="fr-CH"/>
        </w:rPr>
        <w:t xml:space="preserve"> de manière attrayante.</w:t>
      </w:r>
    </w:p>
    <w:p w14:paraId="03037B30" w14:textId="77777777" w:rsidR="00B15DAF" w:rsidRPr="003D6BC0" w:rsidRDefault="003A2382" w:rsidP="003073E5">
      <w:pPr>
        <w:pStyle w:val="Fiblstandard"/>
        <w:numPr>
          <w:ilvl w:val="0"/>
          <w:numId w:val="15"/>
        </w:numPr>
        <w:rPr>
          <w:lang w:val="fr-CH"/>
        </w:rPr>
      </w:pPr>
      <w:r w:rsidRPr="003D6BC0">
        <w:rPr>
          <w:lang w:val="fr-CH"/>
        </w:rPr>
        <w:t xml:space="preserve">Les associations, </w:t>
      </w:r>
      <w:r w:rsidR="000A6801" w:rsidRPr="003D6BC0">
        <w:rPr>
          <w:lang w:val="fr-CH"/>
        </w:rPr>
        <w:t xml:space="preserve">les </w:t>
      </w:r>
      <w:r w:rsidRPr="003D6BC0">
        <w:rPr>
          <w:lang w:val="fr-CH"/>
        </w:rPr>
        <w:t xml:space="preserve">services étatiques et </w:t>
      </w:r>
      <w:r w:rsidR="000A6801" w:rsidRPr="003D6BC0">
        <w:rPr>
          <w:lang w:val="fr-CH"/>
        </w:rPr>
        <w:t xml:space="preserve">les </w:t>
      </w:r>
      <w:r w:rsidRPr="003D6BC0">
        <w:rPr>
          <w:lang w:val="fr-CH"/>
        </w:rPr>
        <w:t xml:space="preserve">autres intéressés reçoivent des affirmations fiables sur la durabilité des filières de création de valeur ajoutée de l’agriculture et de </w:t>
      </w:r>
      <w:proofErr w:type="gramStart"/>
      <w:r w:rsidRPr="003D6BC0">
        <w:rPr>
          <w:lang w:val="fr-CH"/>
        </w:rPr>
        <w:t>l’</w:t>
      </w:r>
      <w:r w:rsidR="000706F1" w:rsidRPr="003D6BC0">
        <w:rPr>
          <w:lang w:val="fr-CH"/>
        </w:rPr>
        <w:t>agroalimentaire</w:t>
      </w:r>
      <w:r w:rsidR="000A6801" w:rsidRPr="003D6BC0">
        <w:rPr>
          <w:lang w:val="fr-CH"/>
        </w:rPr>
        <w:t>;</w:t>
      </w:r>
      <w:proofErr w:type="gramEnd"/>
      <w:r w:rsidRPr="003D6BC0">
        <w:rPr>
          <w:lang w:val="fr-CH"/>
        </w:rPr>
        <w:t xml:space="preserve"> les </w:t>
      </w:r>
      <w:proofErr w:type="spellStart"/>
      <w:r w:rsidRPr="003073E5">
        <w:t>entreprises</w:t>
      </w:r>
      <w:proofErr w:type="spellEnd"/>
      <w:r w:rsidRPr="003D6BC0">
        <w:rPr>
          <w:lang w:val="fr-CH"/>
        </w:rPr>
        <w:t xml:space="preserve"> agricoles et agroalimentaires ainsi que les systèmes de </w:t>
      </w:r>
      <w:r w:rsidR="000706F1" w:rsidRPr="003D6BC0">
        <w:rPr>
          <w:lang w:val="fr-CH"/>
        </w:rPr>
        <w:t>production</w:t>
      </w:r>
      <w:r w:rsidRPr="003D6BC0">
        <w:rPr>
          <w:lang w:val="fr-CH"/>
        </w:rPr>
        <w:t xml:space="preserve"> peuvent être comparés entre eux et des mesures de vulgarisation et </w:t>
      </w:r>
      <w:r w:rsidR="000706F1" w:rsidRPr="003D6BC0">
        <w:rPr>
          <w:lang w:val="fr-CH"/>
        </w:rPr>
        <w:t>d’encouragement</w:t>
      </w:r>
      <w:r w:rsidRPr="003D6BC0">
        <w:rPr>
          <w:lang w:val="fr-CH"/>
        </w:rPr>
        <w:t xml:space="preserve"> orientées sur les objectifs fixés</w:t>
      </w:r>
      <w:r w:rsidR="001F78A1" w:rsidRPr="003D6BC0">
        <w:rPr>
          <w:lang w:val="fr-CH"/>
        </w:rPr>
        <w:t xml:space="preserve"> peuvent être proposées</w:t>
      </w:r>
      <w:r w:rsidR="00B15DAF" w:rsidRPr="003D6BC0">
        <w:rPr>
          <w:lang w:val="fr-CH"/>
        </w:rPr>
        <w:t xml:space="preserve">. </w:t>
      </w:r>
    </w:p>
    <w:p w14:paraId="3799A333" w14:textId="77777777" w:rsidR="00B15DAF" w:rsidRPr="003073E5" w:rsidRDefault="00B15DAF" w:rsidP="00B15DAF">
      <w:pPr>
        <w:pStyle w:val="Fiblstandard"/>
      </w:pPr>
    </w:p>
    <w:p w14:paraId="1C16AF4D" w14:textId="77777777" w:rsidR="00B15DAF" w:rsidRPr="003D6BC0" w:rsidRDefault="000A6801" w:rsidP="003073E5">
      <w:pPr>
        <w:pStyle w:val="Fiblstandard"/>
        <w:rPr>
          <w:rFonts w:eastAsiaTheme="minorHAnsi"/>
          <w:lang w:val="fr-CH"/>
        </w:rPr>
      </w:pPr>
      <w:r w:rsidRPr="003D6BC0">
        <w:rPr>
          <w:rFonts w:eastAsiaTheme="minorHAnsi"/>
          <w:lang w:val="fr-CH"/>
        </w:rPr>
        <w:lastRenderedPageBreak/>
        <w:t>Cette nouvelle collaboration permet aux</w:t>
      </w:r>
      <w:r w:rsidR="001F78A1" w:rsidRPr="003D6BC0">
        <w:rPr>
          <w:rFonts w:eastAsiaTheme="minorHAnsi"/>
          <w:lang w:val="fr-CH"/>
        </w:rPr>
        <w:t xml:space="preserve"> acteurs de l’économie agricole et agroalimentaire </w:t>
      </w:r>
      <w:r w:rsidRPr="003D6BC0">
        <w:rPr>
          <w:rFonts w:eastAsiaTheme="minorHAnsi"/>
          <w:lang w:val="fr-CH"/>
        </w:rPr>
        <w:t xml:space="preserve">de </w:t>
      </w:r>
      <w:r w:rsidR="001F78A1" w:rsidRPr="003D6BC0">
        <w:rPr>
          <w:rFonts w:eastAsiaTheme="minorHAnsi"/>
          <w:lang w:val="fr-CH"/>
        </w:rPr>
        <w:t>profite</w:t>
      </w:r>
      <w:r w:rsidRPr="003D6BC0">
        <w:rPr>
          <w:rFonts w:eastAsiaTheme="minorHAnsi"/>
          <w:lang w:val="fr-CH"/>
        </w:rPr>
        <w:t>r</w:t>
      </w:r>
      <w:r w:rsidR="001F78A1" w:rsidRPr="003D6BC0">
        <w:rPr>
          <w:rFonts w:eastAsiaTheme="minorHAnsi"/>
          <w:lang w:val="fr-CH"/>
        </w:rPr>
        <w:t xml:space="preserve"> des compétences de longue date ainsi que de</w:t>
      </w:r>
      <w:r w:rsidR="005448B6" w:rsidRPr="003D6BC0">
        <w:rPr>
          <w:rFonts w:eastAsiaTheme="minorHAnsi"/>
          <w:lang w:val="fr-CH"/>
        </w:rPr>
        <w:t>s</w:t>
      </w:r>
      <w:r w:rsidR="001F78A1" w:rsidRPr="003D6BC0">
        <w:rPr>
          <w:rFonts w:eastAsiaTheme="minorHAnsi"/>
          <w:lang w:val="fr-CH"/>
        </w:rPr>
        <w:t xml:space="preserve"> méthodes et de</w:t>
      </w:r>
      <w:r w:rsidR="005448B6" w:rsidRPr="003D6BC0">
        <w:rPr>
          <w:rFonts w:eastAsiaTheme="minorHAnsi"/>
          <w:lang w:val="fr-CH"/>
        </w:rPr>
        <w:t>s</w:t>
      </w:r>
      <w:r w:rsidR="001F78A1" w:rsidRPr="003D6BC0">
        <w:rPr>
          <w:rFonts w:eastAsiaTheme="minorHAnsi"/>
          <w:lang w:val="fr-CH"/>
        </w:rPr>
        <w:t xml:space="preserve"> instruments </w:t>
      </w:r>
      <w:r w:rsidR="005448B6" w:rsidRPr="003D6BC0">
        <w:rPr>
          <w:rFonts w:eastAsiaTheme="minorHAnsi"/>
          <w:lang w:val="fr-CH"/>
        </w:rPr>
        <w:t>d’</w:t>
      </w:r>
      <w:r w:rsidR="000706F1" w:rsidRPr="003D6BC0">
        <w:rPr>
          <w:rFonts w:eastAsiaTheme="minorHAnsi"/>
          <w:lang w:val="fr-CH"/>
        </w:rPr>
        <w:t>évaluation</w:t>
      </w:r>
      <w:r w:rsidR="005448B6" w:rsidRPr="003D6BC0">
        <w:rPr>
          <w:rFonts w:eastAsiaTheme="minorHAnsi"/>
          <w:lang w:val="fr-CH"/>
        </w:rPr>
        <w:t xml:space="preserve"> de la durabilité développés par les trois partenaires en les </w:t>
      </w:r>
      <w:r w:rsidR="001F78A1" w:rsidRPr="003D6BC0">
        <w:rPr>
          <w:rFonts w:eastAsiaTheme="minorHAnsi"/>
          <w:lang w:val="fr-CH"/>
        </w:rPr>
        <w:t>harmonis</w:t>
      </w:r>
      <w:r w:rsidR="005448B6" w:rsidRPr="003D6BC0">
        <w:rPr>
          <w:rFonts w:eastAsiaTheme="minorHAnsi"/>
          <w:lang w:val="fr-CH"/>
        </w:rPr>
        <w:t>ant</w:t>
      </w:r>
      <w:r w:rsidR="001F78A1" w:rsidRPr="003D6BC0">
        <w:rPr>
          <w:rFonts w:eastAsiaTheme="minorHAnsi"/>
          <w:lang w:val="fr-CH"/>
        </w:rPr>
        <w:t xml:space="preserve"> entre eux de manière optimale</w:t>
      </w:r>
      <w:r w:rsidR="005448B6" w:rsidRPr="003D6BC0">
        <w:rPr>
          <w:rFonts w:eastAsiaTheme="minorHAnsi"/>
          <w:lang w:val="fr-CH"/>
        </w:rPr>
        <w:t>. La HAFL apport</w:t>
      </w:r>
      <w:r w:rsidR="0044541C" w:rsidRPr="003D6BC0">
        <w:rPr>
          <w:rFonts w:eastAsiaTheme="minorHAnsi"/>
          <w:lang w:val="fr-CH"/>
        </w:rPr>
        <w:t>e ainsi dans ce partenariat hors du commun son</w:t>
      </w:r>
      <w:r w:rsidR="005448B6" w:rsidRPr="003D6BC0">
        <w:rPr>
          <w:rFonts w:eastAsiaTheme="minorHAnsi"/>
          <w:lang w:val="fr-CH"/>
        </w:rPr>
        <w:t xml:space="preserve"> outil RISE qui est utilisé avec beaucoup de succès dans </w:t>
      </w:r>
      <w:r w:rsidR="0044541C" w:rsidRPr="003D6BC0">
        <w:rPr>
          <w:rFonts w:eastAsiaTheme="minorHAnsi"/>
          <w:lang w:val="fr-CH"/>
        </w:rPr>
        <w:t>le conseil</w:t>
      </w:r>
      <w:r w:rsidR="005448B6" w:rsidRPr="003D6BC0">
        <w:rPr>
          <w:rFonts w:eastAsiaTheme="minorHAnsi"/>
          <w:lang w:val="fr-CH"/>
        </w:rPr>
        <w:t xml:space="preserve"> agricole</w:t>
      </w:r>
      <w:r w:rsidR="0044541C" w:rsidRPr="003D6BC0">
        <w:rPr>
          <w:rFonts w:eastAsiaTheme="minorHAnsi"/>
          <w:lang w:val="fr-CH"/>
        </w:rPr>
        <w:t xml:space="preserve"> depuis les années 90, et le FiBL et la SFS apportent avec eux la méthode d’</w:t>
      </w:r>
      <w:r w:rsidR="000706F1" w:rsidRPr="003D6BC0">
        <w:rPr>
          <w:rFonts w:eastAsiaTheme="minorHAnsi"/>
          <w:lang w:val="fr-CH"/>
        </w:rPr>
        <w:t>évaluation</w:t>
      </w:r>
      <w:r w:rsidR="0044541C" w:rsidRPr="003D6BC0">
        <w:rPr>
          <w:rFonts w:eastAsiaTheme="minorHAnsi"/>
          <w:lang w:val="fr-CH"/>
        </w:rPr>
        <w:t xml:space="preserve"> SMART qui a fait ses preuves sur le marché depuis deux ans. </w:t>
      </w:r>
      <w:r w:rsidR="00410C18" w:rsidRPr="003D6BC0">
        <w:rPr>
          <w:rFonts w:eastAsiaTheme="minorHAnsi"/>
          <w:lang w:val="fr-CH"/>
        </w:rPr>
        <w:t xml:space="preserve">Les prestations communes des trois partenaires vont donc de la recherche et du développement jusqu’à l’évaluation et la communication externes des prestations de durabilité en passant par les analyses et </w:t>
      </w:r>
      <w:r w:rsidRPr="003D6BC0">
        <w:rPr>
          <w:rFonts w:eastAsiaTheme="minorHAnsi"/>
          <w:lang w:val="fr-CH"/>
        </w:rPr>
        <w:t xml:space="preserve">les </w:t>
      </w:r>
      <w:r w:rsidR="00410C18" w:rsidRPr="003D6BC0">
        <w:rPr>
          <w:rFonts w:eastAsiaTheme="minorHAnsi"/>
          <w:lang w:val="fr-CH"/>
        </w:rPr>
        <w:t>conseils individuels.</w:t>
      </w:r>
    </w:p>
    <w:p w14:paraId="2D4FEA4D" w14:textId="77777777" w:rsidR="00D17A76" w:rsidRPr="003073E5" w:rsidRDefault="00D17A76" w:rsidP="00D17A76">
      <w:pPr>
        <w:pStyle w:val="Fiblstandard"/>
      </w:pPr>
    </w:p>
    <w:p w14:paraId="6DDC50D4" w14:textId="77777777" w:rsidR="00816096" w:rsidRPr="003D6BC0" w:rsidRDefault="00410C18" w:rsidP="003073E5">
      <w:pPr>
        <w:pStyle w:val="Fiblzusatzinfo"/>
      </w:pPr>
      <w:r w:rsidRPr="003D6BC0">
        <w:t>Contacts</w:t>
      </w:r>
    </w:p>
    <w:p w14:paraId="3815D272" w14:textId="77777777" w:rsidR="00117AB5" w:rsidRPr="003073E5" w:rsidRDefault="002D7033" w:rsidP="003073E5">
      <w:pPr>
        <w:pStyle w:val="fiblaufzaehlungzusatz"/>
      </w:pPr>
      <w:r w:rsidRPr="003073E5">
        <w:t xml:space="preserve">Dr </w:t>
      </w:r>
      <w:r w:rsidR="00AB5750" w:rsidRPr="003073E5">
        <w:t xml:space="preserve">Jan </w:t>
      </w:r>
      <w:proofErr w:type="spellStart"/>
      <w:r w:rsidR="00AB5750" w:rsidRPr="003073E5">
        <w:t>Grenz</w:t>
      </w:r>
      <w:proofErr w:type="spellEnd"/>
      <w:r w:rsidR="00AB5750" w:rsidRPr="003073E5">
        <w:t xml:space="preserve">, </w:t>
      </w:r>
      <w:r w:rsidR="00410C18" w:rsidRPr="003073E5">
        <w:t>Chef de projet</w:t>
      </w:r>
      <w:r w:rsidRPr="003073E5">
        <w:t xml:space="preserve"> RISE</w:t>
      </w:r>
      <w:r w:rsidR="00AB5750" w:rsidRPr="003073E5">
        <w:t xml:space="preserve">, Berner </w:t>
      </w:r>
      <w:proofErr w:type="spellStart"/>
      <w:r w:rsidR="00AB5750" w:rsidRPr="003073E5">
        <w:t>Fachhochschule</w:t>
      </w:r>
      <w:proofErr w:type="spellEnd"/>
      <w:r w:rsidR="00AB5750" w:rsidRPr="003073E5">
        <w:t xml:space="preserve">, </w:t>
      </w:r>
      <w:r w:rsidR="00410C18" w:rsidRPr="003073E5">
        <w:t xml:space="preserve">Haute école des sciences agronomiques, forestières et alimentaires </w:t>
      </w:r>
      <w:r w:rsidR="00A60616" w:rsidRPr="003073E5">
        <w:t>(</w:t>
      </w:r>
      <w:r w:rsidR="00AB5750" w:rsidRPr="003073E5">
        <w:t>HAFL</w:t>
      </w:r>
      <w:r w:rsidR="00A60616" w:rsidRPr="003073E5">
        <w:t>)</w:t>
      </w:r>
    </w:p>
    <w:p w14:paraId="38373BF4" w14:textId="77777777" w:rsidR="00117AB5" w:rsidRPr="003073E5" w:rsidRDefault="00AB5750" w:rsidP="003073E5">
      <w:pPr>
        <w:pStyle w:val="fiblaufzaehlungzusatz"/>
        <w:numPr>
          <w:ilvl w:val="0"/>
          <w:numId w:val="0"/>
        </w:numPr>
        <w:ind w:left="709"/>
      </w:pPr>
      <w:r w:rsidRPr="003073E5">
        <w:t>T</w:t>
      </w:r>
      <w:r w:rsidR="00410C18" w:rsidRPr="003073E5">
        <w:t>é</w:t>
      </w:r>
      <w:r w:rsidRPr="003073E5">
        <w:t xml:space="preserve">l. +41 (0)31 910 21 99, </w:t>
      </w:r>
      <w:hyperlink r:id="rId15" w:history="1">
        <w:r w:rsidRPr="00881AE4">
          <w:rPr>
            <w:rStyle w:val="Hyperlink"/>
          </w:rPr>
          <w:t>jan.grenz@bfh.ch</w:t>
        </w:r>
      </w:hyperlink>
    </w:p>
    <w:p w14:paraId="3A03BFA1" w14:textId="77777777" w:rsidR="00117AB5" w:rsidRPr="003073E5" w:rsidRDefault="00A60616" w:rsidP="003073E5">
      <w:pPr>
        <w:pStyle w:val="fiblaufzaehlungzusatz"/>
      </w:pPr>
      <w:r w:rsidRPr="003073E5">
        <w:rPr>
          <w:rStyle w:val="Fett"/>
          <w:b w:val="0"/>
          <w:bCs w:val="0"/>
        </w:rPr>
        <w:t xml:space="preserve">Moritz </w:t>
      </w:r>
      <w:proofErr w:type="spellStart"/>
      <w:r w:rsidRPr="003073E5">
        <w:rPr>
          <w:rStyle w:val="Fett"/>
          <w:b w:val="0"/>
          <w:bCs w:val="0"/>
        </w:rPr>
        <w:t>Teriete</w:t>
      </w:r>
      <w:proofErr w:type="spellEnd"/>
      <w:r w:rsidRPr="003073E5">
        <w:t xml:space="preserve">, </w:t>
      </w:r>
      <w:r w:rsidR="00410C18" w:rsidRPr="003073E5">
        <w:t>Directeur de</w:t>
      </w:r>
      <w:r w:rsidRPr="003073E5">
        <w:t xml:space="preserve"> </w:t>
      </w:r>
      <w:proofErr w:type="spellStart"/>
      <w:r w:rsidRPr="003073E5">
        <w:t>Su</w:t>
      </w:r>
      <w:r w:rsidR="002D7033" w:rsidRPr="003073E5">
        <w:t>stainable</w:t>
      </w:r>
      <w:proofErr w:type="spellEnd"/>
      <w:r w:rsidR="002D7033" w:rsidRPr="003073E5">
        <w:t xml:space="preserve"> Food </w:t>
      </w:r>
      <w:proofErr w:type="spellStart"/>
      <w:r w:rsidR="002D7033" w:rsidRPr="003073E5">
        <w:t>Systems</w:t>
      </w:r>
      <w:proofErr w:type="spellEnd"/>
      <w:r w:rsidR="002D7033" w:rsidRPr="003073E5">
        <w:t xml:space="preserve"> GmbH</w:t>
      </w:r>
      <w:r w:rsidRPr="003073E5">
        <w:t xml:space="preserve"> </w:t>
      </w:r>
    </w:p>
    <w:p w14:paraId="3CDB61F9" w14:textId="77777777" w:rsidR="00A60616" w:rsidRPr="003073E5" w:rsidRDefault="00410C18" w:rsidP="003073E5">
      <w:pPr>
        <w:pStyle w:val="fiblaufzaehlungzusatz"/>
        <w:numPr>
          <w:ilvl w:val="0"/>
          <w:numId w:val="0"/>
        </w:numPr>
        <w:ind w:left="709"/>
      </w:pPr>
      <w:r w:rsidRPr="003073E5">
        <w:t>Té</w:t>
      </w:r>
      <w:r w:rsidR="00A60616" w:rsidRPr="003073E5">
        <w:t>l. +41 (0)62 865 72</w:t>
      </w:r>
      <w:r w:rsidR="00816096" w:rsidRPr="003073E5">
        <w:t xml:space="preserve"> </w:t>
      </w:r>
      <w:r w:rsidR="00A60616" w:rsidRPr="003073E5">
        <w:t xml:space="preserve">67, </w:t>
      </w:r>
      <w:hyperlink r:id="rId16" w:history="1">
        <w:r w:rsidR="00A60616" w:rsidRPr="00881AE4">
          <w:rPr>
            <w:rStyle w:val="Hyperlink"/>
          </w:rPr>
          <w:t>moritz.teriete@sustainable-food.com</w:t>
        </w:r>
      </w:hyperlink>
    </w:p>
    <w:p w14:paraId="474A692B" w14:textId="77777777" w:rsidR="00117AB5" w:rsidRPr="003073E5" w:rsidRDefault="002D7033" w:rsidP="003073E5">
      <w:pPr>
        <w:pStyle w:val="fiblaufzaehlungzusatz"/>
      </w:pPr>
      <w:r w:rsidRPr="003073E5">
        <w:rPr>
          <w:rStyle w:val="Fett"/>
          <w:b w:val="0"/>
          <w:bCs w:val="0"/>
        </w:rPr>
        <w:t xml:space="preserve">Dr. </w:t>
      </w:r>
      <w:r w:rsidR="00A60616" w:rsidRPr="003073E5">
        <w:rPr>
          <w:rStyle w:val="Fett"/>
          <w:b w:val="0"/>
          <w:bCs w:val="0"/>
        </w:rPr>
        <w:t>Christian Schader,</w:t>
      </w:r>
      <w:r w:rsidR="00A60616" w:rsidRPr="003073E5">
        <w:t xml:space="preserve"> </w:t>
      </w:r>
      <w:r w:rsidR="00410C18" w:rsidRPr="003073E5">
        <w:t xml:space="preserve">Responsable de la Durabilité, Département de </w:t>
      </w:r>
      <w:proofErr w:type="spellStart"/>
      <w:r w:rsidR="000706F1" w:rsidRPr="003073E5">
        <w:t>Socioéconomie</w:t>
      </w:r>
      <w:proofErr w:type="spellEnd"/>
      <w:r w:rsidR="00410C18" w:rsidRPr="003073E5">
        <w:t>, Institut de recherche de l'agriculture biologique (FiBL)</w:t>
      </w:r>
    </w:p>
    <w:p w14:paraId="0CB17D0D" w14:textId="77777777" w:rsidR="00A60616" w:rsidRPr="00881AE4" w:rsidRDefault="000706F1" w:rsidP="003073E5">
      <w:pPr>
        <w:pStyle w:val="fiblaufzaehlungzusatz"/>
        <w:numPr>
          <w:ilvl w:val="0"/>
          <w:numId w:val="0"/>
        </w:numPr>
        <w:ind w:left="709"/>
        <w:rPr>
          <w:rStyle w:val="Hyperlink"/>
        </w:rPr>
      </w:pPr>
      <w:r w:rsidRPr="003073E5">
        <w:t>Tél</w:t>
      </w:r>
      <w:r w:rsidR="00A60616" w:rsidRPr="003073E5">
        <w:t xml:space="preserve">. </w:t>
      </w:r>
      <w:r w:rsidR="00816096" w:rsidRPr="003073E5">
        <w:t xml:space="preserve">+41 (0)62 865 </w:t>
      </w:r>
      <w:r w:rsidR="00A60616" w:rsidRPr="003073E5">
        <w:t>04</w:t>
      </w:r>
      <w:r w:rsidR="00816096" w:rsidRPr="003073E5">
        <w:t xml:space="preserve"> </w:t>
      </w:r>
      <w:r w:rsidR="00A60616" w:rsidRPr="003073E5">
        <w:t xml:space="preserve">16, </w:t>
      </w:r>
      <w:hyperlink r:id="rId17" w:history="1">
        <w:r w:rsidR="00117AB5" w:rsidRPr="00881AE4">
          <w:rPr>
            <w:rStyle w:val="Hyperlink"/>
          </w:rPr>
          <w:t>christian.schader@fibl.org</w:t>
        </w:r>
      </w:hyperlink>
    </w:p>
    <w:p w14:paraId="10171AD1" w14:textId="77777777" w:rsidR="000017E9" w:rsidRPr="003D6BC0" w:rsidRDefault="000017E9" w:rsidP="003073E5"/>
    <w:p w14:paraId="616C7527" w14:textId="77777777" w:rsidR="000017E9" w:rsidRPr="003073E5" w:rsidRDefault="00410C18" w:rsidP="000017E9">
      <w:pPr>
        <w:pStyle w:val="Fiblzusatzinfo"/>
      </w:pPr>
      <w:r w:rsidRPr="003073E5">
        <w:t>Informations supplémentaires</w:t>
      </w:r>
    </w:p>
    <w:p w14:paraId="18D73FF9" w14:textId="77777777" w:rsidR="00A13CB8" w:rsidRPr="003073E5" w:rsidRDefault="00410C18" w:rsidP="003073E5">
      <w:pPr>
        <w:pStyle w:val="fiblaufzaehlungzusatz"/>
      </w:pPr>
      <w:r w:rsidRPr="003073E5">
        <w:t>Lien vers</w:t>
      </w:r>
      <w:r w:rsidR="002D7033" w:rsidRPr="003073E5">
        <w:t xml:space="preserve"> </w:t>
      </w:r>
      <w:proofErr w:type="gramStart"/>
      <w:r w:rsidR="002D7033" w:rsidRPr="003073E5">
        <w:t>RISE:</w:t>
      </w:r>
      <w:proofErr w:type="gramEnd"/>
      <w:r w:rsidR="002D7033" w:rsidRPr="003073E5">
        <w:t xml:space="preserve"> </w:t>
      </w:r>
      <w:hyperlink r:id="rId18" w:history="1">
        <w:r w:rsidR="00A60778" w:rsidRPr="003073E5">
          <w:rPr>
            <w:rStyle w:val="Hyperlink"/>
            <w:color w:val="000000"/>
            <w:u w:val="none"/>
          </w:rPr>
          <w:t>www.hafl.bfh.ch/fr/</w:t>
        </w:r>
      </w:hyperlink>
      <w:r w:rsidR="002D7033" w:rsidRPr="003073E5">
        <w:t xml:space="preserve"> </w:t>
      </w:r>
    </w:p>
    <w:p w14:paraId="14BDEF07" w14:textId="77777777" w:rsidR="002D7033" w:rsidRPr="003073E5" w:rsidRDefault="00410C18" w:rsidP="003073E5">
      <w:pPr>
        <w:pStyle w:val="fiblaufzaehlungzusatz"/>
      </w:pPr>
      <w:r w:rsidRPr="003073E5">
        <w:t xml:space="preserve">Lien vers </w:t>
      </w:r>
      <w:proofErr w:type="gramStart"/>
      <w:r w:rsidR="002D7033" w:rsidRPr="003073E5">
        <w:t>SMART:</w:t>
      </w:r>
      <w:proofErr w:type="gramEnd"/>
      <w:r w:rsidR="002D7033" w:rsidRPr="003073E5">
        <w:t xml:space="preserve"> </w:t>
      </w:r>
      <w:hyperlink r:id="rId19" w:history="1">
        <w:r w:rsidR="002D7033" w:rsidRPr="003073E5">
          <w:rPr>
            <w:rStyle w:val="Hyperlink"/>
            <w:color w:val="000000"/>
            <w:u w:val="none"/>
          </w:rPr>
          <w:t>http://www.fibl.org/de/themen/smart.html</w:t>
        </w:r>
      </w:hyperlink>
      <w:r w:rsidR="002D7033" w:rsidRPr="003073E5">
        <w:t xml:space="preserve"> </w:t>
      </w:r>
    </w:p>
    <w:p w14:paraId="5587A287" w14:textId="77777777" w:rsidR="000017E9" w:rsidRPr="003073E5" w:rsidRDefault="00410C18" w:rsidP="003073E5">
      <w:pPr>
        <w:pStyle w:val="fiblaufzaehlungzusatz"/>
      </w:pPr>
      <w:r w:rsidRPr="003073E5">
        <w:t>Lien vers l’offre de la</w:t>
      </w:r>
      <w:r w:rsidR="002D7033" w:rsidRPr="003073E5">
        <w:t xml:space="preserve"> </w:t>
      </w:r>
      <w:proofErr w:type="gramStart"/>
      <w:r w:rsidR="002D7033" w:rsidRPr="003073E5">
        <w:t>SFS</w:t>
      </w:r>
      <w:r w:rsidR="006A512D" w:rsidRPr="003073E5">
        <w:t>:</w:t>
      </w:r>
      <w:proofErr w:type="gramEnd"/>
      <w:r w:rsidR="006A512D" w:rsidRPr="003073E5">
        <w:t xml:space="preserve"> </w:t>
      </w:r>
      <w:hyperlink r:id="rId20" w:history="1">
        <w:r w:rsidR="006A512D" w:rsidRPr="003073E5">
          <w:rPr>
            <w:rStyle w:val="Hyperlink"/>
            <w:color w:val="000000"/>
            <w:u w:val="none"/>
          </w:rPr>
          <w:t>http://www.sustainable-food-systems.com/leistungen/</w:t>
        </w:r>
      </w:hyperlink>
      <w:r w:rsidR="006A512D" w:rsidRPr="003073E5">
        <w:t xml:space="preserve"> </w:t>
      </w:r>
    </w:p>
    <w:p w14:paraId="4F72FDB8" w14:textId="77777777" w:rsidR="006A512D" w:rsidRPr="003D6BC0" w:rsidRDefault="006A512D" w:rsidP="003073E5">
      <w:pPr>
        <w:rPr>
          <w:lang w:val="fr-CH"/>
        </w:rPr>
      </w:pPr>
    </w:p>
    <w:p w14:paraId="097C4C2C" w14:textId="77777777" w:rsidR="000017E9" w:rsidRPr="003073E5" w:rsidRDefault="00A60778" w:rsidP="000017E9">
      <w:pPr>
        <w:pStyle w:val="Fiblzusatzinfo"/>
      </w:pPr>
      <w:r w:rsidRPr="003073E5">
        <w:t>Ce communiqué sur</w:t>
      </w:r>
      <w:r w:rsidR="000017E9" w:rsidRPr="003073E5">
        <w:t xml:space="preserve"> Internet </w:t>
      </w:r>
    </w:p>
    <w:p w14:paraId="0082DCAD" w14:textId="77777777" w:rsidR="003073E5" w:rsidRPr="003073E5" w:rsidRDefault="00A60778" w:rsidP="003073E5">
      <w:pPr>
        <w:pStyle w:val="Fiblstandard"/>
        <w:rPr>
          <w:lang w:val="fr-CH"/>
        </w:rPr>
      </w:pPr>
      <w:r w:rsidRPr="003D6BC0">
        <w:rPr>
          <w:lang w:val="fr-CH"/>
        </w:rPr>
        <w:t xml:space="preserve">Vous trouverez ce communiqué avec des illustrations et des informations de fond sur Internet à l’adresse </w:t>
      </w:r>
      <w:proofErr w:type="gramStart"/>
      <w:r w:rsidRPr="003D6BC0">
        <w:rPr>
          <w:lang w:val="fr-CH"/>
        </w:rPr>
        <w:t>suivante</w:t>
      </w:r>
      <w:r w:rsidR="00275544" w:rsidRPr="003D6BC0">
        <w:rPr>
          <w:lang w:val="fr-CH"/>
        </w:rPr>
        <w:t>:</w:t>
      </w:r>
      <w:proofErr w:type="gramEnd"/>
      <w:r w:rsidRPr="003D6BC0">
        <w:rPr>
          <w:lang w:val="fr-CH"/>
        </w:rPr>
        <w:t xml:space="preserve"> </w:t>
      </w:r>
      <w:hyperlink r:id="rId21" w:history="1">
        <w:r w:rsidR="009D6D91" w:rsidRPr="003073E5">
          <w:rPr>
            <w:rStyle w:val="Hyperlink"/>
            <w:lang w:val="fr-CH"/>
          </w:rPr>
          <w:t>http://www.fibl.org/fr/medias.html</w:t>
        </w:r>
      </w:hyperlink>
      <w:r w:rsidR="003073E5" w:rsidRPr="003073E5">
        <w:rPr>
          <w:rStyle w:val="Hyperlink"/>
          <w:lang w:val="fr-CH"/>
        </w:rPr>
        <w:t>.</w:t>
      </w:r>
    </w:p>
    <w:sectPr w:rsidR="003073E5" w:rsidRPr="003073E5" w:rsidSect="00C36DF4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2552" w:right="851" w:bottom="1134" w:left="2155" w:header="720" w:footer="720" w:gutter="0"/>
      <w:paperSrc w:first="2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5B8E" w14:textId="77777777" w:rsidR="00EB26C8" w:rsidRDefault="00EB26C8" w:rsidP="006666A6">
      <w:pPr>
        <w:pStyle w:val="Fuzeile"/>
      </w:pPr>
      <w:r>
        <w:separator/>
      </w:r>
    </w:p>
  </w:endnote>
  <w:endnote w:type="continuationSeparator" w:id="0">
    <w:p w14:paraId="06925F2E" w14:textId="77777777" w:rsidR="00EB26C8" w:rsidRDefault="00EB26C8" w:rsidP="006666A6">
      <w:pPr>
        <w:pStyle w:val="Fu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mata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rmat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BQ-C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rmataBQ-Mediu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rmataBQ-Ligh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8603" w14:textId="77777777" w:rsidR="003D6BC0" w:rsidRDefault="003D6BC0">
    <w:pPr>
      <w:jc w:val="center"/>
    </w:pPr>
    <w:r>
      <w:rPr>
        <w:noProof/>
        <w:sz w:val="20"/>
        <w:lang w:eastAsia="de-CH"/>
      </w:rPr>
      <mc:AlternateContent>
        <mc:Choice Requires="wps">
          <w:drawing>
            <wp:anchor distT="0" distB="0" distL="114300" distR="114300" simplePos="0" relativeHeight="251654144" behindDoc="0" locked="0" layoutInCell="1" allowOverlap="0" wp14:anchorId="39B002A8" wp14:editId="3062C285">
              <wp:simplePos x="0" y="0"/>
              <wp:positionH relativeFrom="page">
                <wp:posOffset>5842635</wp:posOffset>
              </wp:positionH>
              <wp:positionV relativeFrom="page">
                <wp:posOffset>8136890</wp:posOffset>
              </wp:positionV>
              <wp:extent cx="1524000" cy="4572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2339E" w14:textId="77777777" w:rsidR="003D6BC0" w:rsidRDefault="003D6BC0">
                          <w:pPr>
                            <w:rPr>
                              <w:rFonts w:ascii="FormataBQ-Medium" w:hAnsi="FormataBQ-Medium"/>
                              <w:bCs/>
                              <w:color w:val="00B091"/>
                              <w:sz w:val="16"/>
                              <w:lang w:val="it-IT"/>
                            </w:rPr>
                          </w:pPr>
                          <w:r>
                            <w:rPr>
                              <w:rFonts w:ascii="FormataBQ-Medium" w:hAnsi="FormataBQ-Medium"/>
                              <w:bCs/>
                              <w:color w:val="00B091"/>
                              <w:sz w:val="16"/>
                              <w:lang w:val="it-IT"/>
                            </w:rPr>
                            <w:t>FiBL Frick</w:t>
                          </w:r>
                        </w:p>
                        <w:p w14:paraId="2EB33667" w14:textId="77777777" w:rsidR="003D6BC0" w:rsidRDefault="003D6BC0">
                          <w:pPr>
                            <w:rPr>
                              <w:rFonts w:ascii="FormataBQ-Medium" w:hAnsi="FormataBQ-Medium"/>
                              <w:bCs/>
                              <w:color w:val="00B091"/>
                              <w:sz w:val="16"/>
                              <w:lang w:val="it-IT"/>
                            </w:rPr>
                          </w:pPr>
                          <w:r>
                            <w:rPr>
                              <w:rFonts w:ascii="FormataBQ-Medium" w:hAnsi="FormataBQ-Medium"/>
                              <w:bCs/>
                              <w:color w:val="00B091"/>
                              <w:sz w:val="16"/>
                              <w:lang w:val="it-IT"/>
                            </w:rPr>
                            <w:t>www.fibl.org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60.05pt;margin-top:640.7pt;width:120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" o:allowoverlap="f" stroked="f">
              <v:textbox>
                <w:txbxContent>
                  <w:p w:rsidR="003D6BC0" w:rsidRDefault="003D6BC0">
                    <w:pPr>
                      <w:rPr>
                        <w:rFonts w:ascii="FormataBQ-Medium" w:hAnsi="FormataBQ-Medium"/>
                        <w:bCs/>
                        <w:color w:val="00B091"/>
                        <w:sz w:val="16"/>
                        <w:lang w:val="it-IT"/>
                      </w:rPr>
                    </w:pPr>
                    <w:r>
                      <w:rPr>
                        <w:rFonts w:ascii="FormataBQ-Medium" w:hAnsi="FormataBQ-Medium"/>
                        <w:bCs/>
                        <w:color w:val="00B091"/>
                        <w:sz w:val="16"/>
                        <w:lang w:val="it-IT"/>
                      </w:rPr>
                      <w:t>FiBL Frick</w:t>
                    </w:r>
                  </w:p>
                  <w:p w:rsidR="003D6BC0" w:rsidRDefault="003D6BC0">
                    <w:pPr>
                      <w:rPr>
                        <w:rFonts w:ascii="FormataBQ-Medium" w:hAnsi="FormataBQ-Medium"/>
                        <w:bCs/>
                        <w:color w:val="00B091"/>
                        <w:sz w:val="16"/>
                        <w:lang w:val="it-IT"/>
                      </w:rPr>
                    </w:pPr>
                    <w:r>
                      <w:rPr>
                        <w:rFonts w:ascii="FormataBQ-Medium" w:hAnsi="FormataBQ-Medium"/>
                        <w:bCs/>
                        <w:color w:val="00B091"/>
                        <w:sz w:val="16"/>
                        <w:lang w:val="it-IT"/>
                      </w:rPr>
                      <w:t>www.fibl.org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Seite - </w:t>
    </w:r>
    <w:r>
      <w:rPr>
        <w:rFonts w:ascii="FormataBQ-Cond" w:hAnsi="FormataBQ-Cond"/>
        <w:sz w:val="22"/>
        <w:szCs w:val="22"/>
      </w:rPr>
      <w:fldChar w:fldCharType="begin"/>
    </w:r>
    <w:r>
      <w:rPr>
        <w:rFonts w:ascii="FormataBQ-Cond" w:hAnsi="FormataBQ-Cond"/>
        <w:sz w:val="22"/>
        <w:szCs w:val="22"/>
      </w:rPr>
      <w:instrText xml:space="preserve"> PAGE </w:instrText>
    </w:r>
    <w:r>
      <w:rPr>
        <w:rFonts w:ascii="FormataBQ-Cond" w:hAnsi="FormataBQ-Cond"/>
        <w:sz w:val="22"/>
        <w:szCs w:val="22"/>
      </w:rPr>
      <w:fldChar w:fldCharType="separate"/>
    </w:r>
    <w:r>
      <w:rPr>
        <w:rFonts w:ascii="FormataBQ-Cond" w:hAnsi="FormataBQ-Cond"/>
        <w:noProof/>
        <w:sz w:val="22"/>
        <w:szCs w:val="22"/>
      </w:rPr>
      <w:t>2</w:t>
    </w:r>
    <w:r>
      <w:rPr>
        <w:rFonts w:ascii="FormataBQ-Cond" w:hAnsi="FormataBQ-Cond"/>
        <w:sz w:val="22"/>
        <w:szCs w:val="22"/>
      </w:rPr>
      <w:fldChar w:fldCharType="end"/>
    </w:r>
    <w:r>
      <w:rPr>
        <w:rFonts w:ascii="FormataBQ-Cond" w:hAnsi="FormataBQ-Cond"/>
        <w:sz w:val="22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C124" w14:textId="77777777" w:rsidR="003D6BC0" w:rsidRPr="00D05C3F" w:rsidRDefault="003D6BC0" w:rsidP="0077182D">
    <w:pPr>
      <w:pStyle w:val="FiblKopfzeile"/>
      <w:tabs>
        <w:tab w:val="clear" w:pos="4536"/>
        <w:tab w:val="clear" w:pos="9072"/>
        <w:tab w:val="right" w:pos="7597"/>
        <w:tab w:val="right" w:pos="8931"/>
      </w:tabs>
      <w:jc w:val="left"/>
      <w:rPr>
        <w:lang w:val="fr-CH"/>
      </w:rPr>
    </w:pPr>
    <w:r w:rsidRPr="00D05C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81914D" wp14:editId="77AFF4B6">
              <wp:simplePos x="0" y="0"/>
              <wp:positionH relativeFrom="page">
                <wp:posOffset>5514975</wp:posOffset>
              </wp:positionH>
              <wp:positionV relativeFrom="page">
                <wp:posOffset>9267825</wp:posOffset>
              </wp:positionV>
              <wp:extent cx="1590040" cy="678815"/>
              <wp:effectExtent l="0" t="0" r="10160" b="698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67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06748" w14:textId="77777777" w:rsidR="003D6BC0" w:rsidRPr="003073E5" w:rsidRDefault="003D6BC0" w:rsidP="00992AC2">
                          <w:pPr>
                            <w:pStyle w:val="mbfusszeile"/>
                            <w:rPr>
                              <w:b/>
                            </w:rPr>
                          </w:pPr>
                          <w:r w:rsidRPr="003073E5">
                            <w:rPr>
                              <w:b/>
                            </w:rPr>
                            <w:t>FiBL Schweiz / Suisse</w:t>
                          </w:r>
                        </w:p>
                        <w:p w14:paraId="58270554" w14:textId="77777777" w:rsidR="003D6BC0" w:rsidRPr="003073E5" w:rsidRDefault="003D6BC0" w:rsidP="00992AC2">
                          <w:pPr>
                            <w:pStyle w:val="mbfusszeile"/>
                          </w:pPr>
                          <w:r w:rsidRPr="003073E5">
                            <w:t>Ackerstrasse, CH-5070 Frick</w:t>
                          </w:r>
                        </w:p>
                        <w:p w14:paraId="6C044EFD" w14:textId="77777777" w:rsidR="003D6BC0" w:rsidRPr="003073E5" w:rsidRDefault="003D6BC0" w:rsidP="00992AC2">
                          <w:pPr>
                            <w:pStyle w:val="mbfusszeile"/>
                            <w:rPr>
                              <w:rFonts w:cs="FormataBQ-Light"/>
                            </w:rPr>
                          </w:pPr>
                          <w:r w:rsidRPr="003073E5">
                            <w:rPr>
                              <w:rFonts w:cs="FormataBQ-Light"/>
                            </w:rPr>
                            <w:t>Tel. +41 (0)62 865 72 72</w:t>
                          </w:r>
                        </w:p>
                        <w:p w14:paraId="7C573A31" w14:textId="77777777" w:rsidR="003D6BC0" w:rsidRPr="003073E5" w:rsidRDefault="003D6BC0" w:rsidP="00992AC2">
                          <w:pPr>
                            <w:pStyle w:val="mbfusszeile"/>
                          </w:pPr>
                          <w:r w:rsidRPr="003073E5">
                            <w:rPr>
                              <w:rFonts w:cs="FormataBQ-Light"/>
                            </w:rPr>
                            <w:t>info.suisse@fibl.org, www.fibl.org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434.25pt;margin-top:729.75pt;width:125.2pt;height:5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m/rgIAALE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" filled="f" stroked="f">
              <v:textbox inset="0,0,0,0">
                <w:txbxContent>
                  <w:p w:rsidR="003D6BC0" w:rsidRPr="003073E5" w:rsidRDefault="003D6BC0" w:rsidP="00992AC2">
                    <w:pPr>
                      <w:pStyle w:val="mbfusszeile"/>
                      <w:rPr>
                        <w:b/>
                      </w:rPr>
                    </w:pPr>
                    <w:r w:rsidRPr="003073E5">
                      <w:rPr>
                        <w:b/>
                      </w:rPr>
                      <w:t>FiBL Schweiz / Suisse</w:t>
                    </w:r>
                  </w:p>
                  <w:p w:rsidR="003D6BC0" w:rsidRPr="003073E5" w:rsidRDefault="003D6BC0" w:rsidP="00992AC2">
                    <w:pPr>
                      <w:pStyle w:val="mbfusszeile"/>
                    </w:pPr>
                    <w:r w:rsidRPr="003073E5">
                      <w:t>Ackerstrasse, CH-5070 Frick</w:t>
                    </w:r>
                  </w:p>
                  <w:p w:rsidR="003D6BC0" w:rsidRPr="003073E5" w:rsidRDefault="003D6BC0" w:rsidP="00992AC2">
                    <w:pPr>
                      <w:pStyle w:val="mbfusszeile"/>
                      <w:rPr>
                        <w:rFonts w:cs="FormataBQ-Light"/>
                      </w:rPr>
                    </w:pPr>
                    <w:r w:rsidRPr="003073E5">
                      <w:rPr>
                        <w:rFonts w:cs="FormataBQ-Light"/>
                      </w:rPr>
                      <w:t>Tel. +41 (0)62 865 72 72</w:t>
                    </w:r>
                  </w:p>
                  <w:p w:rsidR="003D6BC0" w:rsidRPr="003073E5" w:rsidRDefault="003D6BC0" w:rsidP="00992AC2">
                    <w:pPr>
                      <w:pStyle w:val="mbfusszeile"/>
                    </w:pPr>
                    <w:r w:rsidRPr="003073E5">
                      <w:rPr>
                        <w:rFonts w:cs="FormataBQ-Light"/>
                      </w:rPr>
                      <w:t>info.suisse@fibl.org, www.fibl.org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05C3F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344BDDBC" wp14:editId="5D863343">
          <wp:simplePos x="0" y="0"/>
          <wp:positionH relativeFrom="column">
            <wp:posOffset>28575</wp:posOffset>
          </wp:positionH>
          <wp:positionV relativeFrom="page">
            <wp:posOffset>9220835</wp:posOffset>
          </wp:positionV>
          <wp:extent cx="3762375" cy="228600"/>
          <wp:effectExtent l="0" t="0" r="9525" b="0"/>
          <wp:wrapTight wrapText="bothSides">
            <wp:wrapPolygon edited="0">
              <wp:start x="0" y="0"/>
              <wp:lineTo x="0" y="19800"/>
              <wp:lineTo x="21545" y="19800"/>
              <wp:lineTo x="21545" y="0"/>
              <wp:lineTo x="0" y="0"/>
            </wp:wrapPolygon>
          </wp:wrapTight>
          <wp:docPr id="12" name="Bild 12" descr="Claim_FiBL_nur_excell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laim_FiBL_nur_excell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05C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697380" wp14:editId="6880A707">
              <wp:simplePos x="0" y="0"/>
              <wp:positionH relativeFrom="page">
                <wp:posOffset>1368425</wp:posOffset>
              </wp:positionH>
              <wp:positionV relativeFrom="page">
                <wp:posOffset>9523095</wp:posOffset>
              </wp:positionV>
              <wp:extent cx="3255010" cy="442595"/>
              <wp:effectExtent l="0" t="0" r="2540" b="1460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501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39F5B" w14:textId="77777777" w:rsidR="003D6BC0" w:rsidRPr="003073E5" w:rsidRDefault="003D6BC0" w:rsidP="00992AC2">
                          <w:pPr>
                            <w:pStyle w:val="mbfusszeile"/>
                            <w:rPr>
                              <w:lang w:bidi="de-DE"/>
                            </w:rPr>
                          </w:pPr>
                          <w:r w:rsidRPr="003073E5">
                            <w:rPr>
                              <w:lang w:bidi="de-DE"/>
                            </w:rPr>
                            <w:t>Das FiBL hat Standorte in der Schweiz, Deutschland und Österreich</w:t>
                          </w:r>
                        </w:p>
                        <w:p w14:paraId="1D554405" w14:textId="77777777" w:rsidR="003D6BC0" w:rsidRPr="003073E5" w:rsidRDefault="003D6BC0" w:rsidP="00992AC2">
                          <w:pPr>
                            <w:pStyle w:val="mbfusszeile"/>
                            <w:rPr>
                              <w:lang w:val="en-GB" w:bidi="de-DE"/>
                            </w:rPr>
                          </w:pPr>
                          <w:r w:rsidRPr="003073E5">
                            <w:rPr>
                              <w:lang w:val="en-GB" w:bidi="de-DE"/>
                            </w:rPr>
                            <w:t>FiBL offices located in Switzerland, Germany and Austria</w:t>
                          </w:r>
                        </w:p>
                        <w:p w14:paraId="6B1F451C" w14:textId="77777777" w:rsidR="003D6BC0" w:rsidRPr="00D05C3F" w:rsidRDefault="003D6BC0" w:rsidP="00992AC2">
                          <w:pPr>
                            <w:pStyle w:val="mbfusszeile"/>
                            <w:rPr>
                              <w:lang w:val="fr-CH"/>
                            </w:rPr>
                          </w:pPr>
                          <w:r w:rsidRPr="00D05C3F">
                            <w:rPr>
                              <w:lang w:val="fr-CH" w:bidi="de-DE"/>
                            </w:rPr>
                            <w:t>FiBL est basé en Suisse, Allemagne et Autriche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9" type="#_x0000_t202" style="position:absolute;margin-left:107.75pt;margin-top:749.85pt;width:256.3pt;height:34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" filled="f" stroked="f">
              <v:textbox inset="0,0,0,0">
                <w:txbxContent>
                  <w:p w:rsidR="003D6BC0" w:rsidRPr="003073E5" w:rsidRDefault="003D6BC0" w:rsidP="00992AC2">
                    <w:pPr>
                      <w:pStyle w:val="mbfusszeile"/>
                      <w:rPr>
                        <w:lang w:bidi="de-DE"/>
                      </w:rPr>
                    </w:pPr>
                    <w:r w:rsidRPr="003073E5">
                      <w:rPr>
                        <w:lang w:bidi="de-DE"/>
                      </w:rPr>
                      <w:t>Das FiBL hat Standorte in der Schweiz, Deutschland und Österreich</w:t>
                    </w:r>
                  </w:p>
                  <w:p w:rsidR="003D6BC0" w:rsidRPr="003073E5" w:rsidRDefault="003D6BC0" w:rsidP="00992AC2">
                    <w:pPr>
                      <w:pStyle w:val="mbfusszeile"/>
                      <w:rPr>
                        <w:lang w:val="en-GB" w:bidi="de-DE"/>
                      </w:rPr>
                    </w:pPr>
                    <w:r w:rsidRPr="003073E5">
                      <w:rPr>
                        <w:lang w:val="en-GB" w:bidi="de-DE"/>
                      </w:rPr>
                      <w:t>FiBL offices located in Switzerland, Germany and Austria</w:t>
                    </w:r>
                  </w:p>
                  <w:p w:rsidR="003D6BC0" w:rsidRPr="00D05C3F" w:rsidRDefault="003D6BC0" w:rsidP="00992AC2">
                    <w:pPr>
                      <w:pStyle w:val="mbfusszeile"/>
                      <w:rPr>
                        <w:lang w:val="fr-CH"/>
                      </w:rPr>
                    </w:pPr>
                    <w:r w:rsidRPr="00D05C3F">
                      <w:rPr>
                        <w:lang w:val="fr-CH" w:bidi="de-DE"/>
                      </w:rPr>
                      <w:t>FiBL est basé en Suisse, Allemagne et Autriche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05C3F">
      <w:rPr>
        <w:lang w:val="fr-CH" w:eastAsia="fr-CH"/>
      </w:rPr>
      <w:t>Communiqué aux médias du</w:t>
    </w:r>
    <w:r w:rsidRPr="00D05C3F">
      <w:rPr>
        <w:lang w:val="fr-CH"/>
      </w:rPr>
      <w:t xml:space="preserve"> 2</w:t>
    </w:r>
    <w:r w:rsidR="003073E5">
      <w:rPr>
        <w:lang w:val="fr-CH"/>
      </w:rPr>
      <w:t>2</w:t>
    </w:r>
    <w:r w:rsidRPr="00D05C3F">
      <w:rPr>
        <w:lang w:val="fr-CH"/>
      </w:rPr>
      <w:t>.1.2016</w:t>
    </w:r>
    <w:r w:rsidRPr="00D05C3F">
      <w:rPr>
        <w:lang w:val="fr-CH"/>
      </w:rPr>
      <w:tab/>
    </w:r>
    <w:r w:rsidRPr="00D05C3F">
      <w:rPr>
        <w:lang w:val="fr-CH"/>
      </w:rPr>
      <w:tab/>
      <w:t xml:space="preserve">Page </w:t>
    </w:r>
    <w:r w:rsidRPr="00D05C3F">
      <w:rPr>
        <w:lang w:val="fr-CH"/>
      </w:rPr>
      <w:fldChar w:fldCharType="begin"/>
    </w:r>
    <w:r w:rsidRPr="00D05C3F">
      <w:rPr>
        <w:lang w:val="fr-CH"/>
      </w:rPr>
      <w:instrText xml:space="preserve"> PAGE </w:instrText>
    </w:r>
    <w:r w:rsidRPr="00D05C3F">
      <w:rPr>
        <w:lang w:val="fr-CH"/>
      </w:rPr>
      <w:fldChar w:fldCharType="separate"/>
    </w:r>
    <w:r w:rsidR="00F91AC8">
      <w:rPr>
        <w:noProof/>
        <w:lang w:val="fr-CH"/>
      </w:rPr>
      <w:t>1</w:t>
    </w:r>
    <w:r w:rsidRPr="00D05C3F">
      <w:rPr>
        <w:lang w:val="fr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001F" w14:textId="77777777" w:rsidR="003D6BC0" w:rsidRPr="009057AD" w:rsidRDefault="003D6BC0" w:rsidP="009F0658">
    <w:pPr>
      <w:pStyle w:val="FiblKopfzeile"/>
      <w:tabs>
        <w:tab w:val="clear" w:pos="4536"/>
        <w:tab w:val="clear" w:pos="9072"/>
        <w:tab w:val="right" w:pos="7597"/>
        <w:tab w:val="right" w:pos="8931"/>
      </w:tabs>
      <w:jc w:val="left"/>
      <w:rPr>
        <w:lang w:val="fr-CH"/>
      </w:rPr>
    </w:pPr>
    <w:r w:rsidRPr="009057AD">
      <w:rPr>
        <w:lang w:val="fr-CH" w:eastAsia="fr-CH"/>
      </w:rPr>
      <w:t xml:space="preserve">Communiqué aux médias du </w:t>
    </w:r>
    <w:r w:rsidRPr="009057AD">
      <w:rPr>
        <w:lang w:val="fr-CH"/>
      </w:rPr>
      <w:t>2</w:t>
    </w:r>
    <w:r w:rsidR="003073E5">
      <w:rPr>
        <w:lang w:val="fr-CH"/>
      </w:rPr>
      <w:t>2</w:t>
    </w:r>
    <w:r w:rsidRPr="009057AD">
      <w:rPr>
        <w:lang w:val="fr-CH"/>
      </w:rPr>
      <w:t>.1.2016</w:t>
    </w:r>
    <w:r w:rsidRPr="009057AD">
      <w:rPr>
        <w:lang w:val="fr-CH"/>
      </w:rPr>
      <w:tab/>
    </w:r>
    <w:r w:rsidRPr="009057AD">
      <w:rPr>
        <w:lang w:val="fr-CH"/>
      </w:rPr>
      <w:tab/>
      <w:t xml:space="preserve">Page </w:t>
    </w:r>
    <w:r w:rsidRPr="009057AD">
      <w:rPr>
        <w:lang w:val="fr-CH"/>
      </w:rPr>
      <w:fldChar w:fldCharType="begin"/>
    </w:r>
    <w:r w:rsidRPr="009057AD">
      <w:rPr>
        <w:lang w:val="fr-CH"/>
      </w:rPr>
      <w:instrText xml:space="preserve"> PAGE </w:instrText>
    </w:r>
    <w:r w:rsidRPr="009057AD">
      <w:rPr>
        <w:lang w:val="fr-CH"/>
      </w:rPr>
      <w:fldChar w:fldCharType="separate"/>
    </w:r>
    <w:r w:rsidR="00F91AC8">
      <w:rPr>
        <w:noProof/>
        <w:lang w:val="fr-CH"/>
      </w:rPr>
      <w:t>2</w:t>
    </w:r>
    <w:r w:rsidRPr="009057AD">
      <w:rPr>
        <w:lang w:val="fr-CH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4243" w14:textId="77777777" w:rsidR="003D6BC0" w:rsidRDefault="003D6B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D644" w14:textId="77777777" w:rsidR="00EB26C8" w:rsidRDefault="00EB26C8" w:rsidP="006666A6">
      <w:pPr>
        <w:pStyle w:val="Fuzeile"/>
      </w:pPr>
      <w:r>
        <w:separator/>
      </w:r>
    </w:p>
  </w:footnote>
  <w:footnote w:type="continuationSeparator" w:id="0">
    <w:p w14:paraId="3752671D" w14:textId="77777777" w:rsidR="00EB26C8" w:rsidRDefault="00EB26C8" w:rsidP="006666A6">
      <w:pPr>
        <w:pStyle w:val="Fu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24FD" w14:textId="77777777" w:rsidR="003D6BC0" w:rsidRDefault="003D6BC0">
    <w:r>
      <w:rPr>
        <w:noProof/>
        <w:sz w:val="20"/>
        <w:lang w:eastAsia="de-CH"/>
      </w:rPr>
      <w:drawing>
        <wp:anchor distT="0" distB="0" distL="114300" distR="114300" simplePos="0" relativeHeight="251653120" behindDoc="0" locked="0" layoutInCell="1" allowOverlap="1" wp14:anchorId="4E73DA47" wp14:editId="4D89C74F">
          <wp:simplePos x="0" y="0"/>
          <wp:positionH relativeFrom="column">
            <wp:posOffset>5287645</wp:posOffset>
          </wp:positionH>
          <wp:positionV relativeFrom="paragraph">
            <wp:posOffset>345440</wp:posOffset>
          </wp:positionV>
          <wp:extent cx="1166495" cy="763905"/>
          <wp:effectExtent l="0" t="0" r="0" b="0"/>
          <wp:wrapNone/>
          <wp:docPr id="7" name="Bild 3" descr="fibl_buero_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bl_buero_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81DE" w14:textId="77777777" w:rsidR="003D6BC0" w:rsidRDefault="003D6BC0" w:rsidP="00542F5E">
    <w:r>
      <w:rPr>
        <w:noProof/>
        <w:lang w:eastAsia="de-CH"/>
      </w:rPr>
      <w:drawing>
        <wp:anchor distT="0" distB="0" distL="114300" distR="114300" simplePos="0" relativeHeight="251656192" behindDoc="1" locked="0" layoutInCell="1" allowOverlap="1" wp14:anchorId="57CD39D6" wp14:editId="7730B88E">
          <wp:simplePos x="0" y="0"/>
          <wp:positionH relativeFrom="page">
            <wp:posOffset>1352550</wp:posOffset>
          </wp:positionH>
          <wp:positionV relativeFrom="page">
            <wp:posOffset>876300</wp:posOffset>
          </wp:positionV>
          <wp:extent cx="2400300" cy="539115"/>
          <wp:effectExtent l="0" t="0" r="0" b="0"/>
          <wp:wrapTight wrapText="bothSides">
            <wp:wrapPolygon edited="0">
              <wp:start x="0" y="0"/>
              <wp:lineTo x="0" y="20608"/>
              <wp:lineTo x="21429" y="20608"/>
              <wp:lineTo x="21429" y="0"/>
              <wp:lineTo x="0" y="0"/>
            </wp:wrapPolygon>
          </wp:wrapTight>
          <wp:docPr id="9" name="Bild 9" descr="Claim_FiBL_5sprach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laim_FiBL_5sprach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eastAsia="de-CH"/>
      </w:rPr>
      <w:drawing>
        <wp:inline distT="0" distB="0" distL="0" distR="0" wp14:anchorId="23251C6B" wp14:editId="61C00006">
          <wp:extent cx="1533144" cy="908304"/>
          <wp:effectExtent l="0" t="0" r="0" b="635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H_Logo_A_HAFL_de_75_4C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144" cy="908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de-CH"/>
      </w:rPr>
      <w:drawing>
        <wp:inline distT="0" distB="0" distL="0" distR="0" wp14:anchorId="1DCDC724" wp14:editId="7A5D6533">
          <wp:extent cx="1181100" cy="429691"/>
          <wp:effectExtent l="0" t="0" r="0" b="889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s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06" cy="431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004D69" wp14:editId="62A6A6F5">
              <wp:simplePos x="0" y="0"/>
              <wp:positionH relativeFrom="page">
                <wp:posOffset>431800</wp:posOffset>
              </wp:positionH>
              <wp:positionV relativeFrom="page">
                <wp:posOffset>151130</wp:posOffset>
              </wp:positionV>
              <wp:extent cx="612140" cy="9716135"/>
              <wp:effectExtent l="0" t="0" r="0" b="0"/>
              <wp:wrapSquare wrapText="bothSides"/>
              <wp:docPr id="4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140" cy="9716135"/>
                      </a:xfrm>
                      <a:prstGeom prst="rect">
                        <a:avLst/>
                      </a:prstGeom>
                      <a:solidFill>
                        <a:srgbClr val="00B09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108E0" id="Rectangle 17" o:spid="_x0000_s1026" style="position:absolute;margin-left:34pt;margin-top:11.9pt;width:48.2pt;height:76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" fillcolor="#00b091" stroked="f">
              <w10:wrap type="square" anchorx="page" anchory="page"/>
            </v:rect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E6001E9" wp14:editId="3436199E">
              <wp:simplePos x="0" y="0"/>
              <wp:positionH relativeFrom="page">
                <wp:posOffset>626745</wp:posOffset>
              </wp:positionH>
              <wp:positionV relativeFrom="page">
                <wp:posOffset>276225</wp:posOffset>
              </wp:positionV>
              <wp:extent cx="752475" cy="7602220"/>
              <wp:effectExtent l="0" t="0" r="9525" b="1778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7602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E7929" w14:textId="77777777" w:rsidR="003D6BC0" w:rsidRPr="00D05C3F" w:rsidRDefault="003D6BC0" w:rsidP="0037248D">
                          <w:pPr>
                            <w:ind w:left="709" w:hanging="709"/>
                            <w:jc w:val="right"/>
                            <w:rPr>
                              <w:rFonts w:ascii="Arial" w:hAnsi="Arial" w:cs="Arial"/>
                              <w:caps/>
                              <w:color w:val="FFFFFF"/>
                              <w:spacing w:val="76"/>
                              <w:sz w:val="72"/>
                              <w:szCs w:val="72"/>
                              <w:lang w:val="fr-CH"/>
                            </w:rPr>
                          </w:pPr>
                          <w:r w:rsidRPr="00D05C3F">
                            <w:rPr>
                              <w:rFonts w:ascii="Arial" w:hAnsi="Arial" w:cs="Arial"/>
                              <w:caps/>
                              <w:color w:val="FFFFFF"/>
                              <w:spacing w:val="76"/>
                              <w:sz w:val="72"/>
                              <w:szCs w:val="72"/>
                              <w:lang w:val="fr-CH"/>
                            </w:rPr>
                            <w:t>communiqué aux médias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49.35pt;margin-top:21.75pt;width:59.25pt;height:598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" filled="f" stroked="f">
              <v:textbox style="layout-flow:vertical;mso-layout-flow-alt:bottom-to-top" inset="0,0,0,0">
                <w:txbxContent>
                  <w:p w:rsidR="003D6BC0" w:rsidRPr="00D05C3F" w:rsidRDefault="003D6BC0" w:rsidP="0037248D">
                    <w:pPr>
                      <w:ind w:left="709" w:hanging="709"/>
                      <w:jc w:val="right"/>
                      <w:rPr>
                        <w:rFonts w:ascii="Arial" w:hAnsi="Arial" w:cs="Arial"/>
                        <w:caps/>
                        <w:color w:val="FFFFFF"/>
                        <w:spacing w:val="76"/>
                        <w:sz w:val="72"/>
                        <w:szCs w:val="72"/>
                        <w:lang w:val="fr-CH"/>
                      </w:rPr>
                    </w:pPr>
                    <w:r w:rsidRPr="00D05C3F">
                      <w:rPr>
                        <w:rFonts w:ascii="Arial" w:hAnsi="Arial" w:cs="Arial"/>
                        <w:caps/>
                        <w:color w:val="FFFFFF"/>
                        <w:spacing w:val="76"/>
                        <w:sz w:val="72"/>
                        <w:szCs w:val="72"/>
                        <w:lang w:val="fr-CH"/>
                      </w:rPr>
                      <w:t>communiqué aux médias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97C4" w14:textId="77777777" w:rsidR="003D6BC0" w:rsidRDefault="003D6BC0">
    <w:r>
      <w:rPr>
        <w:noProof/>
        <w:lang w:eastAsia="de-CH"/>
      </w:rPr>
      <w:drawing>
        <wp:anchor distT="0" distB="0" distL="114300" distR="114300" simplePos="0" relativeHeight="251664384" behindDoc="1" locked="0" layoutInCell="1" allowOverlap="1" wp14:anchorId="2A9493DC" wp14:editId="20F91865">
          <wp:simplePos x="0" y="0"/>
          <wp:positionH relativeFrom="page">
            <wp:posOffset>1295400</wp:posOffset>
          </wp:positionH>
          <wp:positionV relativeFrom="page">
            <wp:posOffset>895350</wp:posOffset>
          </wp:positionV>
          <wp:extent cx="2400300" cy="539115"/>
          <wp:effectExtent l="0" t="0" r="0" b="0"/>
          <wp:wrapTight wrapText="bothSides">
            <wp:wrapPolygon edited="0">
              <wp:start x="0" y="0"/>
              <wp:lineTo x="0" y="20608"/>
              <wp:lineTo x="21429" y="20608"/>
              <wp:lineTo x="21429" y="0"/>
              <wp:lineTo x="0" y="0"/>
            </wp:wrapPolygon>
          </wp:wrapTight>
          <wp:docPr id="20" name="Bild 9" descr="Claim_FiBL_5sprach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laim_FiBL_5sprach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  <w:t xml:space="preserve">   </w:t>
    </w:r>
    <w:r>
      <w:rPr>
        <w:noProof/>
        <w:lang w:eastAsia="de-CH"/>
      </w:rPr>
      <w:drawing>
        <wp:inline distT="0" distB="0" distL="0" distR="0" wp14:anchorId="0F299A62" wp14:editId="4A146436">
          <wp:extent cx="1533144" cy="908304"/>
          <wp:effectExtent l="0" t="0" r="0" b="6350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H_Logo_A_HAFL_de_75_4C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144" cy="908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e-CH"/>
      </w:rPr>
      <w:t xml:space="preserve">   </w:t>
    </w:r>
    <w:r>
      <w:rPr>
        <w:noProof/>
        <w:lang w:eastAsia="de-CH"/>
      </w:rPr>
      <w:drawing>
        <wp:inline distT="0" distB="0" distL="0" distR="0" wp14:anchorId="0B5557D1" wp14:editId="6416AB7D">
          <wp:extent cx="1181100" cy="429691"/>
          <wp:effectExtent l="0" t="0" r="0" b="889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s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06" cy="431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F302" w14:textId="77777777" w:rsidR="003D6BC0" w:rsidRDefault="003D6BC0">
    <w:pPr>
      <w:jc w:val="center"/>
      <w:rPr>
        <w:rFonts w:ascii="FormataBQ-Cond" w:hAnsi="FormataBQ-Cond"/>
        <w:sz w:val="22"/>
        <w:szCs w:val="22"/>
      </w:rPr>
    </w:pPr>
    <w:r>
      <w:rPr>
        <w:rFonts w:ascii="FormataBQ-Cond" w:hAnsi="FormataBQ-Cond"/>
        <w:noProof/>
        <w:sz w:val="22"/>
        <w:szCs w:val="22"/>
        <w:lang w:eastAsia="de-CH"/>
      </w:rPr>
      <w:drawing>
        <wp:anchor distT="0" distB="0" distL="114300" distR="114300" simplePos="0" relativeHeight="251655168" behindDoc="0" locked="0" layoutInCell="1" allowOverlap="1" wp14:anchorId="54BDCDF3" wp14:editId="1092C091">
          <wp:simplePos x="0" y="0"/>
          <wp:positionH relativeFrom="column">
            <wp:posOffset>5135245</wp:posOffset>
          </wp:positionH>
          <wp:positionV relativeFrom="paragraph">
            <wp:posOffset>193040</wp:posOffset>
          </wp:positionV>
          <wp:extent cx="1166495" cy="763905"/>
          <wp:effectExtent l="0" t="0" r="0" b="0"/>
          <wp:wrapNone/>
          <wp:docPr id="6" name="Bild 6" descr="fibl_buero_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ibl_buero_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FormataBQ-Cond" w:hAnsi="FormataBQ-Cond"/>
        <w:sz w:val="22"/>
        <w:szCs w:val="22"/>
      </w:rPr>
      <w:t xml:space="preserve">Seite - </w:t>
    </w:r>
    <w:r>
      <w:rPr>
        <w:rFonts w:ascii="FormataBQ-Cond" w:hAnsi="FormataBQ-Cond"/>
        <w:sz w:val="22"/>
        <w:szCs w:val="22"/>
      </w:rPr>
      <w:fldChar w:fldCharType="begin"/>
    </w:r>
    <w:r>
      <w:rPr>
        <w:rFonts w:ascii="FormataBQ-Cond" w:hAnsi="FormataBQ-Cond"/>
        <w:sz w:val="22"/>
        <w:szCs w:val="22"/>
      </w:rPr>
      <w:instrText xml:space="preserve"> PAGE </w:instrText>
    </w:r>
    <w:r>
      <w:rPr>
        <w:rFonts w:ascii="FormataBQ-Cond" w:hAnsi="FormataBQ-Cond"/>
        <w:sz w:val="22"/>
        <w:szCs w:val="22"/>
      </w:rPr>
      <w:fldChar w:fldCharType="separate"/>
    </w:r>
    <w:r>
      <w:rPr>
        <w:rFonts w:ascii="FormataBQ-Cond" w:hAnsi="FormataBQ-Cond"/>
        <w:noProof/>
        <w:sz w:val="22"/>
        <w:szCs w:val="22"/>
      </w:rPr>
      <w:t>1</w:t>
    </w:r>
    <w:r>
      <w:rPr>
        <w:rFonts w:ascii="FormataBQ-Cond" w:hAnsi="FormataBQ-Cond"/>
        <w:sz w:val="22"/>
        <w:szCs w:val="22"/>
      </w:rPr>
      <w:fldChar w:fldCharType="end"/>
    </w:r>
    <w:r>
      <w:rPr>
        <w:rFonts w:ascii="FormataBQ-Cond" w:hAnsi="FormataBQ-Cond"/>
        <w:sz w:val="22"/>
        <w:szCs w:val="22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1E7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66EC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76F0"/>
    <w:multiLevelType w:val="hybridMultilevel"/>
    <w:tmpl w:val="6AA0F05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4B2E"/>
    <w:multiLevelType w:val="hybridMultilevel"/>
    <w:tmpl w:val="8D1A9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524D3"/>
    <w:multiLevelType w:val="multilevel"/>
    <w:tmpl w:val="7650745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8C67A01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21E32"/>
    <w:multiLevelType w:val="hybridMultilevel"/>
    <w:tmpl w:val="972E25B0"/>
    <w:lvl w:ilvl="0" w:tplc="3C865BE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07A32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A20A9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2741B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D4B5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27F19C5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32166"/>
    <w:multiLevelType w:val="hybridMultilevel"/>
    <w:tmpl w:val="2DB4D73A"/>
    <w:lvl w:ilvl="0" w:tplc="3C865BE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320D6"/>
    <w:multiLevelType w:val="hybridMultilevel"/>
    <w:tmpl w:val="5A20E1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240F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4414128"/>
    <w:multiLevelType w:val="multilevel"/>
    <w:tmpl w:val="5A32B4C2"/>
    <w:lvl w:ilvl="0">
      <w:start w:val="1"/>
      <w:numFmt w:val="bullet"/>
      <w:pStyle w:val="fiblaufzaehlungzusatz"/>
      <w:lvlText w:val="&gt;"/>
      <w:lvlJc w:val="left"/>
      <w:pPr>
        <w:tabs>
          <w:tab w:val="num" w:pos="338"/>
        </w:tabs>
        <w:ind w:left="338" w:hanging="360"/>
      </w:pPr>
      <w:rPr>
        <w:rFonts w:ascii="Arial" w:hAnsi="Aria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058"/>
        </w:tabs>
        <w:ind w:left="10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</w:abstractNum>
  <w:num w:numId="1" w16cid:durableId="1568757160">
    <w:abstractNumId w:val="4"/>
  </w:num>
  <w:num w:numId="2" w16cid:durableId="914631645">
    <w:abstractNumId w:val="2"/>
  </w:num>
  <w:num w:numId="3" w16cid:durableId="640697987">
    <w:abstractNumId w:val="7"/>
  </w:num>
  <w:num w:numId="4" w16cid:durableId="1012074548">
    <w:abstractNumId w:val="8"/>
  </w:num>
  <w:num w:numId="5" w16cid:durableId="820735303">
    <w:abstractNumId w:val="5"/>
  </w:num>
  <w:num w:numId="6" w16cid:durableId="796605914">
    <w:abstractNumId w:val="11"/>
  </w:num>
  <w:num w:numId="7" w16cid:durableId="2054453528">
    <w:abstractNumId w:val="0"/>
  </w:num>
  <w:num w:numId="8" w16cid:durableId="1603955906">
    <w:abstractNumId w:val="1"/>
  </w:num>
  <w:num w:numId="9" w16cid:durableId="1084454397">
    <w:abstractNumId w:val="9"/>
  </w:num>
  <w:num w:numId="10" w16cid:durableId="551814164">
    <w:abstractNumId w:val="10"/>
  </w:num>
  <w:num w:numId="11" w16cid:durableId="602568125">
    <w:abstractNumId w:val="15"/>
  </w:num>
  <w:num w:numId="12" w16cid:durableId="457114875">
    <w:abstractNumId w:val="14"/>
  </w:num>
  <w:num w:numId="13" w16cid:durableId="1666786801">
    <w:abstractNumId w:val="6"/>
  </w:num>
  <w:num w:numId="14" w16cid:durableId="1057513806">
    <w:abstractNumId w:val="12"/>
  </w:num>
  <w:num w:numId="15" w16cid:durableId="1429275715">
    <w:abstractNumId w:val="13"/>
  </w:num>
  <w:num w:numId="16" w16cid:durableId="58595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A6"/>
    <w:rsid w:val="000017E9"/>
    <w:rsid w:val="000154CC"/>
    <w:rsid w:val="000706F1"/>
    <w:rsid w:val="00076571"/>
    <w:rsid w:val="00081A95"/>
    <w:rsid w:val="00092344"/>
    <w:rsid w:val="000A6801"/>
    <w:rsid w:val="000C1924"/>
    <w:rsid w:val="000E6C1C"/>
    <w:rsid w:val="000E7076"/>
    <w:rsid w:val="00100538"/>
    <w:rsid w:val="00107393"/>
    <w:rsid w:val="00117AB5"/>
    <w:rsid w:val="00123E88"/>
    <w:rsid w:val="0012464E"/>
    <w:rsid w:val="001336F8"/>
    <w:rsid w:val="00134BC0"/>
    <w:rsid w:val="00150D1D"/>
    <w:rsid w:val="001831EC"/>
    <w:rsid w:val="00184787"/>
    <w:rsid w:val="001A2761"/>
    <w:rsid w:val="001B3B31"/>
    <w:rsid w:val="001F78A1"/>
    <w:rsid w:val="00202A8E"/>
    <w:rsid w:val="00203DE3"/>
    <w:rsid w:val="00213608"/>
    <w:rsid w:val="00236CA2"/>
    <w:rsid w:val="00243DEB"/>
    <w:rsid w:val="00257FF6"/>
    <w:rsid w:val="002604C5"/>
    <w:rsid w:val="00275544"/>
    <w:rsid w:val="00275F5A"/>
    <w:rsid w:val="002C2FA9"/>
    <w:rsid w:val="002D7033"/>
    <w:rsid w:val="002E65AC"/>
    <w:rsid w:val="002F5D6B"/>
    <w:rsid w:val="003052EE"/>
    <w:rsid w:val="003054C9"/>
    <w:rsid w:val="003073E5"/>
    <w:rsid w:val="0031470E"/>
    <w:rsid w:val="00323DCE"/>
    <w:rsid w:val="003262F6"/>
    <w:rsid w:val="00342AAA"/>
    <w:rsid w:val="00343B32"/>
    <w:rsid w:val="0037248D"/>
    <w:rsid w:val="00384B4F"/>
    <w:rsid w:val="00387030"/>
    <w:rsid w:val="00396512"/>
    <w:rsid w:val="003A2382"/>
    <w:rsid w:val="003B2657"/>
    <w:rsid w:val="003B588E"/>
    <w:rsid w:val="003D1605"/>
    <w:rsid w:val="003D6BC0"/>
    <w:rsid w:val="003F223C"/>
    <w:rsid w:val="00410C18"/>
    <w:rsid w:val="0041438C"/>
    <w:rsid w:val="0042376A"/>
    <w:rsid w:val="00437243"/>
    <w:rsid w:val="00441114"/>
    <w:rsid w:val="0044541C"/>
    <w:rsid w:val="00465681"/>
    <w:rsid w:val="00486161"/>
    <w:rsid w:val="004A367F"/>
    <w:rsid w:val="004D6F33"/>
    <w:rsid w:val="004F10E2"/>
    <w:rsid w:val="004F5949"/>
    <w:rsid w:val="0054116B"/>
    <w:rsid w:val="00542F5E"/>
    <w:rsid w:val="005448B6"/>
    <w:rsid w:val="005D45EC"/>
    <w:rsid w:val="00612F45"/>
    <w:rsid w:val="00630B05"/>
    <w:rsid w:val="006666A6"/>
    <w:rsid w:val="00680859"/>
    <w:rsid w:val="0069333D"/>
    <w:rsid w:val="006A512D"/>
    <w:rsid w:val="006A7B1D"/>
    <w:rsid w:val="006E36C5"/>
    <w:rsid w:val="007040CD"/>
    <w:rsid w:val="00752EE4"/>
    <w:rsid w:val="0077182D"/>
    <w:rsid w:val="00797742"/>
    <w:rsid w:val="007C793A"/>
    <w:rsid w:val="007F44F3"/>
    <w:rsid w:val="00801A46"/>
    <w:rsid w:val="00816096"/>
    <w:rsid w:val="00824B22"/>
    <w:rsid w:val="00856BA6"/>
    <w:rsid w:val="00881732"/>
    <w:rsid w:val="00881AE4"/>
    <w:rsid w:val="008B4918"/>
    <w:rsid w:val="008C000A"/>
    <w:rsid w:val="008D67BF"/>
    <w:rsid w:val="009057AD"/>
    <w:rsid w:val="0095095A"/>
    <w:rsid w:val="00992AC2"/>
    <w:rsid w:val="009D6D91"/>
    <w:rsid w:val="009F0658"/>
    <w:rsid w:val="00A13CB8"/>
    <w:rsid w:val="00A32035"/>
    <w:rsid w:val="00A60603"/>
    <w:rsid w:val="00A60616"/>
    <w:rsid w:val="00A60778"/>
    <w:rsid w:val="00A87F24"/>
    <w:rsid w:val="00AB5750"/>
    <w:rsid w:val="00AD13C8"/>
    <w:rsid w:val="00B15DAF"/>
    <w:rsid w:val="00B27B6B"/>
    <w:rsid w:val="00B61A2A"/>
    <w:rsid w:val="00B8343F"/>
    <w:rsid w:val="00BA3543"/>
    <w:rsid w:val="00BC69B1"/>
    <w:rsid w:val="00BF3A2B"/>
    <w:rsid w:val="00BF5703"/>
    <w:rsid w:val="00C24D94"/>
    <w:rsid w:val="00C31FA2"/>
    <w:rsid w:val="00C36331"/>
    <w:rsid w:val="00C36DF4"/>
    <w:rsid w:val="00C42E6A"/>
    <w:rsid w:val="00C4329B"/>
    <w:rsid w:val="00C7491A"/>
    <w:rsid w:val="00CA0E00"/>
    <w:rsid w:val="00CB717A"/>
    <w:rsid w:val="00CD6840"/>
    <w:rsid w:val="00CF715F"/>
    <w:rsid w:val="00D05C3F"/>
    <w:rsid w:val="00D17A76"/>
    <w:rsid w:val="00D30089"/>
    <w:rsid w:val="00D91EAC"/>
    <w:rsid w:val="00D930F7"/>
    <w:rsid w:val="00DF681C"/>
    <w:rsid w:val="00E1631B"/>
    <w:rsid w:val="00E20ACC"/>
    <w:rsid w:val="00E9412A"/>
    <w:rsid w:val="00EB26C8"/>
    <w:rsid w:val="00EB5766"/>
    <w:rsid w:val="00EC1C31"/>
    <w:rsid w:val="00ED16B6"/>
    <w:rsid w:val="00EE333F"/>
    <w:rsid w:val="00F05036"/>
    <w:rsid w:val="00F91AC8"/>
    <w:rsid w:val="00FA432A"/>
    <w:rsid w:val="00FD6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164CB"/>
  <w15:docId w15:val="{C7C51546-25D6-4A01-AAD4-AA1678AF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715F"/>
    <w:pPr>
      <w:spacing w:line="288" w:lineRule="auto"/>
    </w:pPr>
    <w:rPr>
      <w:rFonts w:ascii="Formata Regular" w:hAnsi="Formata Regular"/>
      <w:color w:val="000000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CF715F"/>
    <w:pPr>
      <w:keepNext/>
      <w:numPr>
        <w:numId w:val="1"/>
      </w:numPr>
      <w:spacing w:before="240" w:after="60" w:line="240" w:lineRule="auto"/>
      <w:outlineLvl w:val="0"/>
    </w:pPr>
    <w:rPr>
      <w:rFonts w:ascii="Formata Bold" w:hAnsi="Formata Bold"/>
      <w:color w:val="auto"/>
      <w:kern w:val="28"/>
      <w:sz w:val="28"/>
      <w:lang w:val="de-DE"/>
    </w:rPr>
  </w:style>
  <w:style w:type="paragraph" w:styleId="berschrift2">
    <w:name w:val="heading 2"/>
    <w:basedOn w:val="Standard"/>
    <w:next w:val="Standard"/>
    <w:qFormat/>
    <w:rsid w:val="00CF715F"/>
    <w:pPr>
      <w:numPr>
        <w:ilvl w:val="1"/>
        <w:numId w:val="1"/>
      </w:numPr>
      <w:tabs>
        <w:tab w:val="left" w:pos="709"/>
      </w:tabs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CF715F"/>
    <w:pPr>
      <w:numPr>
        <w:ilvl w:val="2"/>
        <w:numId w:val="1"/>
      </w:numPr>
      <w:spacing w:before="240" w:after="120"/>
      <w:outlineLvl w:val="2"/>
    </w:pPr>
  </w:style>
  <w:style w:type="paragraph" w:styleId="berschrift4">
    <w:name w:val="heading 4"/>
    <w:basedOn w:val="Standard"/>
    <w:next w:val="Standard"/>
    <w:qFormat/>
    <w:rsid w:val="00CF715F"/>
    <w:pPr>
      <w:numPr>
        <w:ilvl w:val="3"/>
        <w:numId w:val="1"/>
      </w:numPr>
      <w:tabs>
        <w:tab w:val="left" w:pos="709"/>
      </w:tabs>
      <w:spacing w:before="240" w:after="120"/>
      <w:outlineLvl w:val="3"/>
    </w:pPr>
  </w:style>
  <w:style w:type="paragraph" w:styleId="berschrift5">
    <w:name w:val="heading 5"/>
    <w:basedOn w:val="Standard"/>
    <w:next w:val="Standard"/>
    <w:qFormat/>
    <w:rsid w:val="00CF715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rsid w:val="00CF715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rsid w:val="00CF715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CF715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CF715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blaufzaehlungzusatz">
    <w:name w:val="fibl_aufzaehlung_zusatz"/>
    <w:basedOn w:val="Fiblzusatztext"/>
    <w:autoRedefine/>
    <w:rsid w:val="003073E5"/>
    <w:pPr>
      <w:numPr>
        <w:numId w:val="11"/>
      </w:numPr>
      <w:tabs>
        <w:tab w:val="clear" w:pos="338"/>
        <w:tab w:val="num" w:pos="709"/>
      </w:tabs>
      <w:ind w:left="709" w:hanging="349"/>
    </w:pPr>
    <w:rPr>
      <w:lang w:val="fr-CH"/>
    </w:rPr>
  </w:style>
  <w:style w:type="paragraph" w:customStyle="1" w:styleId="Fiblzusatztext">
    <w:name w:val="Fibl_zusatztext"/>
    <w:basedOn w:val="Fiblstandard"/>
    <w:autoRedefine/>
    <w:rsid w:val="004A367F"/>
    <w:pPr>
      <w:spacing w:after="0"/>
    </w:pPr>
  </w:style>
  <w:style w:type="paragraph" w:customStyle="1" w:styleId="Fiblstandard">
    <w:name w:val="Fibl_standard"/>
    <w:basedOn w:val="Standard"/>
    <w:rsid w:val="00CA0E00"/>
    <w:pPr>
      <w:spacing w:after="120"/>
    </w:pPr>
    <w:rPr>
      <w:rFonts w:ascii="Arial" w:hAnsi="Arial"/>
      <w:sz w:val="22"/>
    </w:rPr>
  </w:style>
  <w:style w:type="paragraph" w:styleId="Kopfzeile">
    <w:name w:val="header"/>
    <w:basedOn w:val="Standard"/>
    <w:rsid w:val="003262F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182D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CF715F"/>
    <w:pPr>
      <w:tabs>
        <w:tab w:val="right" w:pos="8788"/>
      </w:tabs>
      <w:spacing w:before="360"/>
    </w:pPr>
    <w:rPr>
      <w:b/>
      <w:caps/>
    </w:rPr>
  </w:style>
  <w:style w:type="paragraph" w:styleId="Verzeichnis2">
    <w:name w:val="toc 2"/>
    <w:semiHidden/>
    <w:rsid w:val="00CF715F"/>
    <w:pPr>
      <w:tabs>
        <w:tab w:val="right" w:pos="8788"/>
      </w:tabs>
      <w:spacing w:before="240" w:line="288" w:lineRule="auto"/>
      <w:ind w:left="240"/>
    </w:pPr>
    <w:rPr>
      <w:rFonts w:ascii="Formata Regular" w:hAnsi="Formata Regular"/>
      <w:b/>
      <w:color w:val="000000"/>
      <w:lang w:eastAsia="de-DE"/>
    </w:rPr>
  </w:style>
  <w:style w:type="paragraph" w:styleId="Verzeichnis3">
    <w:name w:val="toc 3"/>
    <w:basedOn w:val="Standard"/>
    <w:next w:val="Standard"/>
    <w:semiHidden/>
    <w:rsid w:val="00CF715F"/>
    <w:pPr>
      <w:tabs>
        <w:tab w:val="right" w:pos="8788"/>
      </w:tabs>
      <w:ind w:left="480"/>
    </w:pPr>
    <w:rPr>
      <w:sz w:val="20"/>
    </w:rPr>
  </w:style>
  <w:style w:type="paragraph" w:styleId="Verzeichnis4">
    <w:name w:val="toc 4"/>
    <w:basedOn w:val="Standard"/>
    <w:next w:val="Standard"/>
    <w:semiHidden/>
    <w:rsid w:val="00CF715F"/>
    <w:pPr>
      <w:tabs>
        <w:tab w:val="right" w:pos="8788"/>
      </w:tabs>
      <w:ind w:left="720"/>
    </w:pPr>
    <w:rPr>
      <w:rFonts w:ascii="Times New Roman" w:hAnsi="Times New Roman"/>
      <w:sz w:val="20"/>
    </w:rPr>
  </w:style>
  <w:style w:type="paragraph" w:styleId="Verzeichnis5">
    <w:name w:val="toc 5"/>
    <w:basedOn w:val="Standard"/>
    <w:next w:val="Standard"/>
    <w:semiHidden/>
    <w:rsid w:val="00CF715F"/>
    <w:pPr>
      <w:tabs>
        <w:tab w:val="right" w:pos="8788"/>
      </w:tabs>
      <w:ind w:left="960"/>
    </w:pPr>
    <w:rPr>
      <w:rFonts w:ascii="Times New Roman" w:hAnsi="Times New Roman"/>
      <w:sz w:val="20"/>
    </w:rPr>
  </w:style>
  <w:style w:type="paragraph" w:styleId="Verzeichnis6">
    <w:name w:val="toc 6"/>
    <w:basedOn w:val="Standard"/>
    <w:next w:val="Standard"/>
    <w:semiHidden/>
    <w:rsid w:val="00CF715F"/>
    <w:pPr>
      <w:tabs>
        <w:tab w:val="right" w:pos="8788"/>
      </w:tabs>
      <w:ind w:left="1200"/>
    </w:pPr>
    <w:rPr>
      <w:rFonts w:ascii="Times New Roman" w:hAnsi="Times New Roman"/>
      <w:sz w:val="20"/>
    </w:rPr>
  </w:style>
  <w:style w:type="paragraph" w:styleId="Verzeichnis7">
    <w:name w:val="toc 7"/>
    <w:basedOn w:val="Standard"/>
    <w:next w:val="Standard"/>
    <w:semiHidden/>
    <w:rsid w:val="00CF715F"/>
    <w:pPr>
      <w:tabs>
        <w:tab w:val="right" w:pos="8788"/>
      </w:tabs>
      <w:ind w:left="1440"/>
    </w:pPr>
    <w:rPr>
      <w:rFonts w:ascii="Times New Roman" w:hAnsi="Times New Roman"/>
      <w:sz w:val="20"/>
    </w:rPr>
  </w:style>
  <w:style w:type="paragraph" w:styleId="Verzeichnis8">
    <w:name w:val="toc 8"/>
    <w:basedOn w:val="Standard"/>
    <w:next w:val="Standard"/>
    <w:semiHidden/>
    <w:rsid w:val="00CF715F"/>
    <w:pPr>
      <w:tabs>
        <w:tab w:val="right" w:pos="8788"/>
      </w:tabs>
      <w:ind w:left="1680"/>
    </w:pPr>
    <w:rPr>
      <w:rFonts w:ascii="Times New Roman" w:hAnsi="Times New Roman"/>
      <w:sz w:val="20"/>
    </w:rPr>
  </w:style>
  <w:style w:type="paragraph" w:styleId="Verzeichnis9">
    <w:name w:val="toc 9"/>
    <w:basedOn w:val="Standard"/>
    <w:next w:val="Standard"/>
    <w:semiHidden/>
    <w:rsid w:val="00CF715F"/>
    <w:pPr>
      <w:tabs>
        <w:tab w:val="right" w:pos="8788"/>
      </w:tabs>
      <w:ind w:left="1920"/>
    </w:pPr>
    <w:rPr>
      <w:rFonts w:ascii="Times New Roman" w:hAnsi="Times New Roman"/>
      <w:sz w:val="20"/>
    </w:rPr>
  </w:style>
  <w:style w:type="character" w:styleId="Hyperlink">
    <w:name w:val="Hyperlink"/>
    <w:basedOn w:val="Absatz-Standardschriftart"/>
    <w:rsid w:val="000154CC"/>
    <w:rPr>
      <w:color w:val="0000FF"/>
      <w:u w:val="single"/>
    </w:rPr>
  </w:style>
  <w:style w:type="paragraph" w:styleId="Sprechblasentext">
    <w:name w:val="Balloon Text"/>
    <w:basedOn w:val="Standard"/>
    <w:semiHidden/>
    <w:rsid w:val="003052EE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CF715F"/>
    <w:pPr>
      <w:framePr w:w="7207" w:h="284" w:wrap="around" w:hAnchor="margin" w:yAlign="top"/>
      <w:shd w:val="solid" w:color="FFFFFF" w:fill="FFFFFF"/>
    </w:pPr>
    <w:rPr>
      <w:rFonts w:ascii="FormataBQ-Cond" w:hAnsi="FormataBQ-Cond"/>
      <w:b/>
      <w:sz w:val="22"/>
      <w:lang w:val="de-DE"/>
    </w:rPr>
  </w:style>
  <w:style w:type="paragraph" w:customStyle="1" w:styleId="Fibl18">
    <w:name w:val="Fibl_18"/>
    <w:basedOn w:val="Beschriftung"/>
    <w:rsid w:val="00CA0E00"/>
    <w:pPr>
      <w:framePr w:wrap="around" w:vAnchor="page" w:hAnchor="text" w:y="2705"/>
    </w:pPr>
    <w:rPr>
      <w:rFonts w:ascii="Arial" w:hAnsi="Arial" w:cs="Arial"/>
      <w:sz w:val="36"/>
      <w:szCs w:val="52"/>
    </w:rPr>
  </w:style>
  <w:style w:type="paragraph" w:customStyle="1" w:styleId="Fibl8">
    <w:name w:val="Fibl_8"/>
    <w:basedOn w:val="Standard"/>
    <w:semiHidden/>
    <w:rsid w:val="00CF715F"/>
    <w:pPr>
      <w:spacing w:line="312" w:lineRule="auto"/>
    </w:pPr>
    <w:rPr>
      <w:rFonts w:ascii="Arial" w:hAnsi="Arial" w:cs="Arial"/>
      <w:b/>
      <w:sz w:val="16"/>
    </w:rPr>
  </w:style>
  <w:style w:type="paragraph" w:customStyle="1" w:styleId="Fiblforschungsinstitutkursiv">
    <w:name w:val="Fibl_forschungsinstitutkursiv"/>
    <w:basedOn w:val="Standard"/>
    <w:semiHidden/>
    <w:rsid w:val="00CF715F"/>
    <w:rPr>
      <w:rFonts w:ascii="Arial" w:hAnsi="Arial" w:cs="Arial"/>
      <w:i/>
      <w:iCs/>
      <w:sz w:val="18"/>
      <w:szCs w:val="18"/>
      <w:lang w:val="de-DE"/>
    </w:rPr>
  </w:style>
  <w:style w:type="paragraph" w:customStyle="1" w:styleId="Fiblueberschrift">
    <w:name w:val="Fibl_ueberschrift"/>
    <w:basedOn w:val="Fiblstandard"/>
    <w:next w:val="Standard"/>
    <w:rsid w:val="00CA0E00"/>
    <w:rPr>
      <w:rFonts w:cs="Arial"/>
      <w:b/>
      <w:sz w:val="28"/>
      <w:szCs w:val="36"/>
      <w:lang w:val="de-DE"/>
    </w:rPr>
  </w:style>
  <w:style w:type="paragraph" w:customStyle="1" w:styleId="Fiblueberschriftunterzeile">
    <w:name w:val="Fibl_ueberschrift_unterzeile"/>
    <w:basedOn w:val="Fiblueberschrift"/>
    <w:next w:val="Fiblstandard"/>
    <w:rsid w:val="00CA0E00"/>
    <w:pPr>
      <w:contextualSpacing/>
    </w:pPr>
    <w:rPr>
      <w:sz w:val="22"/>
      <w:szCs w:val="24"/>
    </w:rPr>
  </w:style>
  <w:style w:type="paragraph" w:customStyle="1" w:styleId="Fiblzusatzinfo">
    <w:name w:val="Fibl_zusatzinfo"/>
    <w:basedOn w:val="Standard"/>
    <w:next w:val="Fiblstandard"/>
    <w:autoRedefine/>
    <w:rsid w:val="003073E5"/>
    <w:pPr>
      <w:keepNext/>
      <w:tabs>
        <w:tab w:val="left" w:pos="4800"/>
      </w:tabs>
      <w:spacing w:after="120"/>
    </w:pPr>
    <w:rPr>
      <w:rFonts w:ascii="Arial" w:hAnsi="Arial"/>
      <w:b/>
      <w:bCs/>
      <w:sz w:val="22"/>
      <w:lang w:val="fr-CH"/>
    </w:rPr>
  </w:style>
  <w:style w:type="paragraph" w:customStyle="1" w:styleId="FiblKopfzeile">
    <w:name w:val="Fibl_Kopfzeile"/>
    <w:basedOn w:val="Standard"/>
    <w:rsid w:val="00CA0E00"/>
    <w:pPr>
      <w:tabs>
        <w:tab w:val="center" w:pos="4536"/>
        <w:tab w:val="right" w:pos="9072"/>
      </w:tabs>
      <w:jc w:val="center"/>
    </w:pPr>
    <w:rPr>
      <w:rFonts w:ascii="Arial" w:hAnsi="Arial" w:cs="Arial"/>
      <w:sz w:val="22"/>
      <w:szCs w:val="22"/>
    </w:rPr>
  </w:style>
  <w:style w:type="paragraph" w:customStyle="1" w:styleId="mbfusszeile">
    <w:name w:val="mb_fusszeile"/>
    <w:basedOn w:val="Standard"/>
    <w:rsid w:val="0077182D"/>
    <w:pPr>
      <w:tabs>
        <w:tab w:val="right" w:pos="9360"/>
      </w:tabs>
      <w:spacing w:line="192" w:lineRule="exact"/>
    </w:pPr>
    <w:rPr>
      <w:rFonts w:ascii="Arial" w:hAnsi="Arial" w:cs="Arial"/>
      <w:color w:val="auto"/>
      <w:sz w:val="16"/>
      <w:szCs w:val="17"/>
    </w:rPr>
  </w:style>
  <w:style w:type="paragraph" w:styleId="Listenabsatz">
    <w:name w:val="List Paragraph"/>
    <w:basedOn w:val="Standard"/>
    <w:uiPriority w:val="34"/>
    <w:qFormat/>
    <w:rsid w:val="00752EE4"/>
    <w:pP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szCs w:val="24"/>
      <w:lang w:val="de-DE" w:eastAsia="en-US"/>
    </w:rPr>
  </w:style>
  <w:style w:type="paragraph" w:styleId="StandardWeb">
    <w:name w:val="Normal (Web)"/>
    <w:basedOn w:val="Standard"/>
    <w:uiPriority w:val="99"/>
    <w:unhideWhenUsed/>
    <w:rsid w:val="00612F45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612F45"/>
    <w:rPr>
      <w:b/>
      <w:bCs/>
    </w:rPr>
  </w:style>
  <w:style w:type="character" w:styleId="BesuchterLink">
    <w:name w:val="FollowedHyperlink"/>
    <w:basedOn w:val="Absatz-Standardschriftart"/>
    <w:semiHidden/>
    <w:unhideWhenUsed/>
    <w:rsid w:val="00A607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3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80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25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9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981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3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3647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14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66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2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2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6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45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519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9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5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57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14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hafl.bfh.ch/fr/recherche-et-prestations/sciences-agronomiques/durabilite-et-ecosystemes/evaluation-de-la-durabilite/rise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fibl.org/fr/medias.htm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christian.schader@fibl.org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mailto:moritz.teriete@sustainable-food.com" TargetMode="External"/><Relationship Id="rId20" Type="http://schemas.openxmlformats.org/officeDocument/2006/relationships/hyperlink" Target="http://www.sustainable-food-systems.com/leistung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yperlink" Target="mailto:jan.grenz@bfh.ch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www.fibl.org/de/themen/smart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-Handbuch" ma:contentTypeID="0x01010021251A29E786324FBACB9B84DCA5A1D50003A03C0D267ED840936BD7D7001C738E" ma:contentTypeVersion="17" ma:contentTypeDescription="" ma:contentTypeScope="" ma:versionID="4d230396fce60d1e1a836631da507ac9">
  <xsd:schema xmlns:xsd="http://www.w3.org/2001/XMLSchema" xmlns:xs="http://www.w3.org/2001/XMLSchema" xmlns:p="http://schemas.microsoft.com/office/2006/metadata/properties" xmlns:ns2="9bda9346-f9d5-44ba-b0bd-099e10c918fb" targetNamespace="http://schemas.microsoft.com/office/2006/metadata/properties" ma:root="true" ma:fieldsID="74c829da699b7a90ca1f622c550d3561" ns2:_="">
    <xsd:import namespace="9bda9346-f9d5-44ba-b0bd-099e10c918fb"/>
    <xsd:element name="properties">
      <xsd:complexType>
        <xsd:sequence>
          <xsd:element name="documentManagement">
            <xsd:complexType>
              <xsd:all>
                <xsd:element ref="ns2:Erläuterung"/>
                <xsd:element ref="ns2:Kategorie_x0020_Q-Handbuch" minOccurs="0"/>
                <xsd:element ref="ns2:Mitgeltende_x0020_Unterlagen" minOccurs="0"/>
                <xsd:element ref="ns2:Mitgeltende_x0020_Unterlagen1" minOccurs="0"/>
                <xsd:element ref="ns2:Mitgeltende_x0020_Unterlage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9346-f9d5-44ba-b0bd-099e10c918fb" elementFormDefault="qualified">
    <xsd:import namespace="http://schemas.microsoft.com/office/2006/documentManagement/types"/>
    <xsd:import namespace="http://schemas.microsoft.com/office/infopath/2007/PartnerControls"/>
    <xsd:element name="Erläuterung" ma:index="2" ma:displayName="Erläuterung" ma:internalName="Erl_x00e4_uterung" ma:readOnly="false">
      <xsd:simpleType>
        <xsd:restriction base="dms:Text">
          <xsd:maxLength value="255"/>
        </xsd:restriction>
      </xsd:simpleType>
    </xsd:element>
    <xsd:element name="Kategorie_x0020_Q-Handbuch" ma:index="3" nillable="true" ma:displayName="Kategorie Q-Handbuch" ma:default="0 Einleitung ins FiBL-Q" ma:format="Dropdown" ma:internalName="Kategorie_x0020_Q_x002d_Handbuch">
      <xsd:simpleType>
        <xsd:restriction base="dms:Choice">
          <xsd:enumeration value="0 Einleitung ins FiBL-Q"/>
          <xsd:enumeration value="1 Führung des FiBL"/>
          <xsd:enumeration value="1.1 Organisation"/>
          <xsd:enumeration value="1.2 Operative Führung"/>
          <xsd:enumeration value="1.3 Strategische Führung"/>
          <xsd:enumeration value="2 Leistungserstellung am FiBL"/>
          <xsd:enumeration value="2.1 Forschung"/>
          <xsd:enumeration value="2.2 Bildung"/>
          <xsd:enumeration value="2.3 Information und Dokumentation"/>
          <xsd:enumeration value="2.4 Beratung"/>
          <xsd:enumeration value="3 Support am FiBL"/>
          <xsd:enumeration value="3.1 Personalentwicklung und -führung"/>
          <xsd:enumeration value="3.2 Buchhaltung, Finanzen"/>
          <xsd:enumeration value="3.3 Administration"/>
          <xsd:enumeration value="3.4 Infrastruktur, Fahrzeuge, Hauswirtschaft und Sicherheit"/>
          <xsd:enumeration value="3.5 IT-Support"/>
          <xsd:enumeration value="3.6 Entwicklung FiBL-Q"/>
          <xsd:enumeration value="3.7 FiBL CI"/>
          <xsd:enumeration value="Kurzinformationen"/>
          <xsd:enumeration value="Biosicherheitskonzept"/>
          <xsd:enumeration value="Arbeitssicherheit"/>
        </xsd:restriction>
      </xsd:simpleType>
    </xsd:element>
    <xsd:element name="Mitgeltende_x0020_Unterlagen" ma:index="4" nillable="true" ma:displayName="Mitgeltende Unterlagen" ma:format="Hyperlink" ma:internalName="Mitgeltende_x0020_Unterlag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itgeltende_x0020_Unterlagen1" ma:index="12" nillable="true" ma:displayName="Mitgeltende Unterlagen1" ma:format="Hyperlink" ma:internalName="Mitgeltende_x0020_Unterlagen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itgeltende_x0020_Unterlagen2" ma:index="13" nillable="true" ma:displayName="Mitgeltende Unterlagen2" ma:format="Hyperlink" ma:internalName="Mitgeltende_x0020_Unterlagen2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altstyp"/>
        <xsd:element ref="dc:title" minOccurs="0" maxOccurs="1" ma:index="0" ma:displayName="Titel"/>
        <xsd:element ref="dc:subject" minOccurs="0" maxOccurs="1"/>
        <xsd:element ref="dc:description" minOccurs="0" maxOccurs="1" ma:index="5" ma:displayName="Kommentar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geltende_x0020_Unterlagen2 xmlns="9bda9346-f9d5-44ba-b0bd-099e10c918fb">
      <Url xsi:nil="true"/>
      <Description xsi:nil="true"/>
    </Mitgeltende_x0020_Unterlagen2>
    <Mitgeltende_x0020_Unterlagen1 xmlns="9bda9346-f9d5-44ba-b0bd-099e10c918fb">
      <Url xsi:nil="true"/>
      <Description xsi:nil="true"/>
    </Mitgeltende_x0020_Unterlagen1>
    <Mitgeltende_x0020_Unterlagen xmlns="9bda9346-f9d5-44ba-b0bd-099e10c918fb">
      <Url xsi:nil="true"/>
      <Description xsi:nil="true"/>
    </Mitgeltende_x0020_Unterlagen>
    <Erläuterung xmlns="9bda9346-f9d5-44ba-b0bd-099e10c918fb">Vorlage Medienmitteilung</Erläuterung>
    <Kategorie_x0020_Q-Handbuch xmlns="9bda9346-f9d5-44ba-b0bd-099e10c918fb">2.3 Information und Dokumentation</Kategorie_x0020_Q-Handbuch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0B839-B1FA-400C-9A3B-128DDE22C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01F386-F2C3-4532-A68B-9FA906DE9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9346-f9d5-44ba-b0bd-099e10c91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70ECB-6144-469C-96A8-CF592334C302}">
  <ds:schemaRefs>
    <ds:schemaRef ds:uri="http://schemas.microsoft.com/office/2006/metadata/properties"/>
    <ds:schemaRef ds:uri="http://schemas.microsoft.com/office/infopath/2007/PartnerControls"/>
    <ds:schemaRef ds:uri="9bda9346-f9d5-44ba-b0bd-099e10c918fb"/>
  </ds:schemaRefs>
</ds:datastoreItem>
</file>

<file path=customXml/itemProps4.xml><?xml version="1.0" encoding="utf-8"?>
<ds:datastoreItem xmlns:ds="http://schemas.openxmlformats.org/officeDocument/2006/customXml" ds:itemID="{FAFE5030-010D-459B-BE60-A3794AB72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3363</Characters>
  <Application>Microsoft Office Word</Application>
  <DocSecurity>0</DocSecurity>
  <Lines>61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FiBL</Company>
  <LinksUpToDate>false</LinksUpToDate>
  <CharactersWithSpaces>3917</CharactersWithSpaces>
  <SharedDoc>false</SharedDoc>
  <HLinks>
    <vt:vector size="30" baseType="variant">
      <vt:variant>
        <vt:i4>1245263</vt:i4>
      </vt:variant>
      <vt:variant>
        <vt:i4>12</vt:i4>
      </vt:variant>
      <vt:variant>
        <vt:i4>0</vt:i4>
      </vt:variant>
      <vt:variant>
        <vt:i4>5</vt:i4>
      </vt:variant>
      <vt:variant>
        <vt:lpwstr>http://www.fibl.org/aktuell/pm/2006/1109-biorindviehzucht.php</vt:lpwstr>
      </vt:variant>
      <vt:variant>
        <vt:lpwstr/>
      </vt:variant>
      <vt:variant>
        <vt:i4>3670070</vt:i4>
      </vt:variant>
      <vt:variant>
        <vt:i4>9</vt:i4>
      </vt:variant>
      <vt:variant>
        <vt:i4>0</vt:i4>
      </vt:variant>
      <vt:variant>
        <vt:i4>5</vt:i4>
      </vt:variant>
      <vt:variant>
        <vt:lpwstr>http://www.fibl.org/forschung/bodenwissenschaften/dok/index.php</vt:lpwstr>
      </vt:variant>
      <vt:variant>
        <vt:lpwstr/>
      </vt:variant>
      <vt:variant>
        <vt:i4>7274596</vt:i4>
      </vt:variant>
      <vt:variant>
        <vt:i4>6</vt:i4>
      </vt:variant>
      <vt:variant>
        <vt:i4>0</vt:i4>
      </vt:variant>
      <vt:variant>
        <vt:i4>5</vt:i4>
      </vt:variant>
      <vt:variant>
        <vt:lpwstr>http://orgprints.org/5514/</vt:lpwstr>
      </vt:variant>
      <vt:variant>
        <vt:lpwstr/>
      </vt:variant>
      <vt:variant>
        <vt:i4>5439541</vt:i4>
      </vt:variant>
      <vt:variant>
        <vt:i4>3</vt:i4>
      </vt:variant>
      <vt:variant>
        <vt:i4>0</vt:i4>
      </vt:variant>
      <vt:variant>
        <vt:i4>5</vt:i4>
      </vt:variant>
      <vt:variant>
        <vt:lpwstr>mailto:lukas.kilcher@fibl.org</vt:lpwstr>
      </vt:variant>
      <vt:variant>
        <vt:lpwstr/>
      </vt:variant>
      <vt:variant>
        <vt:i4>393337</vt:i4>
      </vt:variant>
      <vt:variant>
        <vt:i4>0</vt:i4>
      </vt:variant>
      <vt:variant>
        <vt:i4>0</vt:i4>
      </vt:variant>
      <vt:variant>
        <vt:i4>5</vt:i4>
      </vt:variant>
      <vt:variant>
        <vt:lpwstr>mailto:jacqueline.forster@fibl.org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karin.nowack</dc:creator>
  <cp:lastModifiedBy>Snigula Jasmin</cp:lastModifiedBy>
  <cp:revision>2</cp:revision>
  <cp:lastPrinted>2016-01-22T10:52:00Z</cp:lastPrinted>
  <dcterms:created xsi:type="dcterms:W3CDTF">2025-10-14T09:55:00Z</dcterms:created>
  <dcterms:modified xsi:type="dcterms:W3CDTF">2025-10-14T09:55:00Z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0x01010021251A29E786324FBACB9B84DCA5A1D50003A03C0D267ED840936BD7D7001C738E</vt:lpwstr>
  </property>
</Properties>
</file>