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AE8E9" w14:textId="2E95D890" w:rsidR="006666A6" w:rsidRPr="00DA47AD" w:rsidRDefault="00DA47AD" w:rsidP="00CA0E00">
      <w:pPr>
        <w:pStyle w:val="Fibl18"/>
        <w:framePr w:wrap="around" w:y="3046"/>
        <w:rPr>
          <w:lang w:val="fr-FR"/>
        </w:rPr>
      </w:pPr>
      <w:r w:rsidRPr="00DA47AD">
        <w:rPr>
          <w:lang w:val="fr-FR"/>
        </w:rPr>
        <w:t>Communiqué de presse</w:t>
      </w:r>
    </w:p>
    <w:p w14:paraId="48BAE8EA" w14:textId="77777777" w:rsidR="006666A6" w:rsidRPr="00DA47AD" w:rsidRDefault="006666A6">
      <w:pPr>
        <w:rPr>
          <w:lang w:val="fr-FR"/>
        </w:rPr>
        <w:sectPr w:rsidR="006666A6" w:rsidRPr="00DA47AD" w:rsidSect="00342AAA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48BAE8EB" w14:textId="6A97CAEC" w:rsidR="006666A6" w:rsidRPr="00DA47AD" w:rsidRDefault="00DA47AD">
      <w:pPr>
        <w:pStyle w:val="Fiblueberschrift"/>
        <w:rPr>
          <w:lang w:val="fr-FR"/>
        </w:rPr>
      </w:pPr>
      <w:r w:rsidRPr="00DA47AD">
        <w:rPr>
          <w:lang w:val="fr-FR"/>
        </w:rPr>
        <w:lastRenderedPageBreak/>
        <w:t>Départ de la directrice suppléante de FiBL</w:t>
      </w:r>
    </w:p>
    <w:p w14:paraId="5C50A9AE" w14:textId="2A9B5DEF" w:rsidR="00DA47AD" w:rsidRPr="00C37522" w:rsidRDefault="00DA47AD">
      <w:pPr>
        <w:pStyle w:val="Fiblueberschriftunterzeile"/>
        <w:rPr>
          <w:sz w:val="20"/>
          <w:szCs w:val="20"/>
          <w:lang w:val="fr-FR"/>
        </w:rPr>
      </w:pPr>
      <w:r w:rsidRPr="00C37522">
        <w:rPr>
          <w:sz w:val="20"/>
          <w:szCs w:val="20"/>
          <w:lang w:val="fr-FR"/>
        </w:rPr>
        <w:t xml:space="preserve">La directrice suppléante de FiBL, Dominique Barjolle, change de travail début octobre, et prend la responsabilité de la division Paiements Directs et Agroécologie du Service de l’agriculture du Canton de Vaud. </w:t>
      </w:r>
    </w:p>
    <w:p w14:paraId="0A5713A2" w14:textId="01A1604C" w:rsidR="00DE13C7" w:rsidRDefault="006666A6" w:rsidP="00DA47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  <w:lang w:val="fr-FR"/>
        </w:rPr>
      </w:pPr>
      <w:r w:rsidRPr="00F011A1">
        <w:rPr>
          <w:rFonts w:ascii="Arial" w:hAnsi="Arial" w:cs="Arial"/>
          <w:sz w:val="20"/>
          <w:szCs w:val="22"/>
          <w:lang w:val="fr-FR"/>
        </w:rPr>
        <w:t xml:space="preserve">(Frick, </w:t>
      </w:r>
      <w:r w:rsidR="00347736" w:rsidRPr="00F011A1">
        <w:rPr>
          <w:rFonts w:ascii="Arial" w:hAnsi="Arial" w:cs="Arial"/>
          <w:sz w:val="20"/>
          <w:szCs w:val="22"/>
          <w:lang w:val="fr-FR"/>
        </w:rPr>
        <w:t>21</w:t>
      </w:r>
      <w:r w:rsidRPr="00F011A1">
        <w:rPr>
          <w:rFonts w:ascii="Arial" w:hAnsi="Arial" w:cs="Arial"/>
          <w:sz w:val="20"/>
          <w:szCs w:val="22"/>
          <w:lang w:val="fr-FR"/>
        </w:rPr>
        <w:t>.5.20</w:t>
      </w:r>
      <w:r w:rsidR="00347736" w:rsidRPr="00F011A1">
        <w:rPr>
          <w:rFonts w:ascii="Arial" w:hAnsi="Arial" w:cs="Arial"/>
          <w:sz w:val="20"/>
          <w:szCs w:val="22"/>
          <w:lang w:val="fr-FR"/>
        </w:rPr>
        <w:t>15)</w:t>
      </w:r>
      <w:r w:rsidRPr="00F011A1">
        <w:rPr>
          <w:rFonts w:ascii="Arial" w:hAnsi="Arial" w:cs="Arial"/>
          <w:sz w:val="20"/>
          <w:szCs w:val="22"/>
          <w:lang w:val="fr-FR"/>
        </w:rPr>
        <w:t xml:space="preserve"> </w:t>
      </w:r>
      <w:r w:rsidR="00DA47AD" w:rsidRPr="00F011A1">
        <w:rPr>
          <w:rFonts w:ascii="Arial" w:hAnsi="Arial" w:cs="Arial"/>
          <w:sz w:val="20"/>
          <w:szCs w:val="22"/>
          <w:lang w:val="fr-FR"/>
        </w:rPr>
        <w:t>La directrice suppléante de FiBL, Dominique Barjolle, change de travail début octobre</w:t>
      </w:r>
      <w:r w:rsidR="00C01B55">
        <w:rPr>
          <w:rFonts w:ascii="Arial" w:hAnsi="Arial" w:cs="Arial"/>
          <w:sz w:val="20"/>
          <w:szCs w:val="22"/>
          <w:lang w:val="fr-FR"/>
        </w:rPr>
        <w:t xml:space="preserve"> pour des raisons personnelles</w:t>
      </w:r>
      <w:r w:rsidR="00DA47AD" w:rsidRPr="00F011A1">
        <w:rPr>
          <w:rFonts w:ascii="Arial" w:hAnsi="Arial" w:cs="Arial"/>
          <w:sz w:val="20"/>
          <w:szCs w:val="22"/>
          <w:lang w:val="fr-FR"/>
        </w:rPr>
        <w:t>, et prend la responsabilité de la division Paiements Directs et Agroécologie du Service de l’agriculture du Canton de Vaud.</w:t>
      </w:r>
      <w:r w:rsidR="009971B7" w:rsidRPr="00F011A1">
        <w:rPr>
          <w:rFonts w:ascii="Arial" w:hAnsi="Arial" w:cs="Arial"/>
          <w:sz w:val="20"/>
          <w:szCs w:val="22"/>
          <w:lang w:val="fr-FR"/>
        </w:rPr>
        <w:t xml:space="preserve"> </w:t>
      </w:r>
      <w:r w:rsidR="00DA47AD" w:rsidRPr="00F011A1">
        <w:rPr>
          <w:rFonts w:ascii="Arial" w:hAnsi="Arial" w:cs="Arial"/>
          <w:sz w:val="20"/>
          <w:szCs w:val="22"/>
          <w:lang w:val="fr-FR"/>
        </w:rPr>
        <w:t xml:space="preserve">Au FiBL, Dominique Barjolle </w:t>
      </w:r>
      <w:r w:rsidR="00A119A0" w:rsidRPr="00F011A1">
        <w:rPr>
          <w:rFonts w:ascii="Arial" w:hAnsi="Arial" w:cs="Arial"/>
          <w:sz w:val="20"/>
          <w:szCs w:val="22"/>
          <w:lang w:val="fr-FR"/>
        </w:rPr>
        <w:t xml:space="preserve">exerce </w:t>
      </w:r>
      <w:r w:rsidR="00DA47AD" w:rsidRPr="00F011A1">
        <w:rPr>
          <w:rFonts w:ascii="Arial" w:hAnsi="Arial" w:cs="Arial"/>
          <w:sz w:val="20"/>
          <w:szCs w:val="22"/>
          <w:lang w:val="fr-FR"/>
        </w:rPr>
        <w:t xml:space="preserve">de nombreuses </w:t>
      </w:r>
      <w:r w:rsidR="00A119A0" w:rsidRPr="00F011A1">
        <w:rPr>
          <w:rFonts w:ascii="Arial" w:hAnsi="Arial" w:cs="Arial"/>
          <w:sz w:val="20"/>
          <w:szCs w:val="22"/>
          <w:lang w:val="fr-FR"/>
        </w:rPr>
        <w:t xml:space="preserve">responsabilités </w:t>
      </w:r>
      <w:r w:rsidR="00DA47AD" w:rsidRPr="00F011A1">
        <w:rPr>
          <w:rFonts w:ascii="Arial" w:hAnsi="Arial" w:cs="Arial"/>
          <w:sz w:val="20"/>
          <w:szCs w:val="22"/>
          <w:lang w:val="fr-FR"/>
        </w:rPr>
        <w:t>de direction</w:t>
      </w:r>
      <w:r w:rsidR="009971B7" w:rsidRPr="00F011A1">
        <w:rPr>
          <w:rFonts w:ascii="Arial" w:hAnsi="Arial" w:cs="Arial"/>
          <w:sz w:val="20"/>
          <w:szCs w:val="22"/>
          <w:lang w:val="fr-FR"/>
        </w:rPr>
        <w:t xml:space="preserve">. Elle </w:t>
      </w:r>
      <w:r w:rsidR="00DA47AD" w:rsidRPr="00F011A1">
        <w:rPr>
          <w:rFonts w:ascii="Arial" w:hAnsi="Arial" w:cs="Arial"/>
          <w:sz w:val="20"/>
          <w:szCs w:val="22"/>
          <w:lang w:val="fr-FR"/>
        </w:rPr>
        <w:t xml:space="preserve">a développé avec </w:t>
      </w:r>
      <w:r w:rsidR="000B6183">
        <w:rPr>
          <w:rFonts w:ascii="Arial" w:hAnsi="Arial" w:cs="Arial"/>
          <w:sz w:val="20"/>
          <w:szCs w:val="22"/>
          <w:lang w:val="fr-FR"/>
        </w:rPr>
        <w:t xml:space="preserve">beaucoup de </w:t>
      </w:r>
      <w:r w:rsidR="00DA47AD" w:rsidRPr="00F011A1">
        <w:rPr>
          <w:rFonts w:ascii="Arial" w:hAnsi="Arial" w:cs="Arial"/>
          <w:sz w:val="20"/>
          <w:szCs w:val="22"/>
          <w:lang w:val="fr-FR"/>
        </w:rPr>
        <w:t xml:space="preserve">succès des activités de recherche et de vulgarisation biologique dans plusieurs zones </w:t>
      </w:r>
      <w:r w:rsidR="00A119A0" w:rsidRPr="00F011A1">
        <w:rPr>
          <w:rFonts w:ascii="Arial" w:hAnsi="Arial" w:cs="Arial"/>
          <w:sz w:val="20"/>
          <w:szCs w:val="22"/>
          <w:lang w:val="fr-FR"/>
        </w:rPr>
        <w:t>francophones</w:t>
      </w:r>
      <w:r w:rsidR="00DA47AD" w:rsidRPr="00F011A1">
        <w:rPr>
          <w:rFonts w:ascii="Arial" w:hAnsi="Arial" w:cs="Arial"/>
          <w:sz w:val="20"/>
          <w:szCs w:val="22"/>
          <w:lang w:val="fr-FR"/>
        </w:rPr>
        <w:t xml:space="preserve">. Elle a entretenu de </w:t>
      </w:r>
      <w:r w:rsidR="009971B7" w:rsidRPr="00F011A1">
        <w:rPr>
          <w:rFonts w:ascii="Arial" w:hAnsi="Arial" w:cs="Arial"/>
          <w:sz w:val="20"/>
          <w:szCs w:val="22"/>
          <w:lang w:val="fr-FR"/>
        </w:rPr>
        <w:t xml:space="preserve">nombreux </w:t>
      </w:r>
      <w:r w:rsidR="00DA47AD" w:rsidRPr="00F011A1">
        <w:rPr>
          <w:rFonts w:ascii="Arial" w:hAnsi="Arial" w:cs="Arial"/>
          <w:sz w:val="20"/>
          <w:szCs w:val="22"/>
          <w:lang w:val="fr-FR"/>
        </w:rPr>
        <w:t xml:space="preserve">contacts avec les autorités cantonales et les institutions fédérales de recherche. En Suisse romande, elle a </w:t>
      </w:r>
      <w:r w:rsidR="00A119A0" w:rsidRPr="00F011A1">
        <w:rPr>
          <w:rFonts w:ascii="Arial" w:hAnsi="Arial" w:cs="Arial"/>
          <w:sz w:val="20"/>
          <w:szCs w:val="22"/>
          <w:lang w:val="fr-FR"/>
        </w:rPr>
        <w:t xml:space="preserve">multiplié </w:t>
      </w:r>
      <w:r w:rsidR="00DA47AD" w:rsidRPr="00F011A1">
        <w:rPr>
          <w:rFonts w:ascii="Arial" w:hAnsi="Arial" w:cs="Arial"/>
          <w:sz w:val="20"/>
          <w:szCs w:val="22"/>
          <w:lang w:val="fr-FR"/>
        </w:rPr>
        <w:t>les échanges avec les médias, les représenta</w:t>
      </w:r>
      <w:r w:rsidR="00F011A1">
        <w:rPr>
          <w:rFonts w:ascii="Arial" w:hAnsi="Arial" w:cs="Arial"/>
          <w:sz w:val="20"/>
          <w:szCs w:val="22"/>
          <w:lang w:val="fr-FR"/>
        </w:rPr>
        <w:t>nts de l’agriculture biologique</w:t>
      </w:r>
      <w:r w:rsidR="00DA47AD" w:rsidRPr="00F011A1">
        <w:rPr>
          <w:rFonts w:ascii="Arial" w:hAnsi="Arial" w:cs="Arial"/>
          <w:sz w:val="20"/>
          <w:szCs w:val="22"/>
          <w:lang w:val="fr-FR"/>
        </w:rPr>
        <w:t xml:space="preserve"> et d’autres partenaires. Elle a relevé </w:t>
      </w:r>
      <w:r w:rsidR="009971B7" w:rsidRPr="00F011A1">
        <w:rPr>
          <w:rFonts w:ascii="Arial" w:hAnsi="Arial" w:cs="Arial"/>
          <w:sz w:val="20"/>
          <w:szCs w:val="22"/>
          <w:lang w:val="fr-FR"/>
        </w:rPr>
        <w:t xml:space="preserve">avec enthousiasme </w:t>
      </w:r>
      <w:r w:rsidR="00DA47AD" w:rsidRPr="00F011A1">
        <w:rPr>
          <w:rFonts w:ascii="Arial" w:hAnsi="Arial" w:cs="Arial"/>
          <w:sz w:val="20"/>
          <w:szCs w:val="22"/>
          <w:lang w:val="fr-FR"/>
        </w:rPr>
        <w:t>le défi de soutenir la conversion à l’agriculture biologique.</w:t>
      </w:r>
      <w:r w:rsidR="00A119A0" w:rsidRPr="00F011A1">
        <w:rPr>
          <w:rFonts w:ascii="Arial" w:hAnsi="Arial" w:cs="Arial"/>
          <w:sz w:val="20"/>
          <w:szCs w:val="22"/>
          <w:lang w:val="fr-FR"/>
        </w:rPr>
        <w:t xml:space="preserve"> </w:t>
      </w:r>
    </w:p>
    <w:p w14:paraId="7F26B1EC" w14:textId="26F7FF7B" w:rsidR="00DA47AD" w:rsidRPr="00F011A1" w:rsidRDefault="009971B7" w:rsidP="00DA47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  <w:lang w:val="fr-FR"/>
        </w:rPr>
      </w:pPr>
      <w:r w:rsidRPr="00F011A1">
        <w:rPr>
          <w:rFonts w:ascii="Arial" w:hAnsi="Arial" w:cs="Arial"/>
          <w:sz w:val="20"/>
          <w:szCs w:val="22"/>
          <w:lang w:val="fr-FR"/>
        </w:rPr>
        <w:t xml:space="preserve">En France, </w:t>
      </w:r>
      <w:r w:rsidR="00DA47AD" w:rsidRPr="00F011A1">
        <w:rPr>
          <w:rFonts w:ascii="Arial" w:hAnsi="Arial" w:cs="Arial"/>
          <w:sz w:val="20"/>
          <w:szCs w:val="22"/>
          <w:lang w:val="fr-FR"/>
        </w:rPr>
        <w:t>Dominique Barjolle a développé la collaboration avec les instituts de recherche</w:t>
      </w:r>
      <w:r w:rsidRPr="00F011A1">
        <w:rPr>
          <w:rFonts w:ascii="Arial" w:hAnsi="Arial" w:cs="Arial"/>
          <w:sz w:val="20"/>
          <w:szCs w:val="22"/>
          <w:lang w:val="fr-FR"/>
        </w:rPr>
        <w:t>: d</w:t>
      </w:r>
      <w:r w:rsidR="00DA47AD" w:rsidRPr="00F011A1">
        <w:rPr>
          <w:rFonts w:ascii="Arial" w:hAnsi="Arial" w:cs="Arial"/>
          <w:sz w:val="20"/>
          <w:szCs w:val="22"/>
          <w:lang w:val="fr-FR"/>
        </w:rPr>
        <w:t xml:space="preserve">es conventions de partenariat ont pu être mises sous toit avec l’INRA </w:t>
      </w:r>
      <w:r w:rsidR="00347736" w:rsidRPr="00F011A1">
        <w:rPr>
          <w:rFonts w:ascii="Arial" w:hAnsi="Arial" w:cs="Arial"/>
          <w:sz w:val="20"/>
          <w:szCs w:val="22"/>
          <w:lang w:val="fr-FR"/>
        </w:rPr>
        <w:t>(Institut National de la Recherche Agronomique)</w:t>
      </w:r>
      <w:r w:rsidR="00DA47AD" w:rsidRPr="00F011A1">
        <w:rPr>
          <w:rFonts w:ascii="Arial" w:hAnsi="Arial" w:cs="Arial"/>
          <w:sz w:val="20"/>
          <w:szCs w:val="22"/>
          <w:lang w:val="fr-FR"/>
        </w:rPr>
        <w:t xml:space="preserve"> et le </w:t>
      </w:r>
      <w:proofErr w:type="spellStart"/>
      <w:r w:rsidR="00347736" w:rsidRPr="00F011A1">
        <w:rPr>
          <w:rFonts w:ascii="Arial" w:hAnsi="Arial" w:cs="Arial"/>
          <w:sz w:val="20"/>
          <w:szCs w:val="22"/>
          <w:lang w:val="fr-FR"/>
        </w:rPr>
        <w:t>CTiFL</w:t>
      </w:r>
      <w:proofErr w:type="spellEnd"/>
      <w:r w:rsidR="00347736" w:rsidRPr="00F011A1">
        <w:rPr>
          <w:rFonts w:ascii="Arial" w:hAnsi="Arial" w:cs="Arial"/>
          <w:sz w:val="20"/>
          <w:szCs w:val="22"/>
          <w:lang w:val="fr-FR"/>
        </w:rPr>
        <w:t xml:space="preserve"> (Centre Technique des Fruits et Légumes)</w:t>
      </w:r>
      <w:r w:rsidRPr="00F011A1">
        <w:rPr>
          <w:rFonts w:ascii="Arial" w:hAnsi="Arial" w:cs="Arial"/>
          <w:sz w:val="20"/>
          <w:szCs w:val="22"/>
          <w:lang w:val="fr-FR"/>
        </w:rPr>
        <w:t xml:space="preserve">; en </w:t>
      </w:r>
      <w:r w:rsidR="00F011A1">
        <w:rPr>
          <w:rFonts w:ascii="Arial" w:hAnsi="Arial" w:cs="Arial"/>
          <w:sz w:val="20"/>
          <w:szCs w:val="22"/>
          <w:lang w:val="fr-FR"/>
        </w:rPr>
        <w:t>Rhône-Alpes, dans le département de la Drôme</w:t>
      </w:r>
      <w:r w:rsidR="00DA47AD" w:rsidRPr="00F011A1">
        <w:rPr>
          <w:rFonts w:ascii="Arial" w:hAnsi="Arial" w:cs="Arial"/>
          <w:sz w:val="20"/>
          <w:szCs w:val="22"/>
          <w:lang w:val="fr-FR"/>
        </w:rPr>
        <w:t xml:space="preserve">, elle a initié un projet de recherche et vulgarisation pour la santé des animaux. </w:t>
      </w:r>
      <w:r w:rsidR="00A119A0" w:rsidRPr="00F011A1">
        <w:rPr>
          <w:rFonts w:ascii="Arial" w:hAnsi="Arial" w:cs="Arial"/>
          <w:sz w:val="20"/>
          <w:szCs w:val="22"/>
          <w:lang w:val="fr-FR"/>
        </w:rPr>
        <w:t>Au niveau international, e</w:t>
      </w:r>
      <w:r w:rsidR="00DA47AD" w:rsidRPr="00F011A1">
        <w:rPr>
          <w:rFonts w:ascii="Arial" w:hAnsi="Arial" w:cs="Arial"/>
          <w:sz w:val="20"/>
          <w:szCs w:val="22"/>
          <w:lang w:val="fr-FR"/>
        </w:rPr>
        <w:t xml:space="preserve">lle a développé un partenariat </w:t>
      </w:r>
      <w:r w:rsidR="00A119A0" w:rsidRPr="00F011A1">
        <w:rPr>
          <w:rFonts w:ascii="Arial" w:hAnsi="Arial" w:cs="Arial"/>
          <w:sz w:val="20"/>
          <w:szCs w:val="22"/>
          <w:lang w:val="fr-FR"/>
        </w:rPr>
        <w:t xml:space="preserve">de recherche et de développement de l’agriculture biologique avec l’Institut Agronomique et Vétérinaire Hassan II au </w:t>
      </w:r>
      <w:r w:rsidR="00DA47AD" w:rsidRPr="00F011A1">
        <w:rPr>
          <w:rFonts w:ascii="Arial" w:hAnsi="Arial" w:cs="Arial"/>
          <w:sz w:val="20"/>
          <w:szCs w:val="22"/>
          <w:lang w:val="fr-FR"/>
        </w:rPr>
        <w:t>Maroc</w:t>
      </w:r>
      <w:r w:rsidR="00A119A0" w:rsidRPr="00F011A1">
        <w:rPr>
          <w:rFonts w:ascii="Arial" w:hAnsi="Arial" w:cs="Arial"/>
          <w:sz w:val="20"/>
          <w:szCs w:val="22"/>
          <w:lang w:val="fr-FR"/>
        </w:rPr>
        <w:t xml:space="preserve"> et l</w:t>
      </w:r>
      <w:r w:rsidR="000B6183" w:rsidRPr="00DE13C7">
        <w:rPr>
          <w:rFonts w:ascii="Arial" w:hAnsi="Arial" w:cs="Arial"/>
          <w:sz w:val="20"/>
          <w:szCs w:val="22"/>
          <w:lang w:val="fr-CH"/>
        </w:rPr>
        <w:t>’Association Marocaine de la Filière des Productions biologiques</w:t>
      </w:r>
      <w:r w:rsidR="00A119A0" w:rsidRPr="00F011A1">
        <w:rPr>
          <w:rFonts w:ascii="Arial" w:hAnsi="Arial" w:cs="Arial"/>
          <w:sz w:val="20"/>
          <w:szCs w:val="22"/>
          <w:lang w:val="fr-FR"/>
        </w:rPr>
        <w:t xml:space="preserve"> (AMABIO). Elle est membre du panel </w:t>
      </w:r>
      <w:proofErr w:type="spellStart"/>
      <w:r w:rsidR="00A119A0" w:rsidRPr="00F011A1">
        <w:rPr>
          <w:rFonts w:ascii="Arial" w:hAnsi="Arial" w:cs="Arial"/>
          <w:sz w:val="20"/>
          <w:szCs w:val="22"/>
          <w:lang w:val="fr-FR"/>
        </w:rPr>
        <w:t>Bioéconomie</w:t>
      </w:r>
      <w:proofErr w:type="spellEnd"/>
      <w:r w:rsidR="00F011A1">
        <w:rPr>
          <w:rFonts w:ascii="Arial" w:hAnsi="Arial" w:cs="Arial"/>
          <w:sz w:val="20"/>
          <w:szCs w:val="22"/>
          <w:lang w:val="fr-FR"/>
        </w:rPr>
        <w:t xml:space="preserve"> </w:t>
      </w:r>
      <w:r w:rsidRPr="00F011A1">
        <w:rPr>
          <w:rFonts w:ascii="Arial" w:hAnsi="Arial" w:cs="Arial"/>
          <w:sz w:val="20"/>
          <w:szCs w:val="22"/>
          <w:lang w:val="fr-FR"/>
        </w:rPr>
        <w:t xml:space="preserve">de </w:t>
      </w:r>
      <w:r w:rsidR="00DA47AD" w:rsidRPr="00F011A1">
        <w:rPr>
          <w:rFonts w:ascii="Arial" w:hAnsi="Arial" w:cs="Arial"/>
          <w:sz w:val="20"/>
          <w:szCs w:val="22"/>
          <w:lang w:val="fr-FR"/>
        </w:rPr>
        <w:t xml:space="preserve">la </w:t>
      </w:r>
      <w:r w:rsidRPr="00F011A1">
        <w:rPr>
          <w:rFonts w:ascii="Arial" w:hAnsi="Arial" w:cs="Arial"/>
          <w:sz w:val="20"/>
          <w:szCs w:val="22"/>
          <w:lang w:val="fr-FR"/>
        </w:rPr>
        <w:t xml:space="preserve">Direction Générale de la Recherche de la </w:t>
      </w:r>
      <w:r w:rsidR="00DA47AD" w:rsidRPr="00F011A1">
        <w:rPr>
          <w:rFonts w:ascii="Arial" w:hAnsi="Arial" w:cs="Arial"/>
          <w:sz w:val="20"/>
          <w:szCs w:val="22"/>
          <w:lang w:val="fr-FR"/>
        </w:rPr>
        <w:t xml:space="preserve">Commission Européenne, et </w:t>
      </w:r>
      <w:r w:rsidR="00A119A0" w:rsidRPr="00F011A1">
        <w:rPr>
          <w:rFonts w:ascii="Arial" w:hAnsi="Arial" w:cs="Arial"/>
          <w:sz w:val="20"/>
          <w:szCs w:val="22"/>
          <w:lang w:val="fr-FR"/>
        </w:rPr>
        <w:t xml:space="preserve">active dans des </w:t>
      </w:r>
      <w:r w:rsidR="00DA47AD" w:rsidRPr="00F011A1">
        <w:rPr>
          <w:rFonts w:ascii="Arial" w:hAnsi="Arial" w:cs="Arial"/>
          <w:sz w:val="20"/>
          <w:szCs w:val="22"/>
          <w:lang w:val="fr-FR"/>
        </w:rPr>
        <w:t xml:space="preserve">projets </w:t>
      </w:r>
      <w:r w:rsidR="00A119A0" w:rsidRPr="00F011A1">
        <w:rPr>
          <w:rFonts w:ascii="Arial" w:hAnsi="Arial" w:cs="Arial"/>
          <w:sz w:val="20"/>
          <w:szCs w:val="22"/>
          <w:lang w:val="fr-FR"/>
        </w:rPr>
        <w:t xml:space="preserve">européens </w:t>
      </w:r>
      <w:r w:rsidR="00DA47AD" w:rsidRPr="00F011A1">
        <w:rPr>
          <w:rFonts w:ascii="Arial" w:hAnsi="Arial" w:cs="Arial"/>
          <w:sz w:val="20"/>
          <w:szCs w:val="22"/>
          <w:lang w:val="fr-FR"/>
        </w:rPr>
        <w:t xml:space="preserve">et </w:t>
      </w:r>
      <w:r w:rsidR="00A119A0" w:rsidRPr="00F011A1">
        <w:rPr>
          <w:rFonts w:ascii="Arial" w:hAnsi="Arial" w:cs="Arial"/>
          <w:sz w:val="20"/>
          <w:szCs w:val="22"/>
          <w:lang w:val="fr-FR"/>
        </w:rPr>
        <w:t xml:space="preserve">dans la collaboration avec </w:t>
      </w:r>
      <w:r w:rsidR="00DA47AD" w:rsidRPr="00F011A1">
        <w:rPr>
          <w:rFonts w:ascii="Arial" w:hAnsi="Arial" w:cs="Arial"/>
          <w:sz w:val="20"/>
          <w:szCs w:val="22"/>
          <w:lang w:val="fr-FR"/>
        </w:rPr>
        <w:t>la FAO.</w:t>
      </w:r>
    </w:p>
    <w:p w14:paraId="3EAF4C9A" w14:textId="77777777" w:rsidR="00C37522" w:rsidRDefault="00C37522" w:rsidP="0034773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  <w:lang w:val="fr-FR"/>
        </w:rPr>
      </w:pPr>
    </w:p>
    <w:p w14:paraId="2110FBBF" w14:textId="67E1BB6D" w:rsidR="00DA47AD" w:rsidRPr="00F011A1" w:rsidRDefault="00DA47AD" w:rsidP="0034773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  <w:lang w:val="fr-FR"/>
        </w:rPr>
      </w:pPr>
      <w:proofErr w:type="spellStart"/>
      <w:r w:rsidRPr="00F011A1">
        <w:rPr>
          <w:rFonts w:ascii="Arial" w:hAnsi="Arial" w:cs="Arial"/>
          <w:sz w:val="20"/>
          <w:szCs w:val="22"/>
          <w:lang w:val="fr-FR"/>
        </w:rPr>
        <w:t>FiBL</w:t>
      </w:r>
      <w:proofErr w:type="spellEnd"/>
      <w:r w:rsidRPr="00F011A1">
        <w:rPr>
          <w:rFonts w:ascii="Arial" w:hAnsi="Arial" w:cs="Arial"/>
          <w:sz w:val="20"/>
          <w:szCs w:val="22"/>
          <w:lang w:val="fr-FR"/>
        </w:rPr>
        <w:t xml:space="preserve"> poursuit </w:t>
      </w:r>
      <w:r w:rsidR="00A119A0" w:rsidRPr="00F011A1">
        <w:rPr>
          <w:rFonts w:ascii="Arial" w:hAnsi="Arial" w:cs="Arial"/>
          <w:sz w:val="20"/>
          <w:szCs w:val="22"/>
          <w:lang w:val="fr-FR"/>
        </w:rPr>
        <w:t xml:space="preserve">activement </w:t>
      </w:r>
      <w:r w:rsidRPr="00F011A1">
        <w:rPr>
          <w:rFonts w:ascii="Arial" w:hAnsi="Arial" w:cs="Arial"/>
          <w:sz w:val="20"/>
          <w:szCs w:val="22"/>
          <w:lang w:val="fr-FR"/>
        </w:rPr>
        <w:t xml:space="preserve">son travail de développement en Suisse romande. Pour renforcer les trois postes de travail actuels dans la vulgarisation et la recherche appliquée, deux nouveaux postes seront ouverts. </w:t>
      </w:r>
      <w:r w:rsidR="00A119A0" w:rsidRPr="00F011A1">
        <w:rPr>
          <w:rFonts w:ascii="Arial" w:hAnsi="Arial" w:cs="Arial"/>
          <w:sz w:val="20"/>
          <w:szCs w:val="22"/>
          <w:lang w:val="fr-FR"/>
        </w:rPr>
        <w:t xml:space="preserve">La future </w:t>
      </w:r>
      <w:r w:rsidRPr="00F011A1">
        <w:rPr>
          <w:rFonts w:ascii="Arial" w:hAnsi="Arial" w:cs="Arial"/>
          <w:sz w:val="20"/>
          <w:szCs w:val="22"/>
          <w:lang w:val="fr-FR"/>
        </w:rPr>
        <w:t xml:space="preserve">personne </w:t>
      </w:r>
      <w:r w:rsidR="00A119A0" w:rsidRPr="00F011A1">
        <w:rPr>
          <w:rFonts w:ascii="Arial" w:hAnsi="Arial" w:cs="Arial"/>
          <w:sz w:val="20"/>
          <w:szCs w:val="22"/>
          <w:lang w:val="fr-FR"/>
        </w:rPr>
        <w:t xml:space="preserve">responsable </w:t>
      </w:r>
      <w:r w:rsidRPr="00F011A1">
        <w:rPr>
          <w:rFonts w:ascii="Arial" w:hAnsi="Arial" w:cs="Arial"/>
          <w:sz w:val="20"/>
          <w:szCs w:val="22"/>
          <w:lang w:val="fr-FR"/>
        </w:rPr>
        <w:t xml:space="preserve">des activités du FiBL en Suisse romande </w:t>
      </w:r>
      <w:r w:rsidR="00A119A0" w:rsidRPr="00F011A1">
        <w:rPr>
          <w:rFonts w:ascii="Arial" w:hAnsi="Arial" w:cs="Arial"/>
          <w:sz w:val="20"/>
          <w:szCs w:val="22"/>
          <w:lang w:val="fr-FR"/>
        </w:rPr>
        <w:t xml:space="preserve">sera chargée de </w:t>
      </w:r>
      <w:r w:rsidRPr="00F011A1">
        <w:rPr>
          <w:rFonts w:ascii="Arial" w:hAnsi="Arial" w:cs="Arial"/>
          <w:sz w:val="20"/>
          <w:szCs w:val="22"/>
          <w:lang w:val="fr-FR"/>
        </w:rPr>
        <w:t xml:space="preserve">renforcer </w:t>
      </w:r>
      <w:r w:rsidR="00A119A0" w:rsidRPr="00F011A1">
        <w:rPr>
          <w:rFonts w:ascii="Arial" w:hAnsi="Arial" w:cs="Arial"/>
          <w:sz w:val="20"/>
          <w:szCs w:val="22"/>
          <w:lang w:val="fr-FR"/>
        </w:rPr>
        <w:t xml:space="preserve">de manière notable </w:t>
      </w:r>
      <w:r w:rsidRPr="00F011A1">
        <w:rPr>
          <w:rFonts w:ascii="Arial" w:hAnsi="Arial" w:cs="Arial"/>
          <w:sz w:val="20"/>
          <w:szCs w:val="22"/>
          <w:lang w:val="fr-FR"/>
        </w:rPr>
        <w:t xml:space="preserve">les collaborations avec les cantons, AGRIDEA et </w:t>
      </w:r>
      <w:proofErr w:type="spellStart"/>
      <w:r w:rsidRPr="00F011A1">
        <w:rPr>
          <w:rFonts w:ascii="Arial" w:hAnsi="Arial" w:cs="Arial"/>
          <w:sz w:val="20"/>
          <w:szCs w:val="22"/>
          <w:lang w:val="fr-FR"/>
        </w:rPr>
        <w:t>Agroscope</w:t>
      </w:r>
      <w:proofErr w:type="spellEnd"/>
      <w:r w:rsidRPr="00F011A1">
        <w:rPr>
          <w:rFonts w:ascii="Arial" w:hAnsi="Arial" w:cs="Arial"/>
          <w:sz w:val="20"/>
          <w:szCs w:val="22"/>
          <w:lang w:val="fr-FR"/>
        </w:rPr>
        <w:t xml:space="preserve"> en Suisse romande.</w:t>
      </w:r>
      <w:r w:rsidR="009971B7" w:rsidRPr="00F011A1">
        <w:rPr>
          <w:rFonts w:ascii="Arial" w:hAnsi="Arial" w:cs="Arial"/>
          <w:sz w:val="20"/>
          <w:szCs w:val="22"/>
          <w:lang w:val="fr-FR"/>
        </w:rPr>
        <w:t xml:space="preserve"> La décision du Conseil fédéral de décembre 2014</w:t>
      </w:r>
      <w:r w:rsidRPr="00F011A1">
        <w:rPr>
          <w:rFonts w:ascii="Arial" w:hAnsi="Arial" w:cs="Arial"/>
          <w:sz w:val="20"/>
          <w:szCs w:val="22"/>
          <w:lang w:val="fr-FR"/>
        </w:rPr>
        <w:t xml:space="preserve"> d’augmenter les moyens pour la recherche biologique au FiBL </w:t>
      </w:r>
      <w:r w:rsidR="005D0C2F">
        <w:rPr>
          <w:rFonts w:ascii="Arial" w:hAnsi="Arial" w:cs="Arial"/>
          <w:sz w:val="20"/>
          <w:szCs w:val="22"/>
          <w:lang w:val="fr-FR"/>
        </w:rPr>
        <w:t>est</w:t>
      </w:r>
      <w:r w:rsidRPr="00F011A1">
        <w:rPr>
          <w:rFonts w:ascii="Arial" w:hAnsi="Arial" w:cs="Arial"/>
          <w:sz w:val="20"/>
          <w:szCs w:val="22"/>
          <w:lang w:val="fr-FR"/>
        </w:rPr>
        <w:t xml:space="preserve"> </w:t>
      </w:r>
      <w:r w:rsidR="009971B7" w:rsidRPr="00F011A1">
        <w:rPr>
          <w:rFonts w:ascii="Arial" w:hAnsi="Arial" w:cs="Arial"/>
          <w:sz w:val="20"/>
          <w:szCs w:val="22"/>
          <w:lang w:val="fr-FR"/>
        </w:rPr>
        <w:t>importante</w:t>
      </w:r>
      <w:r w:rsidR="00A119A0" w:rsidRPr="00F011A1">
        <w:rPr>
          <w:rFonts w:ascii="Arial" w:hAnsi="Arial" w:cs="Arial"/>
          <w:sz w:val="20"/>
          <w:szCs w:val="22"/>
          <w:lang w:val="fr-FR"/>
        </w:rPr>
        <w:t>. L</w:t>
      </w:r>
      <w:r w:rsidR="009971B7" w:rsidRPr="00F011A1">
        <w:rPr>
          <w:rFonts w:ascii="Arial" w:hAnsi="Arial" w:cs="Arial"/>
          <w:sz w:val="20"/>
          <w:szCs w:val="22"/>
          <w:lang w:val="fr-FR"/>
        </w:rPr>
        <w:t>a Suisse romande a un potentiel important pour répondre à la demande en croissance toujours rapide pour les aliments biologiques.</w:t>
      </w:r>
      <w:r w:rsidRPr="00F011A1">
        <w:rPr>
          <w:rFonts w:ascii="Arial" w:hAnsi="Arial" w:cs="Arial"/>
          <w:sz w:val="20"/>
          <w:szCs w:val="22"/>
          <w:lang w:val="fr-FR"/>
        </w:rPr>
        <w:t xml:space="preserve"> </w:t>
      </w:r>
    </w:p>
    <w:p w14:paraId="48BAE8F5" w14:textId="0427D205" w:rsidR="006666A6" w:rsidRPr="00C37522" w:rsidRDefault="00347736" w:rsidP="00347736">
      <w:pPr>
        <w:pStyle w:val="Fiblzusatzinfo"/>
        <w:rPr>
          <w:b w:val="0"/>
          <w:sz w:val="20"/>
          <w:lang w:val="it-IT"/>
        </w:rPr>
      </w:pPr>
      <w:proofErr w:type="spellStart"/>
      <w:r w:rsidRPr="00C37522">
        <w:rPr>
          <w:sz w:val="20"/>
          <w:lang w:val="fr-CH"/>
        </w:rPr>
        <w:t>F</w:t>
      </w:r>
      <w:r w:rsidR="00357F42">
        <w:rPr>
          <w:sz w:val="20"/>
          <w:lang w:val="fr-CH"/>
        </w:rPr>
        <w:t>iBL</w:t>
      </w:r>
      <w:proofErr w:type="spellEnd"/>
      <w:r w:rsidR="00357F42">
        <w:rPr>
          <w:sz w:val="20"/>
          <w:lang w:val="fr-CH"/>
        </w:rPr>
        <w:t>-Contac</w:t>
      </w:r>
      <w:bookmarkStart w:id="0" w:name="_GoBack"/>
      <w:bookmarkEnd w:id="0"/>
      <w:r w:rsidR="006666A6" w:rsidRPr="00C37522">
        <w:rPr>
          <w:sz w:val="20"/>
          <w:lang w:val="fr-CH"/>
        </w:rPr>
        <w:t>t</w:t>
      </w:r>
      <w:r w:rsidRPr="00C37522">
        <w:rPr>
          <w:sz w:val="20"/>
          <w:lang w:val="fr-CH"/>
        </w:rPr>
        <w:br/>
      </w:r>
      <w:proofErr w:type="spellStart"/>
      <w:r w:rsidRPr="00C37522">
        <w:rPr>
          <w:b w:val="0"/>
          <w:sz w:val="20"/>
          <w:lang w:val="fr-CH"/>
        </w:rPr>
        <w:t>Urs</w:t>
      </w:r>
      <w:proofErr w:type="spellEnd"/>
      <w:r w:rsidRPr="00C37522">
        <w:rPr>
          <w:b w:val="0"/>
          <w:sz w:val="20"/>
          <w:lang w:val="fr-CH"/>
        </w:rPr>
        <w:t xml:space="preserve"> Niggli, Dire</w:t>
      </w:r>
      <w:r w:rsidR="00E064C3" w:rsidRPr="00C37522">
        <w:rPr>
          <w:b w:val="0"/>
          <w:sz w:val="20"/>
          <w:lang w:val="fr-CH"/>
        </w:rPr>
        <w:t>cteur</w:t>
      </w:r>
      <w:r w:rsidR="000C1924" w:rsidRPr="00C37522">
        <w:rPr>
          <w:b w:val="0"/>
          <w:sz w:val="20"/>
          <w:lang w:val="fr-CH"/>
        </w:rPr>
        <w:t xml:space="preserve"> </w:t>
      </w:r>
      <w:proofErr w:type="spellStart"/>
      <w:r w:rsidR="000C1924" w:rsidRPr="00C37522">
        <w:rPr>
          <w:b w:val="0"/>
          <w:sz w:val="20"/>
          <w:lang w:val="fr-CH"/>
        </w:rPr>
        <w:t>FiBL</w:t>
      </w:r>
      <w:proofErr w:type="spellEnd"/>
      <w:r w:rsidR="000C1924" w:rsidRPr="00C37522">
        <w:rPr>
          <w:b w:val="0"/>
          <w:sz w:val="20"/>
          <w:lang w:val="fr-CH"/>
        </w:rPr>
        <w:t xml:space="preserve">, Tel. </w:t>
      </w:r>
      <w:r w:rsidR="000C1924" w:rsidRPr="00C37522">
        <w:rPr>
          <w:b w:val="0"/>
          <w:sz w:val="20"/>
          <w:lang w:val="it-IT"/>
        </w:rPr>
        <w:t xml:space="preserve">+41 </w:t>
      </w:r>
      <w:r w:rsidRPr="00C37522">
        <w:rPr>
          <w:b w:val="0"/>
          <w:sz w:val="20"/>
          <w:lang w:val="it-IT"/>
        </w:rPr>
        <w:t>(0)</w:t>
      </w:r>
      <w:r w:rsidR="000C1924" w:rsidRPr="00C37522">
        <w:rPr>
          <w:b w:val="0"/>
          <w:sz w:val="20"/>
          <w:lang w:val="it-IT"/>
        </w:rPr>
        <w:t xml:space="preserve">62 865 </w:t>
      </w:r>
      <w:r w:rsidR="00CB717A" w:rsidRPr="00C37522">
        <w:rPr>
          <w:b w:val="0"/>
          <w:sz w:val="20"/>
          <w:lang w:val="it-IT"/>
        </w:rPr>
        <w:t xml:space="preserve">72 </w:t>
      </w:r>
      <w:r w:rsidRPr="00C37522">
        <w:rPr>
          <w:b w:val="0"/>
          <w:sz w:val="20"/>
          <w:lang w:val="it-IT"/>
        </w:rPr>
        <w:t>70</w:t>
      </w:r>
      <w:r w:rsidR="000C1924" w:rsidRPr="00C37522">
        <w:rPr>
          <w:b w:val="0"/>
          <w:sz w:val="20"/>
          <w:lang w:val="it-IT"/>
        </w:rPr>
        <w:t xml:space="preserve">, E-Mail </w:t>
      </w:r>
      <w:hyperlink r:id="rId16" w:history="1">
        <w:r w:rsidRPr="00C37522">
          <w:rPr>
            <w:rStyle w:val="Hyperlink"/>
            <w:b w:val="0"/>
            <w:sz w:val="20"/>
            <w:lang w:val="it-IT"/>
          </w:rPr>
          <w:t>urs.niggli@fibl.org</w:t>
        </w:r>
      </w:hyperlink>
      <w:r w:rsidRPr="00C37522">
        <w:rPr>
          <w:b w:val="0"/>
          <w:sz w:val="20"/>
          <w:lang w:val="it-IT"/>
        </w:rPr>
        <w:t xml:space="preserve"> </w:t>
      </w:r>
    </w:p>
    <w:p w14:paraId="48BAE901" w14:textId="52D8D815" w:rsidR="009F0658" w:rsidRPr="00C37522" w:rsidRDefault="00E064C3" w:rsidP="00872CF3">
      <w:pPr>
        <w:pStyle w:val="Fiblzusatztext"/>
        <w:rPr>
          <w:sz w:val="20"/>
          <w:lang w:val="fr-CH"/>
        </w:rPr>
      </w:pPr>
      <w:r w:rsidRPr="00C37522">
        <w:rPr>
          <w:sz w:val="20"/>
        </w:rPr>
        <w:t>Vous trouverez ce communiqué sur internet à l'adresse</w:t>
      </w:r>
      <w:r w:rsidR="00872CF3" w:rsidRPr="00C37522">
        <w:rPr>
          <w:sz w:val="20"/>
        </w:rPr>
        <w:t xml:space="preserve"> </w:t>
      </w:r>
      <w:hyperlink r:id="rId17" w:history="1">
        <w:r w:rsidRPr="00C37522">
          <w:rPr>
            <w:rStyle w:val="Hyperlink"/>
            <w:bCs w:val="0"/>
            <w:sz w:val="20"/>
          </w:rPr>
          <w:t>www.fibl.org/fr/medias.html</w:t>
        </w:r>
      </w:hyperlink>
    </w:p>
    <w:sectPr w:rsidR="009F0658" w:rsidRPr="00C37522" w:rsidSect="00C36DF4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AE3A6" w14:textId="77777777" w:rsidR="00A264CA" w:rsidRDefault="00A264CA" w:rsidP="006666A6">
      <w:pPr>
        <w:pStyle w:val="Fuzeile"/>
      </w:pPr>
      <w:r>
        <w:separator/>
      </w:r>
    </w:p>
  </w:endnote>
  <w:endnote w:type="continuationSeparator" w:id="0">
    <w:p w14:paraId="68CC04CF" w14:textId="77777777" w:rsidR="00A264CA" w:rsidRDefault="00A264CA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altName w:val="Helvetica Neue Bold Condensed"/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9" w14:textId="757C9737" w:rsidR="00F011A1" w:rsidRDefault="00F011A1">
    <w:pPr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48BAE911" wp14:editId="5527DE00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A" w14:textId="77777777" w:rsidR="00F011A1" w:rsidRDefault="00F011A1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14:paraId="48BAE91B" w14:textId="77777777" w:rsidR="00F011A1" w:rsidRDefault="00F011A1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14:paraId="48BAE91A" w14:textId="77777777" w:rsidR="00F011A1" w:rsidRDefault="00F011A1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14:paraId="48BAE91B" w14:textId="77777777" w:rsidR="00F011A1" w:rsidRDefault="00F011A1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Seite - </w:t>
    </w:r>
    <w:r>
      <w:rPr>
        <w:rFonts w:ascii="FormataBQ-Cond" w:hAnsi="FormataBQ-Cond"/>
        <w:sz w:val="22"/>
        <w:szCs w:val="22"/>
      </w:rPr>
      <w:fldChar w:fldCharType="begin"/>
    </w:r>
    <w:r>
      <w:rPr>
        <w:rFonts w:ascii="FormataBQ-Cond" w:hAnsi="FormataBQ-Cond"/>
        <w:sz w:val="22"/>
        <w:szCs w:val="22"/>
      </w:rPr>
      <w:instrText xml:space="preserve"> PAGE </w:instrText>
    </w:r>
    <w:r>
      <w:rPr>
        <w:rFonts w:ascii="FormataBQ-Cond" w:hAnsi="FormataBQ-Cond"/>
        <w:sz w:val="22"/>
        <w:szCs w:val="22"/>
      </w:rPr>
      <w:fldChar w:fldCharType="separate"/>
    </w:r>
    <w:r>
      <w:rPr>
        <w:rFonts w:ascii="FormataBQ-Cond" w:hAnsi="FormataBQ-Cond"/>
        <w:noProof/>
        <w:sz w:val="22"/>
        <w:szCs w:val="22"/>
      </w:rPr>
      <w:t>1</w:t>
    </w:r>
    <w:r>
      <w:rPr>
        <w:rFonts w:ascii="FormataBQ-Cond" w:hAnsi="FormataBQ-Cond"/>
        <w:sz w:val="22"/>
        <w:szCs w:val="22"/>
      </w:rPr>
      <w:fldChar w:fldCharType="end"/>
    </w:r>
    <w:r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B" w14:textId="57825979" w:rsidR="00F011A1" w:rsidRDefault="00F011A1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347736"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AE915" wp14:editId="466C905C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D" w14:textId="77777777" w:rsidR="00F011A1" w:rsidRPr="00CA22EE" w:rsidRDefault="00F011A1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FiBL Schweiz / Suisse</w:t>
                          </w:r>
                        </w:p>
                        <w:p w14:paraId="48BAE91E" w14:textId="77777777" w:rsidR="00F011A1" w:rsidRPr="006641E5" w:rsidRDefault="00F011A1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14:paraId="48BAE91F" w14:textId="77777777" w:rsidR="00F011A1" w:rsidRDefault="00F011A1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14:paraId="48BAE920" w14:textId="77777777" w:rsidR="00F011A1" w:rsidRPr="000216A7" w:rsidRDefault="00F011A1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14:paraId="48BAE91D" w14:textId="77777777" w:rsidR="00F011A1" w:rsidRPr="00CA22EE" w:rsidRDefault="00F011A1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14:paraId="48BAE91E" w14:textId="77777777" w:rsidR="00F011A1" w:rsidRPr="006641E5" w:rsidRDefault="00F011A1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14:paraId="48BAE91F" w14:textId="77777777" w:rsidR="00F011A1" w:rsidRDefault="00F011A1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14:paraId="48BAE920" w14:textId="77777777" w:rsidR="00F011A1" w:rsidRPr="000216A7" w:rsidRDefault="00F011A1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47736">
      <w:rPr>
        <w:noProof/>
        <w:lang w:val="de-DE"/>
      </w:rPr>
      <w:drawing>
        <wp:anchor distT="0" distB="0" distL="114300" distR="114300" simplePos="0" relativeHeight="251659264" behindDoc="1" locked="1" layoutInCell="1" allowOverlap="1" wp14:anchorId="48BAE916" wp14:editId="3A13D4E0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7736"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BAE917" wp14:editId="3713011D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21" w14:textId="77777777" w:rsidR="00F011A1" w:rsidRDefault="00F011A1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>as FiBL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14:paraId="48BAE922" w14:textId="77777777" w:rsidR="00F011A1" w:rsidRDefault="00F011A1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r w:rsidRPr="00173341">
                            <w:rPr>
                              <w:lang w:val="en-GB" w:bidi="de-DE"/>
                            </w:rPr>
                            <w:t>FiBL offices located in Switzerland, Germany and Austria</w:t>
                          </w:r>
                        </w:p>
                        <w:p w14:paraId="48BAE923" w14:textId="77777777" w:rsidR="00F011A1" w:rsidRPr="00680859" w:rsidRDefault="00F011A1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r w:rsidRPr="00680859">
                            <w:rPr>
                              <w:lang w:val="fr-CH" w:bidi="de-DE"/>
                            </w:rPr>
                            <w:t>FiBL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14:paraId="48BAE921" w14:textId="77777777" w:rsidR="00F011A1" w:rsidRDefault="00F011A1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>as FiBL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14:paraId="48BAE922" w14:textId="77777777" w:rsidR="00F011A1" w:rsidRDefault="00F011A1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r w:rsidRPr="00173341">
                      <w:rPr>
                        <w:lang w:val="en-GB" w:bidi="de-DE"/>
                      </w:rPr>
                      <w:t>FiBL offices located in Switzerland, Germany and Austria</w:t>
                    </w:r>
                  </w:p>
                  <w:p w14:paraId="48BAE923" w14:textId="77777777" w:rsidR="00F011A1" w:rsidRPr="00680859" w:rsidRDefault="00F011A1" w:rsidP="00992AC2">
                    <w:pPr>
                      <w:pStyle w:val="mbfusszeile"/>
                      <w:rPr>
                        <w:lang w:val="fr-CH"/>
                      </w:rPr>
                    </w:pPr>
                    <w:r w:rsidRPr="00680859">
                      <w:rPr>
                        <w:lang w:val="fr-CH" w:bidi="de-DE"/>
                      </w:rPr>
                      <w:t>FiBL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7522">
      <w:t>Communiqué de presse du</w:t>
    </w:r>
    <w:r>
      <w:t xml:space="preserve"> 21.5.2015</w:t>
    </w:r>
    <w:r w:rsidRPr="00347736">
      <w:tab/>
    </w:r>
    <w:r w:rsidRPr="00347736">
      <w:tab/>
      <w:t xml:space="preserve">Seite </w:t>
    </w:r>
    <w:r w:rsidRPr="00347736">
      <w:fldChar w:fldCharType="begin"/>
    </w:r>
    <w:r w:rsidRPr="00347736">
      <w:instrText xml:space="preserve"> PAGE </w:instrText>
    </w:r>
    <w:r w:rsidRPr="00347736">
      <w:fldChar w:fldCharType="separate"/>
    </w:r>
    <w:r w:rsidR="00357F42">
      <w:rPr>
        <w:noProof/>
      </w:rPr>
      <w:t>1</w:t>
    </w:r>
    <w:r w:rsidRPr="0034773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D" w14:textId="77777777" w:rsidR="00F011A1" w:rsidRPr="009F0658" w:rsidRDefault="00F011A1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>
      <w:rPr>
        <w:highlight w:val="yellow"/>
      </w:rPr>
      <w:t>Medienmitteilung</w:t>
    </w:r>
    <w:r w:rsidRPr="000154CC">
      <w:rPr>
        <w:highlight w:val="yellow"/>
      </w:rPr>
      <w:t xml:space="preserve"> vom </w:t>
    </w:r>
    <w:r w:rsidRPr="000154CC">
      <w:rPr>
        <w:highlight w:val="yellow"/>
      </w:rPr>
      <w:fldChar w:fldCharType="begin"/>
    </w:r>
    <w:r w:rsidRPr="000154CC">
      <w:rPr>
        <w:highlight w:val="yellow"/>
      </w:rPr>
      <w:instrText xml:space="preserve"> SAVEDATE  \@ "dd.MM.yyyy"  \* MERGEFORMAT </w:instrText>
    </w:r>
    <w:r w:rsidRPr="000154CC">
      <w:rPr>
        <w:highlight w:val="yellow"/>
      </w:rPr>
      <w:fldChar w:fldCharType="separate"/>
    </w:r>
    <w:r w:rsidR="00357F42">
      <w:rPr>
        <w:noProof/>
        <w:highlight w:val="yellow"/>
      </w:rPr>
      <w:t>21.05.2015</w:t>
    </w:r>
    <w:r w:rsidRPr="000154CC">
      <w:rPr>
        <w:highlight w:val="yellow"/>
      </w:rPr>
      <w:fldChar w:fldCharType="end"/>
    </w:r>
    <w:r w:rsidRPr="000154CC">
      <w:rPr>
        <w:highlight w:val="yellow"/>
      </w:rPr>
      <w:tab/>
    </w:r>
    <w:r>
      <w:rPr>
        <w:highlight w:val="yellow"/>
      </w:rPr>
      <w:tab/>
    </w:r>
    <w:r w:rsidRPr="000154CC">
      <w:rPr>
        <w:highlight w:val="yellow"/>
      </w:rPr>
      <w:t xml:space="preserve">Seite </w:t>
    </w:r>
    <w:r w:rsidRPr="000154CC">
      <w:rPr>
        <w:highlight w:val="yellow"/>
      </w:rPr>
      <w:fldChar w:fldCharType="begin"/>
    </w:r>
    <w:r w:rsidRPr="000154CC">
      <w:rPr>
        <w:highlight w:val="yellow"/>
      </w:rPr>
      <w:instrText xml:space="preserve"> PAGE </w:instrText>
    </w:r>
    <w:r w:rsidRPr="000154CC">
      <w:rPr>
        <w:highlight w:val="yellow"/>
      </w:rPr>
      <w:fldChar w:fldCharType="separate"/>
    </w:r>
    <w:r w:rsidR="00C37522">
      <w:rPr>
        <w:noProof/>
        <w:highlight w:val="yellow"/>
      </w:rPr>
      <w:t>2</w:t>
    </w:r>
    <w:r w:rsidRPr="000154CC">
      <w:rPr>
        <w:highlight w:val="yellow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F" w14:textId="77777777" w:rsidR="00F011A1" w:rsidRDefault="00F011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D2E00" w14:textId="77777777" w:rsidR="00A264CA" w:rsidRDefault="00A264CA" w:rsidP="006666A6">
      <w:pPr>
        <w:pStyle w:val="Fuzeile"/>
      </w:pPr>
      <w:r>
        <w:separator/>
      </w:r>
    </w:p>
  </w:footnote>
  <w:footnote w:type="continuationSeparator" w:id="0">
    <w:p w14:paraId="7DA7E92C" w14:textId="77777777" w:rsidR="00A264CA" w:rsidRDefault="00A264CA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7" w14:textId="4DE21E01" w:rsidR="00F011A1" w:rsidRDefault="00F011A1"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 wp14:anchorId="48BAE910" wp14:editId="215B7D49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A" w14:textId="54377FBB" w:rsidR="00F011A1" w:rsidRDefault="00F011A1"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AE912" wp14:editId="26A6487C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8BAE913" wp14:editId="49E0FF22">
              <wp:simplePos x="0" y="0"/>
              <wp:positionH relativeFrom="page">
                <wp:posOffset>622935</wp:posOffset>
              </wp:positionH>
              <wp:positionV relativeFrom="page">
                <wp:posOffset>273050</wp:posOffset>
              </wp:positionV>
              <wp:extent cx="752475" cy="6970395"/>
              <wp:effectExtent l="0" t="0" r="9525" b="190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6970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C" w14:textId="754CEC8C" w:rsidR="00F011A1" w:rsidRPr="0069333D" w:rsidRDefault="00C37522" w:rsidP="00C37522">
                          <w:pPr>
                            <w:ind w:left="709" w:hanging="709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communiqué de presse presPre</w:t>
                          </w:r>
                          <w:r w:rsidR="00F011A1"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nmitteilung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pt;width:59.25pt;height:548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O8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" filled="f" stroked="f">
              <v:textbox style="layout-flow:vertical;mso-layout-flow-alt:bottom-to-top" inset="0,0,0,0">
                <w:txbxContent>
                  <w:p w14:paraId="48BAE91C" w14:textId="754CEC8C" w:rsidR="00F011A1" w:rsidRPr="0069333D" w:rsidRDefault="00C37522" w:rsidP="00C37522">
                    <w:pPr>
                      <w:ind w:left="709" w:hanging="709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communiqué de presse presPre</w:t>
                    </w:r>
                    <w:r w:rsidR="00F011A1"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48BAE914" wp14:editId="3435E0A6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C" w14:textId="61AD215C" w:rsidR="00F011A1" w:rsidRDefault="00F011A1">
    <w:r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48BAE918" wp14:editId="5A9A048B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E" w14:textId="729652AF" w:rsidR="00F011A1" w:rsidRDefault="00F011A1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5168" behindDoc="0" locked="0" layoutInCell="1" allowOverlap="1" wp14:anchorId="48BAE919" wp14:editId="1F32954C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rmataBQ-Cond" w:hAnsi="FormataBQ-Cond"/>
        <w:sz w:val="22"/>
        <w:szCs w:val="22"/>
      </w:rPr>
      <w:t xml:space="preserve">Seite - </w:t>
    </w:r>
    <w:r>
      <w:rPr>
        <w:rFonts w:ascii="FormataBQ-Cond" w:hAnsi="FormataBQ-Cond"/>
        <w:sz w:val="22"/>
        <w:szCs w:val="22"/>
      </w:rPr>
      <w:fldChar w:fldCharType="begin"/>
    </w:r>
    <w:r>
      <w:rPr>
        <w:rFonts w:ascii="FormataBQ-Cond" w:hAnsi="FormataBQ-Cond"/>
        <w:sz w:val="22"/>
        <w:szCs w:val="22"/>
      </w:rPr>
      <w:instrText xml:space="preserve"> PAGE </w:instrText>
    </w:r>
    <w:r>
      <w:rPr>
        <w:rFonts w:ascii="FormataBQ-Cond" w:hAnsi="FormataBQ-Cond"/>
        <w:sz w:val="22"/>
        <w:szCs w:val="22"/>
      </w:rPr>
      <w:fldChar w:fldCharType="separate"/>
    </w:r>
    <w:r>
      <w:rPr>
        <w:rFonts w:ascii="FormataBQ-Cond" w:hAnsi="FormataBQ-Cond"/>
        <w:noProof/>
        <w:sz w:val="22"/>
        <w:szCs w:val="22"/>
      </w:rPr>
      <w:t>1</w:t>
    </w:r>
    <w:r>
      <w:rPr>
        <w:rFonts w:ascii="FormataBQ-Cond" w:hAnsi="FormataBQ-Cond"/>
        <w:sz w:val="22"/>
        <w:szCs w:val="22"/>
      </w:rPr>
      <w:fldChar w:fldCharType="end"/>
    </w:r>
    <w:r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4414128"/>
    <w:multiLevelType w:val="multilevel"/>
    <w:tmpl w:val="8734788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154CC"/>
    <w:rsid w:val="00081A95"/>
    <w:rsid w:val="000B6183"/>
    <w:rsid w:val="000C1924"/>
    <w:rsid w:val="000E7076"/>
    <w:rsid w:val="0012464E"/>
    <w:rsid w:val="001336F8"/>
    <w:rsid w:val="00202A8E"/>
    <w:rsid w:val="00203DE3"/>
    <w:rsid w:val="0026443B"/>
    <w:rsid w:val="00287772"/>
    <w:rsid w:val="002C2FA9"/>
    <w:rsid w:val="003052EE"/>
    <w:rsid w:val="003054C9"/>
    <w:rsid w:val="00323DCE"/>
    <w:rsid w:val="003262F6"/>
    <w:rsid w:val="0033079D"/>
    <w:rsid w:val="00342AAA"/>
    <w:rsid w:val="00347736"/>
    <w:rsid w:val="00357F42"/>
    <w:rsid w:val="0037248D"/>
    <w:rsid w:val="00387030"/>
    <w:rsid w:val="003B588E"/>
    <w:rsid w:val="003D1605"/>
    <w:rsid w:val="0041438C"/>
    <w:rsid w:val="00441114"/>
    <w:rsid w:val="00465681"/>
    <w:rsid w:val="004A1259"/>
    <w:rsid w:val="004A367F"/>
    <w:rsid w:val="004D6F33"/>
    <w:rsid w:val="00522BC3"/>
    <w:rsid w:val="00587056"/>
    <w:rsid w:val="005D0C2F"/>
    <w:rsid w:val="006666A6"/>
    <w:rsid w:val="00680859"/>
    <w:rsid w:val="0069333D"/>
    <w:rsid w:val="006A7B1D"/>
    <w:rsid w:val="006C449C"/>
    <w:rsid w:val="0077182D"/>
    <w:rsid w:val="00797742"/>
    <w:rsid w:val="00801A46"/>
    <w:rsid w:val="00824B22"/>
    <w:rsid w:val="00872CF3"/>
    <w:rsid w:val="00881732"/>
    <w:rsid w:val="008B4918"/>
    <w:rsid w:val="008D67BF"/>
    <w:rsid w:val="0095095A"/>
    <w:rsid w:val="00992AC2"/>
    <w:rsid w:val="009971B7"/>
    <w:rsid w:val="009F0658"/>
    <w:rsid w:val="00A119A0"/>
    <w:rsid w:val="00A264CA"/>
    <w:rsid w:val="00A32CEB"/>
    <w:rsid w:val="00AD13C8"/>
    <w:rsid w:val="00B27B6B"/>
    <w:rsid w:val="00B61A2A"/>
    <w:rsid w:val="00BC69B1"/>
    <w:rsid w:val="00C01B55"/>
    <w:rsid w:val="00C31FA2"/>
    <w:rsid w:val="00C36DF4"/>
    <w:rsid w:val="00C37522"/>
    <w:rsid w:val="00C42E6A"/>
    <w:rsid w:val="00C4329B"/>
    <w:rsid w:val="00CA0E00"/>
    <w:rsid w:val="00CB717A"/>
    <w:rsid w:val="00CC3802"/>
    <w:rsid w:val="00CD6840"/>
    <w:rsid w:val="00D67D46"/>
    <w:rsid w:val="00D930F7"/>
    <w:rsid w:val="00DA47AD"/>
    <w:rsid w:val="00DE13C7"/>
    <w:rsid w:val="00E064C3"/>
    <w:rsid w:val="00EB5766"/>
    <w:rsid w:val="00F011A1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BAE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872CF3"/>
    <w:pPr>
      <w:spacing w:after="0"/>
    </w:pPr>
    <w:rPr>
      <w:bCs/>
      <w:snapToGrid w:val="0"/>
      <w:lang w:val="fr-FR"/>
    </w:r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Kommentarzeichen">
    <w:name w:val="annotation reference"/>
    <w:basedOn w:val="Absatz-Standardschriftart"/>
    <w:rsid w:val="00C01B55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C01B55"/>
    <w:pPr>
      <w:spacing w:line="240" w:lineRule="auto"/>
    </w:pPr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C01B55"/>
    <w:rPr>
      <w:rFonts w:ascii="Formata Regular" w:hAnsi="Formata Regular"/>
      <w:color w:val="000000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01B5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C01B55"/>
    <w:rPr>
      <w:rFonts w:ascii="Formata Regular" w:hAnsi="Formata Regular"/>
      <w:b/>
      <w:bCs/>
      <w:color w:val="000000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872CF3"/>
    <w:pPr>
      <w:spacing w:after="0"/>
    </w:pPr>
    <w:rPr>
      <w:bCs/>
      <w:snapToGrid w:val="0"/>
      <w:lang w:val="fr-FR"/>
    </w:r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Kommentarzeichen">
    <w:name w:val="annotation reference"/>
    <w:basedOn w:val="Absatz-Standardschriftart"/>
    <w:rsid w:val="00C01B55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C01B55"/>
    <w:pPr>
      <w:spacing w:line="240" w:lineRule="auto"/>
    </w:pPr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C01B55"/>
    <w:rPr>
      <w:rFonts w:ascii="Formata Regular" w:hAnsi="Formata Regular"/>
      <w:color w:val="000000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01B5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C01B55"/>
    <w:rPr>
      <w:rFonts w:ascii="Formata Regular" w:hAnsi="Formata Regular"/>
      <w:b/>
      <w:bCs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://www.fibl.org/fr/media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rs.niggli@fibl.org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094eeb91c96caaf62d3a221c6952a410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98045e2d049af01db7720e92e5e5b844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2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2B2EE-5357-4C72-ABD6-959082335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97460D-388A-4060-AE08-184D0FF3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FiBL</Company>
  <LinksUpToDate>false</LinksUpToDate>
  <CharactersWithSpaces>2854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 de la directrice suppléante de FiBL - Communiqué de presse</dc:title>
  <dc:creator>FiBL</dc:creator>
  <cp:lastModifiedBy>Jasmin Snigula</cp:lastModifiedBy>
  <cp:revision>6</cp:revision>
  <cp:lastPrinted>2012-06-11T13:17:00Z</cp:lastPrinted>
  <dcterms:created xsi:type="dcterms:W3CDTF">2015-05-21T06:45:00Z</dcterms:created>
  <dcterms:modified xsi:type="dcterms:W3CDTF">2015-05-21T09:02:00Z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