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F4" w:rsidRPr="00A63C16" w:rsidRDefault="00710FF4" w:rsidP="00710FF4"/>
    <w:p w:rsidR="00710FF4" w:rsidRPr="00941FA3" w:rsidRDefault="00941FA3" w:rsidP="00710FF4">
      <w:pPr>
        <w:pStyle w:val="A-ObertitelMM"/>
        <w:rPr>
          <w:lang w:val="fr-CH"/>
        </w:rPr>
      </w:pPr>
      <w:r w:rsidRPr="00941FA3">
        <w:rPr>
          <w:lang w:val="fr-CH"/>
        </w:rPr>
        <w:t>Communiqué de presse</w:t>
      </w:r>
    </w:p>
    <w:p w:rsidR="00710FF4" w:rsidRPr="00941FA3" w:rsidRDefault="00710FF4" w:rsidP="00710FF4">
      <w:pPr>
        <w:pStyle w:val="A-Datum"/>
        <w:rPr>
          <w:lang w:val="fr-CH"/>
        </w:rPr>
      </w:pPr>
      <w:r w:rsidRPr="00941FA3">
        <w:rPr>
          <w:lang w:val="fr-CH"/>
        </w:rPr>
        <w:t>Dat</w:t>
      </w:r>
      <w:r w:rsidR="00941FA3" w:rsidRPr="00941FA3">
        <w:rPr>
          <w:lang w:val="fr-CH"/>
        </w:rPr>
        <w:t>e</w:t>
      </w:r>
      <w:r w:rsidRPr="00941FA3">
        <w:rPr>
          <w:lang w:val="fr-CH"/>
        </w:rPr>
        <w:t>: 30.</w:t>
      </w:r>
      <w:r w:rsidR="00B84E39">
        <w:rPr>
          <w:lang w:val="fr-CH"/>
        </w:rPr>
        <w:t xml:space="preserve"> </w:t>
      </w:r>
      <w:r w:rsidRPr="00941FA3">
        <w:rPr>
          <w:lang w:val="fr-CH"/>
        </w:rPr>
        <w:t>11.</w:t>
      </w:r>
      <w:r w:rsidR="00B84E39">
        <w:rPr>
          <w:lang w:val="fr-CH"/>
        </w:rPr>
        <w:t xml:space="preserve"> </w:t>
      </w:r>
      <w:r w:rsidRPr="00941FA3">
        <w:rPr>
          <w:lang w:val="fr-CH"/>
        </w:rPr>
        <w:t xml:space="preserve">2015 </w:t>
      </w:r>
    </w:p>
    <w:p w:rsidR="00710FF4" w:rsidRPr="00941FA3" w:rsidRDefault="00710FF4" w:rsidP="00710FF4">
      <w:pPr>
        <w:pBdr>
          <w:bottom w:val="single" w:sz="4" w:space="1" w:color="auto"/>
        </w:pBdr>
        <w:spacing w:line="40" w:lineRule="exact"/>
        <w:rPr>
          <w:lang w:val="fr-CH"/>
        </w:rPr>
      </w:pPr>
    </w:p>
    <w:p w:rsidR="00710FF4" w:rsidRPr="00941FA3" w:rsidRDefault="00941FA3" w:rsidP="00710FF4">
      <w:pPr>
        <w:pStyle w:val="A-HaupttitelMM"/>
        <w:rPr>
          <w:lang w:val="fr-CH" w:eastAsia="en-US"/>
        </w:rPr>
      </w:pPr>
      <w:r w:rsidRPr="00941FA3">
        <w:rPr>
          <w:sz w:val="40"/>
          <w:lang w:val="fr-CH"/>
        </w:rPr>
        <w:t>Nouveau forum national de</w:t>
      </w:r>
      <w:r>
        <w:rPr>
          <w:sz w:val="40"/>
          <w:lang w:val="fr-CH"/>
        </w:rPr>
        <w:t xml:space="preserve"> la recherche biologique: la re</w:t>
      </w:r>
      <w:r w:rsidRPr="00941FA3">
        <w:rPr>
          <w:sz w:val="40"/>
          <w:lang w:val="fr-CH"/>
        </w:rPr>
        <w:t>cherche bio et la pratique se rapprochent</w:t>
      </w:r>
    </w:p>
    <w:p w:rsidR="00710FF4" w:rsidRPr="00941FA3" w:rsidRDefault="00941FA3" w:rsidP="00710FF4">
      <w:pPr>
        <w:pStyle w:val="A-LeadMM"/>
        <w:rPr>
          <w:lang w:val="fr-CH"/>
        </w:rPr>
      </w:pPr>
      <w:r w:rsidRPr="00941FA3">
        <w:rPr>
          <w:lang w:val="fr-CH"/>
        </w:rPr>
        <w:t xml:space="preserve">Le forum national de la recherche biologique (FNRB) a pour mission d’identifier les besoins de la pratique agricole bio en matière de recherche et de prioriser les thèmes retenus. Soutenu par l’Institut de recherche de l’agriculture biologique </w:t>
      </w:r>
      <w:proofErr w:type="spellStart"/>
      <w:r w:rsidRPr="00941FA3">
        <w:rPr>
          <w:lang w:val="fr-CH"/>
        </w:rPr>
        <w:t>FiBL</w:t>
      </w:r>
      <w:proofErr w:type="spellEnd"/>
      <w:r w:rsidRPr="00941FA3">
        <w:rPr>
          <w:lang w:val="fr-CH"/>
        </w:rPr>
        <w:t>, Bio Suisse – l’organisation faîtière des exploitations suisses ayant le label Bourgeon – et Agroscope, le FNRB regroupe une cinquantaine de personnalités issues de la recherche et de l’agriculture bi</w:t>
      </w:r>
      <w:r>
        <w:rPr>
          <w:lang w:val="fr-CH"/>
        </w:rPr>
        <w:t>ologiques suisses. Tenue fin no</w:t>
      </w:r>
      <w:r w:rsidRPr="00941FA3">
        <w:rPr>
          <w:lang w:val="fr-CH"/>
        </w:rPr>
        <w:t>vembre à Frick</w:t>
      </w:r>
      <w:r w:rsidR="00C745C8">
        <w:rPr>
          <w:lang w:val="fr-CH"/>
        </w:rPr>
        <w:t xml:space="preserve"> (AG)</w:t>
      </w:r>
      <w:r w:rsidRPr="00941FA3">
        <w:rPr>
          <w:lang w:val="fr-CH"/>
        </w:rPr>
        <w:t>, la première rencontre, qui avait pour objectif la mise en place du forum, a été dédiée au dialogue entre recherche et pratique dans l’agriculture biologique.</w:t>
      </w:r>
    </w:p>
    <w:tbl>
      <w:tblPr>
        <w:tblStyle w:val="Tabellenraster"/>
        <w:tblpPr w:leftFromText="227" w:vertAnchor="text" w:tblpX="446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</w:tblGrid>
      <w:tr w:rsidR="00710FF4" w:rsidRPr="002A37E6" w:rsidTr="00941FA3">
        <w:trPr>
          <w:trHeight w:hRule="exact" w:val="3261"/>
        </w:trPr>
        <w:tc>
          <w:tcPr>
            <w:tcW w:w="4745" w:type="dxa"/>
          </w:tcPr>
          <w:p w:rsidR="00710FF4" w:rsidRPr="00941FA3" w:rsidRDefault="00710FF4" w:rsidP="006D6530">
            <w:pPr>
              <w:spacing w:line="120" w:lineRule="exact"/>
              <w:jc w:val="both"/>
              <w:rPr>
                <w:szCs w:val="24"/>
                <w:lang w:val="fr-CH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7F21AFC" wp14:editId="4E021ED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20955</wp:posOffset>
                  </wp:positionV>
                  <wp:extent cx="2971800" cy="1971675"/>
                  <wp:effectExtent l="0" t="0" r="0" b="9525"/>
                  <wp:wrapTight wrapText="bothSides">
                    <wp:wrapPolygon edited="0">
                      <wp:start x="0" y="0"/>
                      <wp:lineTo x="0" y="21496"/>
                      <wp:lineTo x="21462" y="21496"/>
                      <wp:lineTo x="21462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97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0FF4" w:rsidRPr="00602398" w:rsidTr="00941FA3">
        <w:trPr>
          <w:cantSplit/>
        </w:trPr>
        <w:tc>
          <w:tcPr>
            <w:tcW w:w="4745" w:type="dxa"/>
            <w:noWrap/>
          </w:tcPr>
          <w:p w:rsidR="00941FA3" w:rsidRDefault="00941FA3" w:rsidP="00941FA3">
            <w:pPr>
              <w:pStyle w:val="A-Legende"/>
              <w:framePr w:hSpace="0" w:wrap="auto" w:vAnchor="margin" w:xAlign="left" w:yAlign="inline"/>
              <w:suppressOverlap w:val="0"/>
              <w:rPr>
                <w:lang w:val="fr-CH"/>
              </w:rPr>
            </w:pPr>
            <w:r w:rsidRPr="00941FA3">
              <w:rPr>
                <w:lang w:val="fr-CH"/>
              </w:rPr>
              <w:t xml:space="preserve">Les projets qui rencontrent le plus de succès sont souvent ceux auxquels la pratique a été associée dès le début. </w:t>
            </w:r>
          </w:p>
          <w:p w:rsidR="00710FF4" w:rsidRPr="00602398" w:rsidRDefault="00941FA3" w:rsidP="00941FA3">
            <w:pPr>
              <w:pStyle w:val="A-Legende"/>
              <w:framePr w:hSpace="0" w:wrap="auto" w:vAnchor="margin" w:xAlign="left" w:yAlign="inline"/>
              <w:suppressOverlap w:val="0"/>
            </w:pPr>
            <w:r w:rsidRPr="00941FA3">
              <w:t>(</w:t>
            </w:r>
            <w:proofErr w:type="spellStart"/>
            <w:r w:rsidRPr="00941FA3">
              <w:t>Photo</w:t>
            </w:r>
            <w:proofErr w:type="spellEnd"/>
            <w:r w:rsidRPr="00941FA3">
              <w:t xml:space="preserve">: Thomas Alföldi, </w:t>
            </w:r>
            <w:proofErr w:type="spellStart"/>
            <w:r w:rsidRPr="00941FA3">
              <w:t>FiBL</w:t>
            </w:r>
            <w:proofErr w:type="spellEnd"/>
            <w:r w:rsidRPr="00941FA3">
              <w:t>)</w:t>
            </w:r>
          </w:p>
        </w:tc>
      </w:tr>
    </w:tbl>
    <w:p w:rsidR="00941FA3" w:rsidRPr="00941FA3" w:rsidRDefault="00941FA3" w:rsidP="00941FA3">
      <w:pPr>
        <w:pStyle w:val="A-TextMM"/>
        <w:rPr>
          <w:lang w:val="fr-CH"/>
        </w:rPr>
      </w:pPr>
      <w:r w:rsidRPr="00941FA3">
        <w:rPr>
          <w:lang w:val="fr-CH"/>
        </w:rPr>
        <w:t>«L’échange régulier de connaissances entre recherche et pratique est une tradition dans l’agriculture biologique. Avec le nouveau forum</w:t>
      </w:r>
      <w:r w:rsidR="00CD6A2B">
        <w:rPr>
          <w:lang w:val="fr-CH"/>
        </w:rPr>
        <w:t xml:space="preserve"> national de la recherche biolo</w:t>
      </w:r>
      <w:r w:rsidRPr="00941FA3">
        <w:rPr>
          <w:lang w:val="fr-CH"/>
        </w:rPr>
        <w:t xml:space="preserve">gique, cet échange sera renforcé», tels ont été les propos du directeur du </w:t>
      </w:r>
      <w:proofErr w:type="spellStart"/>
      <w:r w:rsidRPr="00941FA3">
        <w:rPr>
          <w:lang w:val="fr-CH"/>
        </w:rPr>
        <w:t>FiBL</w:t>
      </w:r>
      <w:proofErr w:type="spellEnd"/>
      <w:r w:rsidRPr="00941FA3">
        <w:rPr>
          <w:lang w:val="fr-CH"/>
        </w:rPr>
        <w:t xml:space="preserve"> Urs Niggli à l’occasion de la première rencontre des membres du FNRB. Ce nouveau </w:t>
      </w:r>
      <w:proofErr w:type="spellStart"/>
      <w:r w:rsidRPr="00941FA3">
        <w:rPr>
          <w:lang w:val="fr-CH"/>
        </w:rPr>
        <w:t>fo-rum</w:t>
      </w:r>
      <w:proofErr w:type="spellEnd"/>
      <w:r w:rsidRPr="00941FA3">
        <w:rPr>
          <w:lang w:val="fr-CH"/>
        </w:rPr>
        <w:t xml:space="preserve"> regroupe des représentant-e-s de la recherche, de la vulgarisation, du monde agricole et des autorités. Leur objectif commun: identifier les besoins de l’agriculture biologique en matière de recherche et définir des p</w:t>
      </w:r>
      <w:r>
        <w:rPr>
          <w:lang w:val="fr-CH"/>
        </w:rPr>
        <w:t>riorités parmi les thèmes sélec</w:t>
      </w:r>
      <w:r w:rsidRPr="00941FA3">
        <w:rPr>
          <w:lang w:val="fr-CH"/>
        </w:rPr>
        <w:t xml:space="preserve">tionnés. </w:t>
      </w:r>
    </w:p>
    <w:p w:rsidR="00941FA3" w:rsidRPr="002A37E6" w:rsidRDefault="00941FA3">
      <w:pPr>
        <w:spacing w:line="240" w:lineRule="auto"/>
        <w:rPr>
          <w:szCs w:val="24"/>
          <w:lang w:val="fr-CH"/>
        </w:rPr>
      </w:pPr>
      <w:r w:rsidRPr="002A37E6">
        <w:rPr>
          <w:lang w:val="fr-CH"/>
        </w:rPr>
        <w:br w:type="page"/>
      </w:r>
    </w:p>
    <w:p w:rsidR="00941FA3" w:rsidRPr="002A37E6" w:rsidRDefault="00941FA3" w:rsidP="00941FA3">
      <w:pPr>
        <w:pStyle w:val="A-ZwischentitelMM"/>
        <w:rPr>
          <w:lang w:val="fr-CH"/>
        </w:rPr>
      </w:pPr>
      <w:r w:rsidRPr="002A37E6">
        <w:rPr>
          <w:lang w:val="fr-CH"/>
        </w:rPr>
        <w:lastRenderedPageBreak/>
        <w:t>Lien direct avec la pratique</w:t>
      </w:r>
    </w:p>
    <w:p w:rsidR="00941FA3" w:rsidRPr="002A37E6" w:rsidRDefault="00941FA3" w:rsidP="00941FA3">
      <w:pPr>
        <w:pStyle w:val="A-TextMM"/>
        <w:spacing w:after="120"/>
        <w:rPr>
          <w:lang w:val="fr-CH"/>
        </w:rPr>
      </w:pPr>
      <w:r w:rsidRPr="00941FA3">
        <w:rPr>
          <w:lang w:val="fr-CH"/>
        </w:rPr>
        <w:t xml:space="preserve">Désormais, le forum est de portée nationale et réunit les prestataires et les </w:t>
      </w:r>
      <w:proofErr w:type="spellStart"/>
      <w:r w:rsidRPr="00941FA3">
        <w:rPr>
          <w:lang w:val="fr-CH"/>
        </w:rPr>
        <w:t>destina-taires</w:t>
      </w:r>
      <w:proofErr w:type="spellEnd"/>
      <w:r w:rsidRPr="00941FA3">
        <w:rPr>
          <w:lang w:val="fr-CH"/>
        </w:rPr>
        <w:t xml:space="preserve"> les plus importants de la recherche biologique. Le rôle actif de Bio Suisse, qui permet un lien direct avec la pratique par le biais de ses groupes spécialisés, est </w:t>
      </w:r>
      <w:proofErr w:type="spellStart"/>
      <w:r w:rsidRPr="00941FA3">
        <w:rPr>
          <w:lang w:val="fr-CH"/>
        </w:rPr>
        <w:t>éga-lement</w:t>
      </w:r>
      <w:proofErr w:type="spellEnd"/>
      <w:r w:rsidRPr="00941FA3">
        <w:rPr>
          <w:lang w:val="fr-CH"/>
        </w:rPr>
        <w:t xml:space="preserve"> nouveau. «Le renforcement de la collaboration entre les différents acteurs donne un nouvel élan à la recherche biologiq</w:t>
      </w:r>
      <w:r w:rsidR="00CD6A2B">
        <w:rPr>
          <w:lang w:val="fr-CH"/>
        </w:rPr>
        <w:t>ue suisse et le programme de re</w:t>
      </w:r>
      <w:r w:rsidRPr="00941FA3">
        <w:rPr>
          <w:lang w:val="fr-CH"/>
        </w:rPr>
        <w:t xml:space="preserve">cherche sera encore davantage orienté sur les besoins de la filière bio», a déclaré avec conviction Paul Steffen, responsable de l’Institut des sciences en durabilité agronomique IDU </w:t>
      </w:r>
      <w:r w:rsidRPr="002A37E6">
        <w:rPr>
          <w:lang w:val="fr-CH"/>
        </w:rPr>
        <w:t>d’Agroscope. La nouvelle plateforme dédiée aux parties prenantes remplace le groupe</w:t>
      </w:r>
      <w:r w:rsidRPr="00941FA3">
        <w:rPr>
          <w:lang w:val="fr-CH"/>
        </w:rPr>
        <w:t xml:space="preserve"> de coordination de la recherche </w:t>
      </w:r>
      <w:r w:rsidR="00CD6A2B">
        <w:rPr>
          <w:lang w:val="fr-CH"/>
        </w:rPr>
        <w:t>en agriculture biologique Agros</w:t>
      </w:r>
      <w:r w:rsidRPr="00941FA3">
        <w:rPr>
          <w:lang w:val="fr-CH"/>
        </w:rPr>
        <w:t>cope</w:t>
      </w:r>
      <w:r w:rsidR="00CD6A2B">
        <w:rPr>
          <w:lang w:val="fr-CH"/>
        </w:rPr>
        <w:t xml:space="preserve"> </w:t>
      </w:r>
      <w:r w:rsidRPr="00941FA3">
        <w:rPr>
          <w:lang w:val="fr-CH"/>
        </w:rPr>
        <w:t>/</w:t>
      </w:r>
      <w:r w:rsidR="00CD6A2B">
        <w:rPr>
          <w:lang w:val="fr-CH"/>
        </w:rPr>
        <w:t xml:space="preserve"> </w:t>
      </w:r>
      <w:proofErr w:type="spellStart"/>
      <w:r w:rsidRPr="00941FA3">
        <w:rPr>
          <w:lang w:val="fr-CH"/>
        </w:rPr>
        <w:t>FiBL</w:t>
      </w:r>
      <w:proofErr w:type="spellEnd"/>
      <w:r w:rsidRPr="00941FA3">
        <w:rPr>
          <w:lang w:val="fr-CH"/>
        </w:rPr>
        <w:t xml:space="preserve"> de même que le forum bio grandes cultures</w:t>
      </w:r>
      <w:r w:rsidR="00B31647">
        <w:rPr>
          <w:lang w:val="fr-CH"/>
        </w:rPr>
        <w:t xml:space="preserve"> </w:t>
      </w:r>
      <w:r w:rsidRPr="00941FA3">
        <w:rPr>
          <w:lang w:val="fr-CH"/>
        </w:rPr>
        <w:t>/</w:t>
      </w:r>
      <w:r w:rsidR="00B31647">
        <w:rPr>
          <w:lang w:val="fr-CH"/>
        </w:rPr>
        <w:t xml:space="preserve"> </w:t>
      </w:r>
      <w:r w:rsidRPr="00941FA3">
        <w:rPr>
          <w:lang w:val="fr-CH"/>
        </w:rPr>
        <w:t xml:space="preserve">cultures </w:t>
      </w:r>
      <w:r w:rsidRPr="002A37E6">
        <w:rPr>
          <w:lang w:val="fr-CH"/>
        </w:rPr>
        <w:t>herbagères d’ART.</w:t>
      </w:r>
    </w:p>
    <w:p w:rsidR="00941FA3" w:rsidRPr="00941FA3" w:rsidRDefault="00941FA3" w:rsidP="00941FA3">
      <w:pPr>
        <w:pStyle w:val="A-TextMM"/>
        <w:rPr>
          <w:lang w:val="fr-CH"/>
        </w:rPr>
      </w:pPr>
      <w:r w:rsidRPr="00941FA3">
        <w:rPr>
          <w:lang w:val="fr-CH"/>
        </w:rPr>
        <w:t>«Le rôle central de la pratique est un élément important qui explique la raison pour laquelle Bio Suisse va s’engager à l’avenir encore davantage dans le dialogue avec les chercheurs-</w:t>
      </w:r>
      <w:proofErr w:type="spellStart"/>
      <w:r w:rsidRPr="00941FA3">
        <w:rPr>
          <w:lang w:val="fr-CH"/>
        </w:rPr>
        <w:t>euses</w:t>
      </w:r>
      <w:proofErr w:type="spellEnd"/>
      <w:r w:rsidRPr="00941FA3">
        <w:rPr>
          <w:lang w:val="fr-CH"/>
        </w:rPr>
        <w:t xml:space="preserve">», a déclaré le directeur de Bio Suisse Daniel </w:t>
      </w:r>
      <w:proofErr w:type="spellStart"/>
      <w:r w:rsidRPr="00941FA3">
        <w:rPr>
          <w:lang w:val="fr-CH"/>
        </w:rPr>
        <w:t>Bärtschi</w:t>
      </w:r>
      <w:proofErr w:type="spellEnd"/>
      <w:r w:rsidRPr="00941FA3">
        <w:rPr>
          <w:lang w:val="fr-CH"/>
        </w:rPr>
        <w:t>. Les points de vue des chercheurs-</w:t>
      </w:r>
      <w:proofErr w:type="spellStart"/>
      <w:r w:rsidRPr="00941FA3">
        <w:rPr>
          <w:lang w:val="fr-CH"/>
        </w:rPr>
        <w:t>euses</w:t>
      </w:r>
      <w:proofErr w:type="spellEnd"/>
      <w:r w:rsidRPr="00941FA3">
        <w:rPr>
          <w:lang w:val="fr-CH"/>
        </w:rPr>
        <w:t xml:space="preserve"> au sujet des objectifs de recherche divergent souvent de ceux des praticien-ne-s. Patricia Fry, spécialiste dans l’échange de </w:t>
      </w:r>
      <w:proofErr w:type="spellStart"/>
      <w:r w:rsidRPr="00941FA3">
        <w:rPr>
          <w:lang w:val="fr-CH"/>
        </w:rPr>
        <w:t>con-naissances</w:t>
      </w:r>
      <w:proofErr w:type="spellEnd"/>
      <w:r w:rsidRPr="00941FA3">
        <w:rPr>
          <w:lang w:val="fr-CH"/>
        </w:rPr>
        <w:t xml:space="preserve"> entre la recherche et la pratique, a analysé les motifs pour lesquels les chercheurs-</w:t>
      </w:r>
      <w:proofErr w:type="spellStart"/>
      <w:r w:rsidRPr="00941FA3">
        <w:rPr>
          <w:lang w:val="fr-CH"/>
        </w:rPr>
        <w:t>euses</w:t>
      </w:r>
      <w:proofErr w:type="spellEnd"/>
      <w:r w:rsidRPr="00941FA3">
        <w:rPr>
          <w:lang w:val="fr-CH"/>
        </w:rPr>
        <w:t xml:space="preserve"> et les spécialistes de la pratique ne sont pas toujours sur la même longueur d’onde. En collaboration avec les participant-e-s du forum, elle a défini </w:t>
      </w:r>
      <w:proofErr w:type="spellStart"/>
      <w:r w:rsidRPr="00941FA3">
        <w:rPr>
          <w:lang w:val="fr-CH"/>
        </w:rPr>
        <w:t>cer-tains</w:t>
      </w:r>
      <w:proofErr w:type="spellEnd"/>
      <w:r w:rsidRPr="00941FA3">
        <w:rPr>
          <w:lang w:val="fr-CH"/>
        </w:rPr>
        <w:t xml:space="preserve"> obstacles et facteurs de réussite pour un échange fructueux entre la science et la pratique. Résultat: les projets qui ont le plus de chance de réussite sont souvent ceux qui ont impliqué activement la pratique dès le début du projet.</w:t>
      </w:r>
    </w:p>
    <w:p w:rsidR="00941FA3" w:rsidRPr="002A37E6" w:rsidRDefault="00941FA3" w:rsidP="00941FA3">
      <w:pPr>
        <w:pStyle w:val="A-ZwischentitelMM"/>
        <w:rPr>
          <w:lang w:val="fr-CH"/>
        </w:rPr>
      </w:pPr>
      <w:r w:rsidRPr="002A37E6">
        <w:rPr>
          <w:lang w:val="fr-CH"/>
        </w:rPr>
        <w:t>Journée nationale d’information sur la recherche biologique 2016</w:t>
      </w:r>
    </w:p>
    <w:p w:rsidR="00941FA3" w:rsidRPr="00941FA3" w:rsidRDefault="00941FA3" w:rsidP="00941FA3">
      <w:pPr>
        <w:pStyle w:val="A-TextMM"/>
        <w:spacing w:after="120"/>
        <w:rPr>
          <w:lang w:val="fr-CH"/>
        </w:rPr>
      </w:pPr>
      <w:r w:rsidRPr="00941FA3">
        <w:rPr>
          <w:lang w:val="fr-CH"/>
        </w:rPr>
        <w:t xml:space="preserve">Des ateliers sur la production végétale, la détention animale de même que sur la </w:t>
      </w:r>
      <w:proofErr w:type="spellStart"/>
      <w:r w:rsidRPr="00941FA3">
        <w:rPr>
          <w:lang w:val="fr-CH"/>
        </w:rPr>
        <w:t>so</w:t>
      </w:r>
      <w:proofErr w:type="spellEnd"/>
      <w:r w:rsidRPr="00941FA3">
        <w:rPr>
          <w:lang w:val="fr-CH"/>
        </w:rPr>
        <w:t>-</w:t>
      </w:r>
      <w:proofErr w:type="spellStart"/>
      <w:r w:rsidRPr="00941FA3">
        <w:rPr>
          <w:lang w:val="fr-CH"/>
        </w:rPr>
        <w:t>cio</w:t>
      </w:r>
      <w:proofErr w:type="spellEnd"/>
      <w:r w:rsidRPr="00941FA3">
        <w:rPr>
          <w:lang w:val="fr-CH"/>
        </w:rPr>
        <w:t xml:space="preserve">-économie ont permis aux institutions de recherche d’obtenir de précieuses </w:t>
      </w:r>
      <w:proofErr w:type="spellStart"/>
      <w:r w:rsidRPr="00941FA3">
        <w:rPr>
          <w:lang w:val="fr-CH"/>
        </w:rPr>
        <w:t>con-naissances</w:t>
      </w:r>
      <w:proofErr w:type="spellEnd"/>
      <w:r w:rsidRPr="00941FA3">
        <w:rPr>
          <w:lang w:val="fr-CH"/>
        </w:rPr>
        <w:t xml:space="preserve"> destinées à être utilisées dans la planification de leurs travaux. Le FNRB prévoit diverses activités l’année prochaine. Parmi celles-ci, une journée </w:t>
      </w:r>
      <w:r w:rsidR="002C260D">
        <w:rPr>
          <w:lang w:val="fr-CH"/>
        </w:rPr>
        <w:t xml:space="preserve">nationale d’information sur la </w:t>
      </w:r>
      <w:r w:rsidRPr="00941FA3">
        <w:rPr>
          <w:lang w:val="fr-CH"/>
        </w:rPr>
        <w:t xml:space="preserve">recherche biologique, en </w:t>
      </w:r>
      <w:r w:rsidR="00BD47C2">
        <w:rPr>
          <w:lang w:val="fr-CH"/>
        </w:rPr>
        <w:t>décem</w:t>
      </w:r>
      <w:r w:rsidRPr="00941FA3">
        <w:rPr>
          <w:lang w:val="fr-CH"/>
        </w:rPr>
        <w:t xml:space="preserve">bre 2016, au cours de laquelle les résultats de recherche les plus récents feront l’objet de discussions avec la filière bio. </w:t>
      </w:r>
    </w:p>
    <w:p w:rsidR="00710FF4" w:rsidRDefault="00941FA3" w:rsidP="00941FA3">
      <w:pPr>
        <w:pStyle w:val="A-TextMM"/>
        <w:rPr>
          <w:lang w:val="fr-CH"/>
        </w:rPr>
      </w:pPr>
      <w:r w:rsidRPr="00941FA3">
        <w:rPr>
          <w:lang w:val="fr-CH"/>
        </w:rPr>
        <w:t xml:space="preserve">En août de cette année, l’Office fédéral de l’agriculture OFAG et Agroscope ont signé avec le </w:t>
      </w:r>
      <w:proofErr w:type="spellStart"/>
      <w:r w:rsidRPr="00941FA3">
        <w:rPr>
          <w:lang w:val="fr-CH"/>
        </w:rPr>
        <w:t>FiBL</w:t>
      </w:r>
      <w:proofErr w:type="spellEnd"/>
      <w:r w:rsidRPr="00941FA3">
        <w:rPr>
          <w:lang w:val="fr-CH"/>
        </w:rPr>
        <w:t xml:space="preserve"> un contrat-cadre destiné à renforcer la collaboration nationale et </w:t>
      </w:r>
      <w:proofErr w:type="spellStart"/>
      <w:r w:rsidRPr="00941FA3">
        <w:rPr>
          <w:lang w:val="fr-CH"/>
        </w:rPr>
        <w:t>interna-tionale</w:t>
      </w:r>
      <w:proofErr w:type="spellEnd"/>
      <w:r w:rsidRPr="00941FA3">
        <w:rPr>
          <w:lang w:val="fr-CH"/>
        </w:rPr>
        <w:t xml:space="preserve"> dans la recherche biologique.</w:t>
      </w:r>
    </w:p>
    <w:p w:rsidR="00941FA3" w:rsidRDefault="00941FA3" w:rsidP="00941FA3">
      <w:pPr>
        <w:pStyle w:val="A-TextMM"/>
        <w:rPr>
          <w:lang w:val="fr-CH"/>
        </w:rPr>
      </w:pPr>
    </w:p>
    <w:p w:rsidR="00941FA3" w:rsidRPr="00606392" w:rsidRDefault="00941FA3" w:rsidP="00941FA3">
      <w:pPr>
        <w:pStyle w:val="A-Kontakt"/>
        <w:spacing w:before="0" w:after="120"/>
        <w:rPr>
          <w:b w:val="0"/>
          <w:lang w:val="fr-FR"/>
        </w:rPr>
      </w:pPr>
      <w:r w:rsidRPr="00606392">
        <w:rPr>
          <w:lang w:val="fr-FR"/>
        </w:rPr>
        <w:t>Compléments d’informations</w:t>
      </w:r>
    </w:p>
    <w:p w:rsidR="00941FA3" w:rsidRPr="00606392" w:rsidRDefault="00941FA3" w:rsidP="00941FA3">
      <w:pPr>
        <w:rPr>
          <w:bCs/>
          <w:szCs w:val="24"/>
          <w:lang w:val="fr-FR"/>
        </w:rPr>
      </w:pPr>
      <w:r w:rsidRPr="00606392">
        <w:rPr>
          <w:bCs/>
          <w:szCs w:val="24"/>
          <w:lang w:val="fr-FR"/>
        </w:rPr>
        <w:t xml:space="preserve">Vous trouverez ce communiqué de presse de même que les photos </w:t>
      </w:r>
      <w:r>
        <w:rPr>
          <w:bCs/>
          <w:szCs w:val="24"/>
          <w:lang w:val="fr-FR"/>
        </w:rPr>
        <w:t>sous les liens suivants</w:t>
      </w:r>
      <w:r w:rsidRPr="00606392">
        <w:rPr>
          <w:bCs/>
          <w:szCs w:val="24"/>
          <w:lang w:val="fr-FR"/>
        </w:rPr>
        <w:t>:</w:t>
      </w:r>
    </w:p>
    <w:p w:rsidR="00941FA3" w:rsidRPr="00606392" w:rsidRDefault="004A4C57" w:rsidP="00941FA3">
      <w:pPr>
        <w:rPr>
          <w:bCs/>
          <w:szCs w:val="24"/>
          <w:lang w:val="fr-CH"/>
        </w:rPr>
      </w:pPr>
      <w:hyperlink r:id="rId9" w:history="1">
        <w:r w:rsidR="00941FA3" w:rsidRPr="00606392">
          <w:rPr>
            <w:rStyle w:val="Hyperlink"/>
            <w:bCs/>
            <w:szCs w:val="24"/>
            <w:lang w:val="fr-CH"/>
          </w:rPr>
          <w:t>www.fibl.org/de/medien</w:t>
        </w:r>
      </w:hyperlink>
      <w:r w:rsidR="00941FA3" w:rsidRPr="00606392">
        <w:rPr>
          <w:bCs/>
          <w:szCs w:val="24"/>
          <w:lang w:val="fr-CH"/>
        </w:rPr>
        <w:t xml:space="preserve"> et </w:t>
      </w:r>
      <w:hyperlink r:id="rId10" w:history="1">
        <w:r w:rsidR="00941FA3" w:rsidRPr="00606392">
          <w:rPr>
            <w:rStyle w:val="Hyperlink"/>
            <w:bCs/>
            <w:szCs w:val="24"/>
            <w:lang w:val="fr-CH"/>
          </w:rPr>
          <w:t>www.agroscope.ch</w:t>
        </w:r>
      </w:hyperlink>
    </w:p>
    <w:p w:rsidR="00941FA3" w:rsidRPr="00606392" w:rsidRDefault="00941FA3" w:rsidP="00941FA3">
      <w:pPr>
        <w:spacing w:line="240" w:lineRule="auto"/>
        <w:rPr>
          <w:b/>
          <w:szCs w:val="24"/>
          <w:lang w:val="fr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1FA3" w:rsidRPr="002A37E6" w:rsidTr="00A8126A">
        <w:tc>
          <w:tcPr>
            <w:tcW w:w="9061" w:type="dxa"/>
          </w:tcPr>
          <w:p w:rsidR="00941FA3" w:rsidRPr="00606392" w:rsidRDefault="00941FA3" w:rsidP="00A8126A">
            <w:pPr>
              <w:spacing w:before="120" w:after="120" w:line="240" w:lineRule="auto"/>
              <w:rPr>
                <w:b/>
                <w:szCs w:val="24"/>
                <w:lang w:val="fr-FR"/>
              </w:rPr>
            </w:pPr>
            <w:r w:rsidRPr="00606392">
              <w:rPr>
                <w:b/>
                <w:szCs w:val="24"/>
                <w:lang w:val="fr-FR"/>
              </w:rPr>
              <w:lastRenderedPageBreak/>
              <w:t xml:space="preserve">Forum national </w:t>
            </w:r>
            <w:r>
              <w:rPr>
                <w:b/>
                <w:szCs w:val="24"/>
                <w:lang w:val="fr-FR"/>
              </w:rPr>
              <w:t>de</w:t>
            </w:r>
            <w:r w:rsidRPr="00606392">
              <w:rPr>
                <w:b/>
                <w:szCs w:val="24"/>
                <w:lang w:val="fr-FR"/>
              </w:rPr>
              <w:t xml:space="preserve"> la recherche biologique FNRB: </w:t>
            </w:r>
            <w:hyperlink r:id="rId11" w:history="1">
              <w:r w:rsidRPr="004D15C9">
                <w:rPr>
                  <w:rStyle w:val="Hyperlink"/>
                  <w:szCs w:val="24"/>
                  <w:lang w:val="fr-FR"/>
                </w:rPr>
                <w:t>www.bioforschungsforum.ch</w:t>
              </w:r>
            </w:hyperlink>
          </w:p>
          <w:p w:rsidR="00941FA3" w:rsidRPr="00606392" w:rsidRDefault="00941FA3" w:rsidP="00A8126A">
            <w:pPr>
              <w:spacing w:after="120"/>
              <w:rPr>
                <w:color w:val="000000"/>
                <w:szCs w:val="24"/>
                <w:lang w:val="fr-FR" w:eastAsia="de-DE"/>
              </w:rPr>
            </w:pPr>
            <w:r w:rsidRPr="00606392">
              <w:rPr>
                <w:color w:val="000000"/>
                <w:szCs w:val="24"/>
                <w:lang w:val="fr-FR" w:eastAsia="de-DE"/>
              </w:rPr>
              <w:t xml:space="preserve">Les organisations du système de connaissances de l’agriculture biologique sont représentées dans le forum national </w:t>
            </w:r>
            <w:r>
              <w:rPr>
                <w:color w:val="000000"/>
                <w:szCs w:val="24"/>
                <w:lang w:val="fr-FR" w:eastAsia="de-DE"/>
              </w:rPr>
              <w:t>de</w:t>
            </w:r>
            <w:r w:rsidRPr="00606392">
              <w:rPr>
                <w:color w:val="000000"/>
                <w:szCs w:val="24"/>
                <w:lang w:val="fr-FR" w:eastAsia="de-DE"/>
              </w:rPr>
              <w:t xml:space="preserve"> la recherche biologique (FNRB). L’objectif principal du forum est l’échange d’information</w:t>
            </w:r>
            <w:r>
              <w:rPr>
                <w:color w:val="000000"/>
                <w:szCs w:val="24"/>
                <w:lang w:val="fr-FR" w:eastAsia="de-DE"/>
              </w:rPr>
              <w:t>s</w:t>
            </w:r>
            <w:r w:rsidRPr="00606392">
              <w:rPr>
                <w:color w:val="000000"/>
                <w:szCs w:val="24"/>
                <w:lang w:val="fr-FR" w:eastAsia="de-DE"/>
              </w:rPr>
              <w:t xml:space="preserve"> entre recherche et fi</w:t>
            </w:r>
            <w:r w:rsidR="002C3D67">
              <w:rPr>
                <w:color w:val="000000"/>
                <w:szCs w:val="24"/>
                <w:lang w:val="fr-FR" w:eastAsia="de-DE"/>
              </w:rPr>
              <w:t>lière bio. D</w:t>
            </w:r>
            <w:r w:rsidRPr="00606392">
              <w:rPr>
                <w:color w:val="000000"/>
                <w:szCs w:val="24"/>
                <w:lang w:val="fr-FR" w:eastAsia="de-DE"/>
              </w:rPr>
              <w:t xml:space="preserve">u côté des prestataires de recherche, l’Institut de recherche de l’agriculture biologique </w:t>
            </w:r>
            <w:proofErr w:type="spellStart"/>
            <w:r w:rsidRPr="00606392">
              <w:rPr>
                <w:color w:val="000000"/>
                <w:szCs w:val="24"/>
                <w:lang w:val="fr-FR" w:eastAsia="de-DE"/>
              </w:rPr>
              <w:t>FiBL</w:t>
            </w:r>
            <w:proofErr w:type="spellEnd"/>
            <w:r w:rsidRPr="00606392">
              <w:rPr>
                <w:color w:val="000000"/>
                <w:szCs w:val="24"/>
                <w:lang w:val="fr-FR" w:eastAsia="de-DE"/>
              </w:rPr>
              <w:t xml:space="preserve">, Agroscope de même que </w:t>
            </w:r>
            <w:r>
              <w:rPr>
                <w:color w:val="000000"/>
                <w:szCs w:val="24"/>
                <w:lang w:val="fr-FR" w:eastAsia="de-DE"/>
              </w:rPr>
              <w:t xml:space="preserve">plusieurs </w:t>
            </w:r>
            <w:r w:rsidRPr="00606392">
              <w:rPr>
                <w:color w:val="000000"/>
                <w:szCs w:val="24"/>
                <w:lang w:val="fr-FR" w:eastAsia="de-DE"/>
              </w:rPr>
              <w:t>hautes écoles</w:t>
            </w:r>
            <w:r>
              <w:rPr>
                <w:color w:val="000000"/>
                <w:szCs w:val="24"/>
                <w:lang w:val="fr-FR" w:eastAsia="de-DE"/>
              </w:rPr>
              <w:t xml:space="preserve"> en font partie</w:t>
            </w:r>
            <w:r w:rsidRPr="00606392">
              <w:rPr>
                <w:color w:val="000000"/>
                <w:szCs w:val="24"/>
                <w:lang w:val="fr-FR" w:eastAsia="de-DE"/>
              </w:rPr>
              <w:t>. Du côté de la pratique et des destinataires de la recherche, en plus d’agriculteurs-</w:t>
            </w:r>
            <w:proofErr w:type="spellStart"/>
            <w:r w:rsidRPr="00606392">
              <w:rPr>
                <w:color w:val="000000"/>
                <w:szCs w:val="24"/>
                <w:lang w:val="fr-FR" w:eastAsia="de-DE"/>
              </w:rPr>
              <w:t>trices</w:t>
            </w:r>
            <w:proofErr w:type="spellEnd"/>
            <w:r w:rsidRPr="00606392">
              <w:rPr>
                <w:color w:val="000000"/>
                <w:szCs w:val="24"/>
                <w:lang w:val="fr-FR" w:eastAsia="de-DE"/>
              </w:rPr>
              <w:t xml:space="preserve"> bio </w:t>
            </w:r>
            <w:r>
              <w:rPr>
                <w:color w:val="000000"/>
                <w:szCs w:val="24"/>
                <w:lang w:val="fr-FR" w:eastAsia="de-DE"/>
              </w:rPr>
              <w:t>chevronnés</w:t>
            </w:r>
            <w:r w:rsidRPr="00606392">
              <w:rPr>
                <w:color w:val="000000"/>
                <w:szCs w:val="24"/>
                <w:lang w:val="fr-FR" w:eastAsia="de-DE"/>
              </w:rPr>
              <w:t>, les groupes spécialisés de Bio Suisse</w:t>
            </w:r>
            <w:r>
              <w:rPr>
                <w:color w:val="000000"/>
                <w:szCs w:val="24"/>
                <w:lang w:val="fr-FR" w:eastAsia="de-DE"/>
              </w:rPr>
              <w:t xml:space="preserve"> en font également partie</w:t>
            </w:r>
            <w:r w:rsidRPr="00606392">
              <w:rPr>
                <w:color w:val="000000"/>
                <w:szCs w:val="24"/>
                <w:lang w:val="fr-FR" w:eastAsia="de-DE"/>
              </w:rPr>
              <w:t>. Le FNRB se réunit au moins une fois par an en séance plénière</w:t>
            </w:r>
            <w:r>
              <w:rPr>
                <w:color w:val="000000"/>
                <w:szCs w:val="24"/>
                <w:lang w:val="fr-FR" w:eastAsia="de-DE"/>
              </w:rPr>
              <w:t>.</w:t>
            </w:r>
            <w:r w:rsidRPr="00606392">
              <w:rPr>
                <w:color w:val="000000"/>
                <w:szCs w:val="24"/>
                <w:lang w:val="fr-FR" w:eastAsia="de-DE"/>
              </w:rPr>
              <w:t xml:space="preserve"> </w:t>
            </w:r>
            <w:r>
              <w:rPr>
                <w:color w:val="000000"/>
                <w:szCs w:val="24"/>
                <w:lang w:val="fr-FR" w:eastAsia="de-DE"/>
              </w:rPr>
              <w:t xml:space="preserve">Il </w:t>
            </w:r>
            <w:r w:rsidRPr="00606392">
              <w:rPr>
                <w:color w:val="000000"/>
                <w:szCs w:val="24"/>
                <w:lang w:val="fr-FR" w:eastAsia="de-DE"/>
              </w:rPr>
              <w:t xml:space="preserve">est </w:t>
            </w:r>
            <w:r>
              <w:rPr>
                <w:color w:val="000000"/>
                <w:szCs w:val="24"/>
                <w:lang w:val="fr-FR" w:eastAsia="de-DE"/>
              </w:rPr>
              <w:t xml:space="preserve">par ailleurs </w:t>
            </w:r>
            <w:r w:rsidRPr="00606392">
              <w:rPr>
                <w:color w:val="000000"/>
                <w:szCs w:val="24"/>
                <w:lang w:val="fr-FR" w:eastAsia="de-DE"/>
              </w:rPr>
              <w:t xml:space="preserve">actif tout au long de l’année dans des sous-groupes thématiques. Les porteurs du projet sont Agroscope, Bio Suisse et le </w:t>
            </w:r>
            <w:proofErr w:type="spellStart"/>
            <w:r w:rsidRPr="00606392">
              <w:rPr>
                <w:color w:val="000000"/>
                <w:szCs w:val="24"/>
                <w:lang w:val="fr-FR" w:eastAsia="de-DE"/>
              </w:rPr>
              <w:t>FiBL</w:t>
            </w:r>
            <w:proofErr w:type="spellEnd"/>
            <w:r w:rsidRPr="00606392">
              <w:rPr>
                <w:color w:val="000000"/>
                <w:szCs w:val="24"/>
                <w:lang w:val="fr-FR" w:eastAsia="de-DE"/>
              </w:rPr>
              <w:t xml:space="preserve">. Un organe de coordination </w:t>
            </w:r>
            <w:r>
              <w:rPr>
                <w:color w:val="000000"/>
                <w:szCs w:val="24"/>
                <w:lang w:val="fr-FR" w:eastAsia="de-DE"/>
              </w:rPr>
              <w:t xml:space="preserve">soutient le </w:t>
            </w:r>
            <w:r w:rsidRPr="00606392">
              <w:rPr>
                <w:color w:val="000000"/>
                <w:szCs w:val="24"/>
                <w:lang w:val="fr-FR" w:eastAsia="de-DE"/>
              </w:rPr>
              <w:t>FNRB et ses membres</w:t>
            </w:r>
            <w:r>
              <w:rPr>
                <w:color w:val="000000"/>
                <w:szCs w:val="24"/>
                <w:lang w:val="fr-FR" w:eastAsia="de-DE"/>
              </w:rPr>
              <w:t xml:space="preserve"> dans leurs activités</w:t>
            </w:r>
            <w:r w:rsidRPr="00606392">
              <w:rPr>
                <w:color w:val="000000"/>
                <w:szCs w:val="24"/>
                <w:lang w:val="fr-FR" w:eastAsia="de-DE"/>
              </w:rPr>
              <w:t xml:space="preserve">. </w:t>
            </w:r>
          </w:p>
        </w:tc>
      </w:tr>
    </w:tbl>
    <w:p w:rsidR="00941FA3" w:rsidRPr="00606392" w:rsidRDefault="00941FA3" w:rsidP="00941FA3">
      <w:pPr>
        <w:spacing w:line="240" w:lineRule="auto"/>
        <w:rPr>
          <w:szCs w:val="24"/>
          <w:lang w:val="fr-FR"/>
        </w:rPr>
      </w:pPr>
    </w:p>
    <w:p w:rsidR="00941FA3" w:rsidRPr="00B72A1F" w:rsidRDefault="002A37E6" w:rsidP="00941FA3">
      <w:pPr>
        <w:pStyle w:val="A-TextMM"/>
        <w:spacing w:after="120"/>
        <w:rPr>
          <w:b/>
          <w:lang w:val="fr-CH"/>
        </w:rPr>
      </w:pPr>
      <w:r>
        <w:rPr>
          <w:b/>
          <w:lang w:val="fr-CH"/>
        </w:rPr>
        <w:t>Contact</w:t>
      </w:r>
    </w:p>
    <w:p w:rsidR="00941FA3" w:rsidRPr="000C0C19" w:rsidRDefault="00941FA3" w:rsidP="00941FA3">
      <w:pPr>
        <w:rPr>
          <w:bCs/>
          <w:szCs w:val="24"/>
          <w:lang w:val="fr-CH"/>
        </w:rPr>
      </w:pPr>
      <w:r w:rsidRPr="000C0C19">
        <w:rPr>
          <w:bCs/>
          <w:szCs w:val="24"/>
          <w:lang w:val="fr-CH"/>
        </w:rPr>
        <w:t xml:space="preserve">Fredi Strasser, responsable de </w:t>
      </w:r>
      <w:r>
        <w:rPr>
          <w:bCs/>
          <w:szCs w:val="24"/>
          <w:lang w:val="fr-CH"/>
        </w:rPr>
        <w:t>la coopération scientifique en agriculture biologique</w:t>
      </w:r>
    </w:p>
    <w:p w:rsidR="00941FA3" w:rsidRPr="00606392" w:rsidRDefault="00941FA3" w:rsidP="00941FA3">
      <w:pPr>
        <w:rPr>
          <w:bCs/>
          <w:szCs w:val="24"/>
          <w:lang w:val="fr-FR"/>
        </w:rPr>
      </w:pPr>
      <w:r w:rsidRPr="00606392">
        <w:rPr>
          <w:bCs/>
          <w:szCs w:val="24"/>
          <w:lang w:val="fr-FR"/>
        </w:rPr>
        <w:t xml:space="preserve">Agroscope, Institut des sciences en durabilité agronomique IDU </w:t>
      </w:r>
    </w:p>
    <w:p w:rsidR="00941FA3" w:rsidRPr="00DA4E21" w:rsidRDefault="00941FA3" w:rsidP="00941FA3">
      <w:pPr>
        <w:rPr>
          <w:bCs/>
          <w:szCs w:val="24"/>
        </w:rPr>
      </w:pPr>
      <w:proofErr w:type="spellStart"/>
      <w:r w:rsidRPr="00DA4E21">
        <w:rPr>
          <w:bCs/>
          <w:szCs w:val="24"/>
        </w:rPr>
        <w:t>Reckenholzstrasse</w:t>
      </w:r>
      <w:proofErr w:type="spellEnd"/>
      <w:r w:rsidRPr="00DA4E21">
        <w:rPr>
          <w:bCs/>
          <w:szCs w:val="24"/>
        </w:rPr>
        <w:t xml:space="preserve"> 191, 8046 </w:t>
      </w:r>
      <w:proofErr w:type="spellStart"/>
      <w:r w:rsidRPr="00DA4E21">
        <w:rPr>
          <w:bCs/>
          <w:szCs w:val="24"/>
        </w:rPr>
        <w:t>Zurich</w:t>
      </w:r>
      <w:proofErr w:type="spellEnd"/>
      <w:r w:rsidRPr="00DA4E21">
        <w:rPr>
          <w:bCs/>
          <w:szCs w:val="24"/>
        </w:rPr>
        <w:t xml:space="preserve">, </w:t>
      </w:r>
      <w:r>
        <w:rPr>
          <w:bCs/>
          <w:szCs w:val="24"/>
        </w:rPr>
        <w:t>Suisse</w:t>
      </w:r>
    </w:p>
    <w:p w:rsidR="00941FA3" w:rsidRPr="00DA4E21" w:rsidRDefault="004A4C57" w:rsidP="00941FA3">
      <w:pPr>
        <w:rPr>
          <w:bCs/>
          <w:szCs w:val="24"/>
        </w:rPr>
      </w:pPr>
      <w:hyperlink r:id="rId12" w:history="1">
        <w:r w:rsidR="00941FA3" w:rsidRPr="00DA4E21">
          <w:rPr>
            <w:bCs/>
            <w:color w:val="0000FF"/>
            <w:szCs w:val="24"/>
            <w:u w:val="single"/>
          </w:rPr>
          <w:t>fredi.strasser@agroscope.admin.ch</w:t>
        </w:r>
      </w:hyperlink>
    </w:p>
    <w:p w:rsidR="00941FA3" w:rsidRPr="00606392" w:rsidRDefault="00941FA3" w:rsidP="00941FA3">
      <w:pPr>
        <w:jc w:val="both"/>
        <w:rPr>
          <w:szCs w:val="24"/>
          <w:lang w:val="fr-FR"/>
        </w:rPr>
      </w:pPr>
      <w:r w:rsidRPr="00606392">
        <w:rPr>
          <w:szCs w:val="24"/>
          <w:lang w:val="fr-FR"/>
        </w:rPr>
        <w:t>+41 (0)58 468 75 39</w:t>
      </w:r>
    </w:p>
    <w:p w:rsidR="00941FA3" w:rsidRPr="00606392" w:rsidRDefault="00941FA3" w:rsidP="00941FA3">
      <w:pPr>
        <w:rPr>
          <w:bCs/>
          <w:szCs w:val="24"/>
          <w:lang w:val="fr-FR"/>
        </w:rPr>
      </w:pPr>
    </w:p>
    <w:p w:rsidR="00941FA3" w:rsidRPr="00606392" w:rsidRDefault="00941FA3" w:rsidP="00941FA3">
      <w:pPr>
        <w:rPr>
          <w:bCs/>
          <w:szCs w:val="24"/>
          <w:lang w:val="fr-FR"/>
        </w:rPr>
      </w:pPr>
      <w:r w:rsidRPr="00606392">
        <w:rPr>
          <w:bCs/>
          <w:szCs w:val="24"/>
          <w:lang w:val="fr-FR"/>
        </w:rPr>
        <w:t xml:space="preserve">Thomas Alföldi, </w:t>
      </w:r>
      <w:r w:rsidR="00890172">
        <w:rPr>
          <w:lang w:val="fr-FR"/>
        </w:rPr>
        <w:t>Département de la vulgarisation, de la Formation et de la Communication</w:t>
      </w:r>
    </w:p>
    <w:p w:rsidR="00941FA3" w:rsidRPr="00606392" w:rsidRDefault="00941FA3" w:rsidP="00941FA3">
      <w:pPr>
        <w:rPr>
          <w:bCs/>
          <w:szCs w:val="24"/>
          <w:lang w:val="fr-FR"/>
        </w:rPr>
      </w:pPr>
      <w:r w:rsidRPr="00606392">
        <w:rPr>
          <w:bCs/>
          <w:szCs w:val="24"/>
          <w:lang w:val="fr-FR"/>
        </w:rPr>
        <w:t xml:space="preserve">Institut de recherche de l’agriculture biologique </w:t>
      </w:r>
      <w:proofErr w:type="spellStart"/>
      <w:r w:rsidRPr="00606392">
        <w:rPr>
          <w:bCs/>
          <w:szCs w:val="24"/>
          <w:lang w:val="fr-FR"/>
        </w:rPr>
        <w:t>FiBL</w:t>
      </w:r>
      <w:proofErr w:type="spellEnd"/>
    </w:p>
    <w:p w:rsidR="00941FA3" w:rsidRPr="00DA4E21" w:rsidRDefault="00941FA3" w:rsidP="00941FA3">
      <w:pPr>
        <w:rPr>
          <w:bCs/>
          <w:szCs w:val="24"/>
        </w:rPr>
      </w:pPr>
      <w:r w:rsidRPr="00DA4E21">
        <w:rPr>
          <w:bCs/>
          <w:szCs w:val="24"/>
        </w:rPr>
        <w:t>Ackerstrasse 113, 5070 Frick</w:t>
      </w:r>
      <w:r w:rsidR="0072444E">
        <w:rPr>
          <w:bCs/>
          <w:szCs w:val="24"/>
        </w:rPr>
        <w:t>, Suisse</w:t>
      </w:r>
    </w:p>
    <w:p w:rsidR="00941FA3" w:rsidRPr="002A37E6" w:rsidRDefault="004A4C57" w:rsidP="00941FA3">
      <w:pPr>
        <w:rPr>
          <w:bCs/>
          <w:szCs w:val="24"/>
        </w:rPr>
      </w:pPr>
      <w:hyperlink r:id="rId13" w:history="1">
        <w:r w:rsidR="00941FA3" w:rsidRPr="002A37E6">
          <w:rPr>
            <w:bCs/>
            <w:color w:val="0000FF"/>
            <w:szCs w:val="24"/>
            <w:u w:val="single"/>
          </w:rPr>
          <w:t>thomas.alfoeldi@fibl.org</w:t>
        </w:r>
      </w:hyperlink>
    </w:p>
    <w:p w:rsidR="00941FA3" w:rsidRPr="002A37E6" w:rsidRDefault="00941FA3" w:rsidP="00941FA3">
      <w:pPr>
        <w:rPr>
          <w:bCs/>
          <w:szCs w:val="24"/>
        </w:rPr>
      </w:pPr>
      <w:r w:rsidRPr="002A37E6">
        <w:rPr>
          <w:bCs/>
          <w:szCs w:val="24"/>
        </w:rPr>
        <w:t>+41 (0)62 865 72 31</w:t>
      </w:r>
    </w:p>
    <w:p w:rsidR="00941FA3" w:rsidRPr="002A37E6" w:rsidRDefault="00941FA3" w:rsidP="00941FA3">
      <w:pPr>
        <w:rPr>
          <w:bCs/>
          <w:color w:val="0000FF"/>
          <w:szCs w:val="24"/>
          <w:u w:val="single"/>
        </w:rPr>
      </w:pPr>
    </w:p>
    <w:p w:rsidR="00941FA3" w:rsidRPr="002A37E6" w:rsidRDefault="00491D07" w:rsidP="00941FA3">
      <w:pPr>
        <w:rPr>
          <w:bCs/>
          <w:szCs w:val="24"/>
        </w:rPr>
      </w:pPr>
      <w:r>
        <w:rPr>
          <w:bCs/>
          <w:szCs w:val="24"/>
        </w:rPr>
        <w:t xml:space="preserve">Lukas Inderfurth, </w:t>
      </w:r>
      <w:proofErr w:type="spellStart"/>
      <w:r>
        <w:rPr>
          <w:bCs/>
          <w:szCs w:val="24"/>
        </w:rPr>
        <w:t>porte</w:t>
      </w:r>
      <w:proofErr w:type="spellEnd"/>
      <w:r>
        <w:rPr>
          <w:bCs/>
          <w:szCs w:val="24"/>
        </w:rPr>
        <w:t>-parole</w:t>
      </w:r>
    </w:p>
    <w:p w:rsidR="00941FA3" w:rsidRPr="002A37E6" w:rsidRDefault="00941FA3" w:rsidP="00941FA3">
      <w:pPr>
        <w:rPr>
          <w:bCs/>
          <w:szCs w:val="24"/>
        </w:rPr>
      </w:pPr>
      <w:r w:rsidRPr="002A37E6">
        <w:rPr>
          <w:bCs/>
          <w:szCs w:val="24"/>
        </w:rPr>
        <w:t>Bio Suisse</w:t>
      </w:r>
    </w:p>
    <w:p w:rsidR="00941FA3" w:rsidRPr="002A37E6" w:rsidRDefault="00941FA3" w:rsidP="00941FA3">
      <w:pPr>
        <w:rPr>
          <w:bCs/>
          <w:szCs w:val="24"/>
        </w:rPr>
      </w:pPr>
      <w:r w:rsidRPr="002A37E6">
        <w:rPr>
          <w:bCs/>
          <w:szCs w:val="24"/>
        </w:rPr>
        <w:t>Peter Merian-Strasse 34</w:t>
      </w:r>
    </w:p>
    <w:p w:rsidR="00941FA3" w:rsidRPr="002A37E6" w:rsidRDefault="00941FA3" w:rsidP="00941FA3">
      <w:pPr>
        <w:rPr>
          <w:bCs/>
          <w:szCs w:val="24"/>
        </w:rPr>
      </w:pPr>
      <w:r w:rsidRPr="002A37E6">
        <w:rPr>
          <w:bCs/>
          <w:szCs w:val="24"/>
        </w:rPr>
        <w:t xml:space="preserve">4052 </w:t>
      </w:r>
      <w:proofErr w:type="spellStart"/>
      <w:r w:rsidRPr="002A37E6">
        <w:rPr>
          <w:bCs/>
          <w:szCs w:val="24"/>
        </w:rPr>
        <w:t>Bâle</w:t>
      </w:r>
      <w:proofErr w:type="spellEnd"/>
      <w:r w:rsidR="0072444E">
        <w:rPr>
          <w:bCs/>
          <w:szCs w:val="24"/>
        </w:rPr>
        <w:t>, Suisse</w:t>
      </w:r>
    </w:p>
    <w:p w:rsidR="00941FA3" w:rsidRPr="002A37E6" w:rsidRDefault="004A4C57" w:rsidP="00941FA3">
      <w:pPr>
        <w:rPr>
          <w:bCs/>
          <w:szCs w:val="24"/>
        </w:rPr>
      </w:pPr>
      <w:hyperlink r:id="rId14" w:history="1">
        <w:r w:rsidR="00941FA3" w:rsidRPr="002A37E6">
          <w:rPr>
            <w:bCs/>
            <w:color w:val="0000FF"/>
            <w:szCs w:val="24"/>
            <w:u w:val="single"/>
          </w:rPr>
          <w:t>lukas.inderfurth@bio-suisse.ch</w:t>
        </w:r>
      </w:hyperlink>
      <w:r w:rsidR="00941FA3" w:rsidRPr="002A37E6">
        <w:rPr>
          <w:bCs/>
          <w:szCs w:val="24"/>
        </w:rPr>
        <w:t xml:space="preserve"> </w:t>
      </w:r>
    </w:p>
    <w:p w:rsidR="00941FA3" w:rsidRPr="002A37E6" w:rsidRDefault="00237827" w:rsidP="00941FA3">
      <w:pPr>
        <w:widowControl w:val="0"/>
        <w:autoSpaceDE w:val="0"/>
        <w:autoSpaceDN w:val="0"/>
        <w:adjustRightInd w:val="0"/>
        <w:spacing w:line="240" w:lineRule="auto"/>
        <w:rPr>
          <w:bCs/>
          <w:szCs w:val="24"/>
        </w:rPr>
      </w:pPr>
      <w:r w:rsidRPr="002A37E6">
        <w:rPr>
          <w:bCs/>
          <w:szCs w:val="24"/>
        </w:rPr>
        <w:t>+41 (0)61 204 66 25</w:t>
      </w:r>
    </w:p>
    <w:p w:rsidR="00941FA3" w:rsidRPr="002A37E6" w:rsidRDefault="00941FA3" w:rsidP="00941FA3">
      <w:pPr>
        <w:jc w:val="both"/>
        <w:rPr>
          <w:szCs w:val="24"/>
        </w:rPr>
      </w:pPr>
    </w:p>
    <w:p w:rsidR="00941FA3" w:rsidRPr="002A37E6" w:rsidRDefault="00941FA3" w:rsidP="00941FA3">
      <w:pPr>
        <w:jc w:val="both"/>
        <w:rPr>
          <w:szCs w:val="24"/>
        </w:rPr>
      </w:pPr>
      <w:r w:rsidRPr="002A37E6">
        <w:rPr>
          <w:szCs w:val="24"/>
        </w:rPr>
        <w:t xml:space="preserve">Ania Biasio, </w:t>
      </w:r>
      <w:proofErr w:type="spellStart"/>
      <w:r w:rsidRPr="002A37E6">
        <w:rPr>
          <w:szCs w:val="24"/>
        </w:rPr>
        <w:t>service</w:t>
      </w:r>
      <w:proofErr w:type="spellEnd"/>
      <w:r w:rsidRPr="002A37E6">
        <w:rPr>
          <w:szCs w:val="24"/>
        </w:rPr>
        <w:t xml:space="preserve"> </w:t>
      </w:r>
      <w:proofErr w:type="spellStart"/>
      <w:r w:rsidRPr="002A37E6">
        <w:rPr>
          <w:szCs w:val="24"/>
        </w:rPr>
        <w:t>médias</w:t>
      </w:r>
      <w:proofErr w:type="spellEnd"/>
    </w:p>
    <w:p w:rsidR="00941FA3" w:rsidRPr="002A37E6" w:rsidRDefault="00941FA3" w:rsidP="00941FA3">
      <w:pPr>
        <w:jc w:val="both"/>
        <w:rPr>
          <w:szCs w:val="24"/>
        </w:rPr>
      </w:pPr>
      <w:r w:rsidRPr="002A37E6">
        <w:rPr>
          <w:szCs w:val="24"/>
        </w:rPr>
        <w:t>Corporate Communication Agroscope</w:t>
      </w:r>
    </w:p>
    <w:p w:rsidR="00941FA3" w:rsidRPr="002A37E6" w:rsidRDefault="00941FA3" w:rsidP="00941FA3">
      <w:pPr>
        <w:rPr>
          <w:szCs w:val="24"/>
        </w:rPr>
      </w:pPr>
      <w:proofErr w:type="spellStart"/>
      <w:r w:rsidRPr="002A37E6">
        <w:rPr>
          <w:szCs w:val="24"/>
        </w:rPr>
        <w:t>Reckenholzstrasse</w:t>
      </w:r>
      <w:proofErr w:type="spellEnd"/>
      <w:r w:rsidRPr="002A37E6">
        <w:rPr>
          <w:szCs w:val="24"/>
        </w:rPr>
        <w:t xml:space="preserve"> 191, 8046 </w:t>
      </w:r>
      <w:proofErr w:type="spellStart"/>
      <w:r w:rsidRPr="002A37E6">
        <w:rPr>
          <w:szCs w:val="24"/>
        </w:rPr>
        <w:t>Zurich</w:t>
      </w:r>
      <w:proofErr w:type="spellEnd"/>
      <w:r w:rsidR="0072444E">
        <w:rPr>
          <w:szCs w:val="24"/>
        </w:rPr>
        <w:t>, Suisse</w:t>
      </w:r>
      <w:bookmarkStart w:id="0" w:name="_GoBack"/>
      <w:bookmarkEnd w:id="0"/>
    </w:p>
    <w:p w:rsidR="00941FA3" w:rsidRPr="002A37E6" w:rsidRDefault="004A4C57" w:rsidP="00941FA3">
      <w:pPr>
        <w:jc w:val="both"/>
        <w:rPr>
          <w:szCs w:val="24"/>
        </w:rPr>
      </w:pPr>
      <w:hyperlink r:id="rId15" w:history="1">
        <w:r w:rsidR="00941FA3" w:rsidRPr="002A37E6">
          <w:rPr>
            <w:color w:val="0000FF"/>
            <w:szCs w:val="24"/>
            <w:u w:val="single"/>
          </w:rPr>
          <w:t>ania.biasio@agroscope.admin.ch</w:t>
        </w:r>
      </w:hyperlink>
    </w:p>
    <w:p w:rsidR="00941FA3" w:rsidRPr="00606392" w:rsidRDefault="00237827" w:rsidP="00941FA3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+41 (0)58 468 72 74</w:t>
      </w:r>
    </w:p>
    <w:p w:rsidR="00941FA3" w:rsidRPr="00606392" w:rsidRDefault="00941FA3" w:rsidP="00941FA3">
      <w:pPr>
        <w:jc w:val="both"/>
        <w:rPr>
          <w:szCs w:val="24"/>
          <w:lang w:val="fr-FR"/>
        </w:rPr>
      </w:pPr>
    </w:p>
    <w:p w:rsidR="00F72604" w:rsidRPr="00941FA3" w:rsidRDefault="004A4C57" w:rsidP="00941FA3">
      <w:pPr>
        <w:jc w:val="both"/>
        <w:rPr>
          <w:szCs w:val="24"/>
          <w:lang w:val="fr-FR"/>
        </w:rPr>
      </w:pPr>
      <w:hyperlink r:id="rId16" w:history="1">
        <w:r w:rsidR="00941FA3" w:rsidRPr="00606392">
          <w:rPr>
            <w:rStyle w:val="Hyperlink"/>
            <w:szCs w:val="24"/>
            <w:lang w:val="fr-FR"/>
          </w:rPr>
          <w:t>www.agroscope.ch</w:t>
        </w:r>
      </w:hyperlink>
      <w:r w:rsidR="00941FA3" w:rsidRPr="00606392">
        <w:rPr>
          <w:szCs w:val="24"/>
          <w:lang w:val="fr-FR"/>
        </w:rPr>
        <w:t xml:space="preserve"> | Une bonne alimentation, un environnement sain</w:t>
      </w:r>
    </w:p>
    <w:sectPr w:rsidR="00F72604" w:rsidRPr="00941FA3">
      <w:headerReference w:type="default" r:id="rId17"/>
      <w:footerReference w:type="default" r:id="rId18"/>
      <w:headerReference w:type="first" r:id="rId19"/>
      <w:pgSz w:w="11906" w:h="16838" w:code="9"/>
      <w:pgMar w:top="1134" w:right="991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C6" w:rsidRDefault="00734FC6">
      <w:pPr>
        <w:spacing w:line="240" w:lineRule="auto"/>
      </w:pPr>
      <w:r>
        <w:separator/>
      </w:r>
    </w:p>
  </w:endnote>
  <w:endnote w:type="continuationSeparator" w:id="0">
    <w:p w:rsidR="00734FC6" w:rsidRDefault="00734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BQ-Regula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093EEB">
      <w:trPr>
        <w:cantSplit/>
      </w:trPr>
      <w:tc>
        <w:tcPr>
          <w:tcW w:w="9611" w:type="dxa"/>
          <w:gridSpan w:val="2"/>
          <w:vAlign w:val="bottom"/>
        </w:tcPr>
        <w:p w:rsidR="00093EEB" w:rsidRDefault="00093EEB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4A4C57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4A4C57">
            <w:rPr>
              <w:noProof/>
              <w:sz w:val="14"/>
              <w:szCs w:val="14"/>
            </w:rPr>
            <w:t>3</w:t>
          </w:r>
          <w:r>
            <w:rPr>
              <w:sz w:val="14"/>
              <w:szCs w:val="14"/>
            </w:rPr>
            <w:fldChar w:fldCharType="end"/>
          </w:r>
        </w:p>
      </w:tc>
    </w:tr>
    <w:tr w:rsidR="00093EEB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093EEB" w:rsidRDefault="00093EEB">
          <w:pPr>
            <w:spacing w:line="160" w:lineRule="exact"/>
            <w:rPr>
              <w:noProof/>
              <w:sz w:val="12"/>
              <w:szCs w:val="12"/>
            </w:rPr>
          </w:pPr>
        </w:p>
      </w:tc>
    </w:tr>
  </w:tbl>
  <w:p w:rsidR="00093EEB" w:rsidRDefault="00093EEB">
    <w:pPr>
      <w:pStyle w:val="Platzhal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C6" w:rsidRDefault="00734FC6">
      <w:pPr>
        <w:spacing w:line="240" w:lineRule="auto"/>
      </w:pPr>
      <w:r>
        <w:separator/>
      </w:r>
    </w:p>
  </w:footnote>
  <w:footnote w:type="continuationSeparator" w:id="0">
    <w:p w:rsidR="00734FC6" w:rsidRDefault="00734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5"/>
      <w:gridCol w:w="9214"/>
    </w:tblGrid>
    <w:tr w:rsidR="00093EEB">
      <w:trPr>
        <w:cantSplit/>
        <w:trHeight w:hRule="exact" w:val="1570"/>
      </w:trPr>
      <w:tc>
        <w:tcPr>
          <w:tcW w:w="9809" w:type="dxa"/>
          <w:gridSpan w:val="2"/>
        </w:tcPr>
        <w:p w:rsidR="00093EEB" w:rsidRDefault="00093EEB">
          <w:pPr>
            <w:pStyle w:val="Logo"/>
          </w:pPr>
          <w:r>
            <w:drawing>
              <wp:inline distT="0" distB="0" distL="0" distR="0" wp14:anchorId="4BD829FC" wp14:editId="3ECF8FB9">
                <wp:extent cx="276225" cy="314325"/>
                <wp:effectExtent l="0" t="0" r="9525" b="9525"/>
                <wp:docPr id="4097" name="Image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93EEB" w:rsidRDefault="00093EEB">
          <w:pPr>
            <w:pStyle w:val="Logo"/>
          </w:pPr>
        </w:p>
      </w:tc>
    </w:tr>
    <w:tr w:rsidR="00093EEB">
      <w:trPr>
        <w:gridBefore w:val="1"/>
        <w:wBefore w:w="595" w:type="dxa"/>
        <w:cantSplit/>
        <w:trHeight w:hRule="exact" w:val="420"/>
      </w:trPr>
      <w:tc>
        <w:tcPr>
          <w:tcW w:w="9214" w:type="dxa"/>
        </w:tcPr>
        <w:p w:rsidR="00093EEB" w:rsidRDefault="00093EEB">
          <w:pPr>
            <w:pStyle w:val="Kopfzeile"/>
          </w:pPr>
        </w:p>
      </w:tc>
    </w:tr>
  </w:tbl>
  <w:p w:rsidR="00093EEB" w:rsidRDefault="00093EEB">
    <w:pPr>
      <w:pStyle w:val="Platzhal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505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3927"/>
      <w:gridCol w:w="5769"/>
      <w:gridCol w:w="4848"/>
      <w:gridCol w:w="4961"/>
    </w:tblGrid>
    <w:tr w:rsidR="00093EEB" w:rsidTr="001A5E27">
      <w:trPr>
        <w:cantSplit/>
        <w:trHeight w:hRule="exact" w:val="1980"/>
      </w:trPr>
      <w:tc>
        <w:tcPr>
          <w:tcW w:w="3927" w:type="dxa"/>
        </w:tcPr>
        <w:p w:rsidR="00093EEB" w:rsidRDefault="00093EEB">
          <w:pPr>
            <w:pStyle w:val="Logo"/>
          </w:pPr>
          <w:r>
            <w:drawing>
              <wp:inline distT="0" distB="0" distL="0" distR="0" wp14:anchorId="3BC98A9E" wp14:editId="43CBCBF8">
                <wp:extent cx="1981200" cy="647699"/>
                <wp:effectExtent l="0" t="0" r="0" b="0"/>
                <wp:docPr id="4098" name="Image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16503" w:rsidRPr="00606392" w:rsidRDefault="00093EEB" w:rsidP="00A16503">
          <w:pPr>
            <w:pStyle w:val="KopfDept"/>
            <w:spacing w:after="0"/>
            <w:rPr>
              <w:spacing w:val="12"/>
              <w:lang w:val="fr-CH"/>
            </w:rPr>
          </w:pPr>
          <w:r w:rsidRPr="00A16503">
            <w:rPr>
              <w:spacing w:val="12"/>
              <w:lang w:val="fr-CH"/>
            </w:rPr>
            <w:t xml:space="preserve">           </w:t>
          </w:r>
          <w:r w:rsidR="00A16503" w:rsidRPr="00606392">
            <w:rPr>
              <w:spacing w:val="12"/>
              <w:lang w:val="fr-CH"/>
            </w:rPr>
            <w:t>Département fédéral de l’économie,</w:t>
          </w:r>
          <w:r w:rsidR="00A16503" w:rsidRPr="00606392">
            <w:rPr>
              <w:spacing w:val="12"/>
              <w:lang w:val="fr-CH"/>
            </w:rPr>
            <w:br/>
            <w:t xml:space="preserve">           de la formation et de la recherche DEFR</w:t>
          </w:r>
        </w:p>
        <w:p w:rsidR="00A16503" w:rsidRPr="001A5E27" w:rsidRDefault="00A16503" w:rsidP="00A16503">
          <w:pPr>
            <w:pStyle w:val="KopfFett"/>
            <w:spacing w:before="120" w:line="200" w:lineRule="atLeast"/>
            <w:rPr>
              <w:spacing w:val="12"/>
            </w:rPr>
          </w:pPr>
          <w:r w:rsidRPr="00606392">
            <w:rPr>
              <w:spacing w:val="12"/>
              <w:lang w:val="fr-CH"/>
            </w:rPr>
            <w:t xml:space="preserve">           </w:t>
          </w:r>
          <w:r w:rsidRPr="001A5E27">
            <w:rPr>
              <w:spacing w:val="12"/>
            </w:rPr>
            <w:t>Agroscope</w:t>
          </w:r>
        </w:p>
        <w:p w:rsidR="00093EEB" w:rsidRDefault="00A16503" w:rsidP="00A16503">
          <w:pPr>
            <w:pStyle w:val="Logo"/>
          </w:pPr>
          <w:r w:rsidRPr="001A5E27">
            <w:rPr>
              <w:spacing w:val="12"/>
            </w:rPr>
            <w:t xml:space="preserve">           </w:t>
          </w:r>
          <w:r>
            <w:rPr>
              <w:spacing w:val="12"/>
            </w:rPr>
            <w:t>Service médias</w:t>
          </w:r>
        </w:p>
      </w:tc>
      <w:tc>
        <w:tcPr>
          <w:tcW w:w="5769" w:type="dxa"/>
        </w:tcPr>
        <w:p w:rsidR="001A5E27" w:rsidRDefault="001A5E27">
          <w:pPr>
            <w:pStyle w:val="Kopfzeile"/>
            <w:tabs>
              <w:tab w:val="center" w:pos="2353"/>
            </w:tabs>
          </w:pPr>
        </w:p>
        <w:p w:rsidR="00093EEB" w:rsidRPr="001A5E27" w:rsidRDefault="00093EEB" w:rsidP="001A5E27">
          <w:pPr>
            <w:jc w:val="right"/>
          </w:pPr>
        </w:p>
      </w:tc>
      <w:tc>
        <w:tcPr>
          <w:tcW w:w="4848" w:type="dxa"/>
        </w:tcPr>
        <w:p w:rsidR="00093EEB" w:rsidRDefault="00093EEB">
          <w:pPr>
            <w:pStyle w:val="Logo"/>
          </w:pPr>
        </w:p>
      </w:tc>
      <w:tc>
        <w:tcPr>
          <w:tcW w:w="4961" w:type="dxa"/>
        </w:tcPr>
        <w:p w:rsidR="00093EEB" w:rsidRDefault="00093EEB">
          <w:pPr>
            <w:pStyle w:val="Kopfzeile"/>
          </w:pPr>
        </w:p>
      </w:tc>
    </w:tr>
  </w:tbl>
  <w:p w:rsidR="00452DC5" w:rsidRDefault="00452DC5">
    <w:pPr>
      <w:pStyle w:val="Platzhalter"/>
    </w:pPr>
    <w:r>
      <w:rPr>
        <w:noProof/>
      </w:rPr>
      <w:drawing>
        <wp:anchor distT="0" distB="0" distL="114300" distR="114300" simplePos="0" relativeHeight="251646976" behindDoc="1" locked="0" layoutInCell="1" allowOverlap="1" wp14:anchorId="009CE402" wp14:editId="25B3A27F">
          <wp:simplePos x="0" y="0"/>
          <wp:positionH relativeFrom="column">
            <wp:posOffset>2183130</wp:posOffset>
          </wp:positionH>
          <wp:positionV relativeFrom="paragraph">
            <wp:posOffset>-1476375</wp:posOffset>
          </wp:positionV>
          <wp:extent cx="2562860" cy="781050"/>
          <wp:effectExtent l="0" t="0" r="8890" b="0"/>
          <wp:wrapTight wrapText="bothSides">
            <wp:wrapPolygon edited="0">
              <wp:start x="0" y="0"/>
              <wp:lineTo x="0" y="21073"/>
              <wp:lineTo x="21514" y="21073"/>
              <wp:lineTo x="21514" y="0"/>
              <wp:lineTo x="0" y="0"/>
            </wp:wrapPolygon>
          </wp:wrapTight>
          <wp:docPr id="409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286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47FE74" wp14:editId="0E59DDF1">
          <wp:simplePos x="0" y="0"/>
          <wp:positionH relativeFrom="column">
            <wp:posOffset>4865370</wp:posOffset>
          </wp:positionH>
          <wp:positionV relativeFrom="paragraph">
            <wp:posOffset>-1409700</wp:posOffset>
          </wp:positionV>
          <wp:extent cx="1035685" cy="971550"/>
          <wp:effectExtent l="0" t="0" r="0" b="0"/>
          <wp:wrapNone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788" r="-1" b="-34354"/>
                  <a:stretch/>
                </pic:blipFill>
                <pic:spPr bwMode="auto">
                  <a:xfrm>
                    <a:off x="0" y="0"/>
                    <a:ext cx="1035685" cy="9715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3EEB" w:rsidRDefault="001A5E27">
    <w:pPr>
      <w:pStyle w:val="Platzhal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14C0E3A1" wp14:editId="771FC61C">
          <wp:simplePos x="0" y="0"/>
          <wp:positionH relativeFrom="column">
            <wp:posOffset>4868545</wp:posOffset>
          </wp:positionH>
          <wp:positionV relativeFrom="paragraph">
            <wp:posOffset>-1263650</wp:posOffset>
          </wp:positionV>
          <wp:extent cx="865505" cy="730250"/>
          <wp:effectExtent l="0" t="0" r="0" b="0"/>
          <wp:wrapTight wrapText="bothSides">
            <wp:wrapPolygon edited="0">
              <wp:start x="0" y="0"/>
              <wp:lineTo x="0" y="20849"/>
              <wp:lineTo x="20919" y="20849"/>
              <wp:lineTo x="20919" y="0"/>
              <wp:lineTo x="0" y="0"/>
            </wp:wrapPolygon>
          </wp:wrapTight>
          <wp:docPr id="410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19814F2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BD46BEEA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0000003"/>
    <w:multiLevelType w:val="singleLevel"/>
    <w:tmpl w:val="EA88EBD8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3" w15:restartNumberingAfterBreak="0">
    <w:nsid w:val="00000004"/>
    <w:multiLevelType w:val="singleLevel"/>
    <w:tmpl w:val="987672F4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9B47DD4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813654DC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4D6446B2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89E6A24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hybridMultilevel"/>
    <w:tmpl w:val="884EAA9C"/>
    <w:lvl w:ilvl="0" w:tplc="9FACF9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FDC81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left" w:pos="170"/>
        </w:tabs>
        <w:ind w:left="170" w:hanging="170"/>
      </w:pPr>
      <w:rPr>
        <w:rFonts w:ascii="Arial" w:hAnsi="Arial" w:hint="default"/>
        <w:b w:val="0"/>
        <w:i w:val="0"/>
        <w:caps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left" w:pos="170"/>
        </w:tabs>
        <w:ind w:left="170" w:hanging="170"/>
      </w:pPr>
      <w:rPr>
        <w:rFonts w:ascii="Arial" w:hAnsi="Arial" w:hint="default"/>
        <w:b w:val="0"/>
        <w:i w:val="0"/>
        <w:caps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C4CA59C"/>
    <w:lvl w:ilvl="0" w:tplc="DE329D6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00000010"/>
    <w:multiLevelType w:val="hybridMultilevel"/>
    <w:tmpl w:val="FC1C55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FAAB890"/>
    <w:lvl w:ilvl="0" w:tplc="B97C5AA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484613E"/>
    <w:lvl w:ilvl="0" w:tplc="6D4EA8A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45A65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17DE13FA"/>
    <w:lvl w:ilvl="0">
      <w:start w:val="1"/>
      <w:numFmt w:val="bullet"/>
      <w:lvlText w:val="-"/>
      <w:lvlJc w:val="left"/>
      <w:pPr>
        <w:tabs>
          <w:tab w:val="left" w:pos="170"/>
        </w:tabs>
        <w:ind w:left="170" w:hanging="170"/>
      </w:pPr>
      <w:rPr>
        <w:rFonts w:ascii="Arial" w:hAnsi="Arial" w:hint="default"/>
        <w:b w:val="0"/>
        <w:i w:val="0"/>
        <w:caps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14E62EC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448C1"/>
    <w:multiLevelType w:val="singleLevel"/>
    <w:tmpl w:val="2960D13E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7"/>
  </w:num>
  <w:num w:numId="16">
    <w:abstractNumId w:val="15"/>
  </w:num>
  <w:num w:numId="17">
    <w:abstractNumId w:val="18"/>
  </w:num>
  <w:num w:numId="18">
    <w:abstractNumId w:val="10"/>
  </w:num>
  <w:num w:numId="19">
    <w:abstractNumId w:val="13"/>
  </w:num>
  <w:num w:numId="20">
    <w:abstractNumId w:val="2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04"/>
    <w:rsid w:val="0001787B"/>
    <w:rsid w:val="00093EEB"/>
    <w:rsid w:val="00095E74"/>
    <w:rsid w:val="001A5E27"/>
    <w:rsid w:val="00237827"/>
    <w:rsid w:val="002A37E6"/>
    <w:rsid w:val="002C260D"/>
    <w:rsid w:val="002C3D67"/>
    <w:rsid w:val="003D3219"/>
    <w:rsid w:val="00452DC5"/>
    <w:rsid w:val="00491D07"/>
    <w:rsid w:val="004A4C57"/>
    <w:rsid w:val="004D15C9"/>
    <w:rsid w:val="005A7A04"/>
    <w:rsid w:val="005B1419"/>
    <w:rsid w:val="005D6D11"/>
    <w:rsid w:val="00652C29"/>
    <w:rsid w:val="006A352C"/>
    <w:rsid w:val="006E054B"/>
    <w:rsid w:val="00710FF4"/>
    <w:rsid w:val="0072444E"/>
    <w:rsid w:val="00734FC6"/>
    <w:rsid w:val="00755ED7"/>
    <w:rsid w:val="0075653B"/>
    <w:rsid w:val="00767336"/>
    <w:rsid w:val="007755EA"/>
    <w:rsid w:val="00890172"/>
    <w:rsid w:val="008C31D9"/>
    <w:rsid w:val="008D2F0B"/>
    <w:rsid w:val="00941FA3"/>
    <w:rsid w:val="00960773"/>
    <w:rsid w:val="009C4A5A"/>
    <w:rsid w:val="00A16503"/>
    <w:rsid w:val="00AB5F9F"/>
    <w:rsid w:val="00B159F7"/>
    <w:rsid w:val="00B31647"/>
    <w:rsid w:val="00B41832"/>
    <w:rsid w:val="00B84E39"/>
    <w:rsid w:val="00BC5239"/>
    <w:rsid w:val="00BD47C2"/>
    <w:rsid w:val="00C07130"/>
    <w:rsid w:val="00C15DCB"/>
    <w:rsid w:val="00C70623"/>
    <w:rsid w:val="00C745C8"/>
    <w:rsid w:val="00C9182C"/>
    <w:rsid w:val="00CD6A2B"/>
    <w:rsid w:val="00D940C3"/>
    <w:rsid w:val="00E45C08"/>
    <w:rsid w:val="00EA10F4"/>
    <w:rsid w:val="00EE52BB"/>
    <w:rsid w:val="00F356ED"/>
    <w:rsid w:val="00F72604"/>
    <w:rsid w:val="00F9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5:docId w15:val="{BFA7931C-F879-45E4-9414-90F7C393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Standard"/>
    <w:next w:val="Standard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table" w:customStyle="1" w:styleId="Tabellengitternetz">
    <w:name w:val="Tabellengitternetz"/>
    <w:basedOn w:val="NormaleTabelle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spacing w:line="360" w:lineRule="auto"/>
      <w:jc w:val="both"/>
    </w:pPr>
    <w:rPr>
      <w:rFonts w:ascii="Times New Roman" w:hAnsi="Times New Roman"/>
      <w:szCs w:val="24"/>
      <w:lang w:val="fr-CH" w:eastAsia="en-US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Textkrper2">
    <w:name w:val="Body Tex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  <w:lang w:val="fr-FR"/>
    </w:rPr>
  </w:style>
  <w:style w:type="paragraph" w:customStyle="1" w:styleId="Textelead">
    <w:name w:val="Texte lead"/>
    <w:basedOn w:val="Standard"/>
    <w:pPr>
      <w:widowControl w:val="0"/>
      <w:spacing w:line="240" w:lineRule="auto"/>
    </w:pPr>
    <w:rPr>
      <w:b/>
      <w:sz w:val="22"/>
      <w:lang w:val="fr-FR" w:eastAsia="fr-FR"/>
    </w:rPr>
  </w:style>
  <w:style w:type="paragraph" w:customStyle="1" w:styleId="Textenormal">
    <w:name w:val="Texte normal"/>
    <w:basedOn w:val="Standard"/>
    <w:pPr>
      <w:widowControl w:val="0"/>
      <w:spacing w:line="240" w:lineRule="auto"/>
    </w:pPr>
    <w:rPr>
      <w:sz w:val="22"/>
      <w:lang w:val="fr-CH" w:eastAsia="fr-FR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link w:val="Kommentartext"/>
    <w:uiPriority w:val="99"/>
    <w:rPr>
      <w:lang w:bidi="ar-SA"/>
    </w:rPr>
  </w:style>
  <w:style w:type="paragraph" w:styleId="Kommentartext">
    <w:name w:val="annotation text"/>
    <w:basedOn w:val="Standard"/>
    <w:link w:val="KommentartextZchn"/>
    <w:uiPriority w:val="99"/>
    <w:pPr>
      <w:spacing w:line="240" w:lineRule="auto"/>
    </w:pPr>
    <w:rPr>
      <w:rFonts w:ascii="Times New Roman" w:hAnsi="Times New Roman"/>
      <w:sz w:val="20"/>
    </w:rPr>
  </w:style>
  <w:style w:type="character" w:styleId="Kommentarzeichen">
    <w:name w:val="annotation reference"/>
    <w:basedOn w:val="Absatz-Standardschriftart"/>
    <w:uiPriority w:val="99"/>
  </w:style>
  <w:style w:type="character" w:styleId="BesuchterHyperlink">
    <w:name w:val="FollowedHyperlink"/>
    <w:rPr>
      <w:color w:val="800080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pPr>
      <w:spacing w:line="300" w:lineRule="exact"/>
    </w:pPr>
    <w:rPr>
      <w:rFonts w:ascii="Arial" w:hAnsi="Arial"/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bidi="ar-SA"/>
    </w:rPr>
  </w:style>
  <w:style w:type="paragraph" w:styleId="berarbeitung">
    <w:name w:val="Revision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bsatz-Standardschriftart"/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-Standard">
    <w:name w:val="_A-Standard"/>
    <w:basedOn w:val="Standard"/>
    <w:qFormat/>
    <w:pPr>
      <w:spacing w:line="260" w:lineRule="atLeast"/>
    </w:pPr>
    <w:rPr>
      <w:sz w:val="20"/>
    </w:rPr>
  </w:style>
  <w:style w:type="paragraph" w:customStyle="1" w:styleId="A-LeadMM">
    <w:name w:val="_A-Lead MM"/>
    <w:basedOn w:val="Textkrper"/>
    <w:qFormat/>
    <w:pPr>
      <w:spacing w:after="300" w:line="300" w:lineRule="exact"/>
      <w:jc w:val="left"/>
    </w:pPr>
    <w:rPr>
      <w:rFonts w:ascii="Arial" w:hAnsi="Arial" w:cs="Arial"/>
      <w:b/>
      <w:lang w:val="de-CH"/>
    </w:rPr>
  </w:style>
  <w:style w:type="paragraph" w:customStyle="1" w:styleId="A-ZwischentitelMM">
    <w:name w:val="_A-Zwischentitel MM"/>
    <w:basedOn w:val="Standard"/>
    <w:qFormat/>
    <w:pPr>
      <w:spacing w:after="160"/>
    </w:pPr>
    <w:rPr>
      <w:b/>
      <w:szCs w:val="24"/>
    </w:rPr>
  </w:style>
  <w:style w:type="paragraph" w:customStyle="1" w:styleId="A-KastentitelMM">
    <w:name w:val="_A-Kastentitel MM"/>
    <w:basedOn w:val="Standard"/>
    <w:qFormat/>
    <w:pPr>
      <w:spacing w:before="160" w:after="160"/>
    </w:pPr>
    <w:rPr>
      <w:rFonts w:cs="Arial"/>
      <w:b/>
      <w:bCs/>
      <w:szCs w:val="24"/>
    </w:rPr>
  </w:style>
  <w:style w:type="paragraph" w:customStyle="1" w:styleId="A-HaupttitelMM">
    <w:name w:val="_A-Haupttitel MM"/>
    <w:basedOn w:val="Standard"/>
    <w:qFormat/>
    <w:pPr>
      <w:spacing w:before="440" w:after="440" w:line="240" w:lineRule="auto"/>
    </w:pPr>
    <w:rPr>
      <w:rFonts w:cs="Arial"/>
      <w:b/>
      <w:sz w:val="42"/>
      <w:szCs w:val="42"/>
      <w:lang w:val="de-DE" w:eastAsia="fr-FR"/>
    </w:rPr>
  </w:style>
  <w:style w:type="paragraph" w:customStyle="1" w:styleId="A-TextMM">
    <w:name w:val="_A-Text MM"/>
    <w:basedOn w:val="Standard"/>
    <w:qFormat/>
    <w:pPr>
      <w:spacing w:after="300"/>
    </w:pPr>
    <w:rPr>
      <w:szCs w:val="24"/>
    </w:rPr>
  </w:style>
  <w:style w:type="paragraph" w:customStyle="1" w:styleId="A-KastentextMM">
    <w:name w:val="_A-Kastentext MM"/>
    <w:basedOn w:val="Standard"/>
    <w:qFormat/>
    <w:pPr>
      <w:spacing w:after="160"/>
    </w:pPr>
    <w:rPr>
      <w:rFonts w:cs="Arial"/>
      <w:szCs w:val="24"/>
    </w:rPr>
  </w:style>
  <w:style w:type="paragraph" w:customStyle="1" w:styleId="A-LegendeMM">
    <w:name w:val="_A-Legende MM"/>
    <w:basedOn w:val="Standard"/>
    <w:qFormat/>
    <w:pPr>
      <w:framePr w:hSpace="141" w:wrap="around" w:vAnchor="text" w:hAnchor="text" w:x="4928" w:y="1"/>
      <w:spacing w:before="120" w:after="120" w:line="240" w:lineRule="exact"/>
      <w:suppressOverlap/>
    </w:pPr>
    <w:rPr>
      <w:sz w:val="20"/>
      <w:szCs w:val="24"/>
    </w:rPr>
  </w:style>
  <w:style w:type="paragraph" w:customStyle="1" w:styleId="A-ObertitelMM">
    <w:name w:val="_A-Obertitel MM"/>
    <w:basedOn w:val="Standard"/>
    <w:qFormat/>
    <w:pPr>
      <w:spacing w:before="240" w:after="440" w:line="240" w:lineRule="auto"/>
    </w:pPr>
    <w:rPr>
      <w:sz w:val="42"/>
    </w:rPr>
  </w:style>
  <w:style w:type="paragraph" w:customStyle="1" w:styleId="A-Datum">
    <w:name w:val="_A-Datum"/>
    <w:basedOn w:val="Standard"/>
    <w:qFormat/>
    <w:pPr>
      <w:spacing w:after="440"/>
    </w:pPr>
  </w:style>
  <w:style w:type="paragraph" w:customStyle="1" w:styleId="A-Kontakt">
    <w:name w:val="_A-Kontakt"/>
    <w:basedOn w:val="A-ZwischentitelMM"/>
    <w:qFormat/>
    <w:pPr>
      <w:spacing w:before="240"/>
    </w:pPr>
  </w:style>
  <w:style w:type="paragraph" w:customStyle="1" w:styleId="A-Legende">
    <w:name w:val="_A-Legende"/>
    <w:basedOn w:val="Standard"/>
    <w:qFormat/>
    <w:pPr>
      <w:framePr w:hSpace="227" w:wrap="around" w:vAnchor="text" w:hAnchor="text" w:x="4463" w:y="1"/>
      <w:spacing w:before="120" w:after="120" w:line="240" w:lineRule="exact"/>
      <w:suppressOverlap/>
    </w:pPr>
    <w:rPr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 w:cs="Arial"/>
      <w:b/>
      <w:bCs/>
      <w:kern w:val="28"/>
      <w:sz w:val="42"/>
      <w:szCs w:val="42"/>
    </w:rPr>
  </w:style>
  <w:style w:type="paragraph" w:customStyle="1" w:styleId="A-Lauftext">
    <w:name w:val="_A-Lauftext"/>
    <w:basedOn w:val="Standard"/>
    <w:link w:val="A-LauftextZchn"/>
    <w:qFormat/>
    <w:pPr>
      <w:tabs>
        <w:tab w:val="left" w:pos="7371"/>
      </w:tabs>
      <w:spacing w:after="120" w:line="360" w:lineRule="auto"/>
      <w:jc w:val="both"/>
    </w:pPr>
    <w:rPr>
      <w:rFonts w:eastAsia="Calibri" w:cs="Tahoma"/>
      <w:sz w:val="20"/>
      <w:szCs w:val="22"/>
      <w:lang w:eastAsia="en-US"/>
    </w:rPr>
  </w:style>
  <w:style w:type="character" w:customStyle="1" w:styleId="A-LauftextZchn">
    <w:name w:val="_A-Lauftext Zchn"/>
    <w:link w:val="A-Lauftext"/>
    <w:rPr>
      <w:rFonts w:ascii="Arial" w:eastAsia="Calibri" w:hAnsi="Arial" w:cs="Tahoma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pPr>
      <w:spacing w:line="240" w:lineRule="auto"/>
    </w:pPr>
    <w:rPr>
      <w:rFonts w:eastAsiaTheme="minorHAns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eastAsiaTheme="minorHAnsi" w:hAnsi="Arial" w:cstheme="minorBidi"/>
      <w:sz w:val="22"/>
      <w:szCs w:val="21"/>
    </w:rPr>
  </w:style>
  <w:style w:type="paragraph" w:customStyle="1" w:styleId="FiBLStandard">
    <w:name w:val="FiBL_Standard"/>
    <w:basedOn w:val="Standard"/>
    <w:pPr>
      <w:spacing w:line="240" w:lineRule="auto"/>
    </w:pPr>
    <w:rPr>
      <w:rFonts w:ascii="FormataBQ-Regular" w:hAnsi="FormataBQ-Regular"/>
      <w:color w:val="000000"/>
      <w:sz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1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homas.alfoeldi@fibl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redi.strasser@agroscope.admin.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groscope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oscope.admin.ch/systemes-cultures/02455/08481/index.html?lang=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ia.biasio@agroscope.admin.ch" TargetMode="External"/><Relationship Id="rId10" Type="http://schemas.openxmlformats.org/officeDocument/2006/relationships/hyperlink" Target="http://www.agroscope.c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fibl.org/de/medien" TargetMode="External"/><Relationship Id="rId14" Type="http://schemas.openxmlformats.org/officeDocument/2006/relationships/hyperlink" Target="mailto:lukas.inderfurth@bio-suiss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2430-EE49-4258-9316-B5391EDA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3.2_2_FO_1_Vorlage Medienmitteilung ACW-WA_d</vt:lpstr>
    </vt:vector>
  </TitlesOfParts>
  <Company>EJPD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3.2_2_FO_1_Vorlage Medienmitteilung ACW-WA_d</dc:title>
  <dc:subject>Medienmitteilung CD Bund</dc:subject>
  <dc:creator>FAW</dc:creator>
  <cp:keywords>Medienmitteilung, Presse, Medien, MM</cp:keywords>
  <dc:description>4-sprachig_x000d_ Logo schwarz, 2. Seite ja/nein</dc:description>
  <cp:lastModifiedBy>Biasio Ania Agroscope</cp:lastModifiedBy>
  <cp:revision>35</cp:revision>
  <cp:lastPrinted>2015-11-28T15:15:00Z</cp:lastPrinted>
  <dcterms:created xsi:type="dcterms:W3CDTF">2015-11-19T14:54:00Z</dcterms:created>
  <dcterms:modified xsi:type="dcterms:W3CDTF">2015-11-28T15:15:00Z</dcterms:modified>
  <cp:category>Megaprocessus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In_x0020_charge">
    <vt:lpwstr>Rusterholz Peter ACW</vt:lpwstr>
  </property>
  <property fmtid="{D5CDD505-2E9C-101B-9397-08002B2CF9AE}" pid="3" name="ContentType">
    <vt:lpwstr>Document</vt:lpwstr>
  </property>
  <property fmtid="{D5CDD505-2E9C-101B-9397-08002B2CF9AE}" pid="4" name="Subject">
    <vt:lpwstr>Medienmitteilung CD Bund</vt:lpwstr>
  </property>
  <property fmtid="{D5CDD505-2E9C-101B-9397-08002B2CF9AE}" pid="5" name="Keywords">
    <vt:lpwstr>Medienmitteilung, Presse, Medien, MM</vt:lpwstr>
  </property>
  <property fmtid="{D5CDD505-2E9C-101B-9397-08002B2CF9AE}" pid="6" name="_Author">
    <vt:lpwstr>FAW</vt:lpwstr>
  </property>
  <property fmtid="{D5CDD505-2E9C-101B-9397-08002B2CF9AE}" pid="7" name="_Category">
    <vt:lpwstr>Megaprocessus</vt:lpwstr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>4-sprachig_x000d_ Logo schwarz, 2. Seite ja/nein</vt:lpwstr>
  </property>
  <property fmtid="{D5CDD505-2E9C-101B-9397-08002B2CF9AE}" pid="11" name="Assigned To">
    <vt:lpwstr/>
  </property>
</Properties>
</file>