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6A6" w:rsidRPr="00AB6B5A" w:rsidRDefault="00AB6B5A" w:rsidP="00CA0E00">
      <w:pPr>
        <w:pStyle w:val="Fibl18"/>
        <w:framePr w:wrap="around" w:y="3046"/>
        <w:rPr>
          <w:lang w:val="fr-CH"/>
        </w:rPr>
      </w:pPr>
      <w:r w:rsidRPr="00AB6B5A">
        <w:rPr>
          <w:lang w:val="fr-CH"/>
        </w:rPr>
        <w:t>Communiqué aux médias</w:t>
      </w:r>
    </w:p>
    <w:p w:rsidR="006666A6" w:rsidRPr="00AB6B5A" w:rsidRDefault="006666A6">
      <w:pPr>
        <w:rPr>
          <w:lang w:val="fr-CH"/>
        </w:rPr>
        <w:sectPr w:rsidR="006666A6" w:rsidRPr="00AB6B5A" w:rsidSect="00342AAA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 w:code="9"/>
          <w:pgMar w:top="3759" w:right="851" w:bottom="2778" w:left="2098" w:header="720" w:footer="720" w:gutter="0"/>
          <w:paperSrc w:first="2" w:other="11"/>
          <w:cols w:space="720"/>
          <w:titlePg/>
        </w:sectPr>
      </w:pPr>
    </w:p>
    <w:p w:rsidR="00AB6B5A" w:rsidRDefault="00AB6B5A" w:rsidP="00AB6B5A">
      <w:pPr>
        <w:pStyle w:val="Fiblueberschrift"/>
        <w:rPr>
          <w:rStyle w:val="Fett"/>
          <w:b/>
          <w:color w:val="auto"/>
          <w:szCs w:val="28"/>
          <w:lang w:val="en"/>
        </w:rPr>
      </w:pPr>
      <w:proofErr w:type="spellStart"/>
      <w:r w:rsidRPr="00AB6B5A">
        <w:rPr>
          <w:rStyle w:val="Fett"/>
          <w:b/>
          <w:color w:val="auto"/>
          <w:szCs w:val="28"/>
          <w:lang w:val="en"/>
        </w:rPr>
        <w:lastRenderedPageBreak/>
        <w:t>Une</w:t>
      </w:r>
      <w:proofErr w:type="spellEnd"/>
      <w:r w:rsidRPr="00AB6B5A">
        <w:rPr>
          <w:rStyle w:val="Fett"/>
          <w:b/>
          <w:color w:val="auto"/>
          <w:szCs w:val="28"/>
          <w:lang w:val="en"/>
        </w:rPr>
        <w:t xml:space="preserve"> nouvelle </w:t>
      </w:r>
      <w:proofErr w:type="spellStart"/>
      <w:r w:rsidRPr="00AB6B5A">
        <w:rPr>
          <w:rStyle w:val="Fett"/>
          <w:b/>
          <w:color w:val="auto"/>
          <w:szCs w:val="28"/>
          <w:lang w:val="en"/>
        </w:rPr>
        <w:t>étude</w:t>
      </w:r>
      <w:proofErr w:type="spellEnd"/>
      <w:r w:rsidRPr="00AB6B5A">
        <w:rPr>
          <w:rStyle w:val="Fett"/>
          <w:b/>
          <w:color w:val="auto"/>
          <w:szCs w:val="28"/>
          <w:lang w:val="en"/>
        </w:rPr>
        <w:t xml:space="preserve"> met en </w:t>
      </w:r>
      <w:proofErr w:type="spellStart"/>
      <w:r w:rsidRPr="00AB6B5A">
        <w:rPr>
          <w:rStyle w:val="Fett"/>
          <w:b/>
          <w:color w:val="auto"/>
          <w:szCs w:val="28"/>
          <w:lang w:val="en"/>
        </w:rPr>
        <w:t>évidence</w:t>
      </w:r>
      <w:proofErr w:type="spellEnd"/>
      <w:r w:rsidRPr="00AB6B5A">
        <w:rPr>
          <w:rStyle w:val="Fett"/>
          <w:b/>
          <w:color w:val="auto"/>
          <w:szCs w:val="28"/>
          <w:lang w:val="en"/>
        </w:rPr>
        <w:t xml:space="preserve"> des </w:t>
      </w:r>
      <w:proofErr w:type="spellStart"/>
      <w:r w:rsidRPr="00AB6B5A">
        <w:rPr>
          <w:rStyle w:val="Fett"/>
          <w:b/>
          <w:color w:val="auto"/>
          <w:szCs w:val="28"/>
          <w:lang w:val="en"/>
        </w:rPr>
        <w:t>différences</w:t>
      </w:r>
      <w:proofErr w:type="spellEnd"/>
      <w:r w:rsidRPr="00AB6B5A">
        <w:rPr>
          <w:rStyle w:val="Fett"/>
          <w:b/>
          <w:color w:val="auto"/>
          <w:szCs w:val="28"/>
          <w:lang w:val="en"/>
        </w:rPr>
        <w:t xml:space="preserve"> </w:t>
      </w:r>
      <w:proofErr w:type="spellStart"/>
      <w:r w:rsidRPr="00AB6B5A">
        <w:rPr>
          <w:rStyle w:val="Fett"/>
          <w:b/>
          <w:color w:val="auto"/>
          <w:szCs w:val="28"/>
          <w:lang w:val="en"/>
        </w:rPr>
        <w:t>significatives</w:t>
      </w:r>
      <w:proofErr w:type="spellEnd"/>
      <w:r w:rsidRPr="00AB6B5A">
        <w:rPr>
          <w:rStyle w:val="Fett"/>
          <w:b/>
          <w:color w:val="auto"/>
          <w:szCs w:val="28"/>
          <w:lang w:val="en"/>
        </w:rPr>
        <w:t xml:space="preserve"> en </w:t>
      </w:r>
      <w:proofErr w:type="spellStart"/>
      <w:r w:rsidRPr="00AB6B5A">
        <w:rPr>
          <w:rStyle w:val="Fett"/>
          <w:b/>
          <w:color w:val="auto"/>
          <w:szCs w:val="28"/>
          <w:lang w:val="en"/>
        </w:rPr>
        <w:t>matière</w:t>
      </w:r>
      <w:proofErr w:type="spellEnd"/>
      <w:r w:rsidRPr="00AB6B5A">
        <w:rPr>
          <w:rStyle w:val="Fett"/>
          <w:b/>
          <w:color w:val="auto"/>
          <w:szCs w:val="28"/>
          <w:lang w:val="en"/>
        </w:rPr>
        <w:t xml:space="preserve"> de santé en</w:t>
      </w:r>
      <w:r w:rsidR="002D0BCE">
        <w:rPr>
          <w:rStyle w:val="Fett"/>
          <w:b/>
          <w:color w:val="auto"/>
          <w:szCs w:val="28"/>
          <w:lang w:val="en"/>
        </w:rPr>
        <w:t xml:space="preserve">tre les aliments Bio </w:t>
      </w:r>
      <w:proofErr w:type="gramStart"/>
      <w:r w:rsidR="002D0BCE">
        <w:rPr>
          <w:rStyle w:val="Fett"/>
          <w:b/>
          <w:color w:val="auto"/>
          <w:szCs w:val="28"/>
          <w:lang w:val="en"/>
        </w:rPr>
        <w:t>et</w:t>
      </w:r>
      <w:proofErr w:type="gramEnd"/>
      <w:r w:rsidR="002D0BCE">
        <w:rPr>
          <w:rStyle w:val="Fett"/>
          <w:b/>
          <w:color w:val="auto"/>
          <w:szCs w:val="28"/>
          <w:lang w:val="en"/>
        </w:rPr>
        <w:t xml:space="preserve"> non Bio</w:t>
      </w:r>
    </w:p>
    <w:p w:rsidR="006666A6" w:rsidRPr="00AB6B5A" w:rsidRDefault="00AB6B5A" w:rsidP="00AB6B5A">
      <w:pPr>
        <w:pStyle w:val="Fiblueberschrift"/>
        <w:rPr>
          <w:color w:val="auto"/>
          <w:sz w:val="22"/>
          <w:szCs w:val="22"/>
          <w:lang w:val="en"/>
        </w:rPr>
      </w:pPr>
      <w:proofErr w:type="spellStart"/>
      <w:r w:rsidRPr="00AB6B5A">
        <w:rPr>
          <w:color w:val="auto"/>
          <w:sz w:val="22"/>
          <w:szCs w:val="22"/>
          <w:lang w:val="en"/>
        </w:rPr>
        <w:t>Dans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une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récente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étude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, </w:t>
      </w:r>
      <w:proofErr w:type="spellStart"/>
      <w:r w:rsidRPr="00AB6B5A">
        <w:rPr>
          <w:color w:val="auto"/>
          <w:sz w:val="22"/>
          <w:szCs w:val="22"/>
          <w:lang w:val="en"/>
        </w:rPr>
        <w:t>une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équipe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internationale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d'experts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dirigée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par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l'Université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de Newcastle au </w:t>
      </w:r>
      <w:proofErr w:type="spellStart"/>
      <w:r w:rsidRPr="00AB6B5A">
        <w:rPr>
          <w:color w:val="auto"/>
          <w:sz w:val="22"/>
          <w:szCs w:val="22"/>
          <w:lang w:val="en"/>
        </w:rPr>
        <w:t>Royaume-Uni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a </w:t>
      </w:r>
      <w:proofErr w:type="spellStart"/>
      <w:r w:rsidRPr="00AB6B5A">
        <w:rPr>
          <w:color w:val="auto"/>
          <w:sz w:val="22"/>
          <w:szCs w:val="22"/>
          <w:lang w:val="en"/>
        </w:rPr>
        <w:t>prouvé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que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les cultures et les aliments à base de </w:t>
      </w:r>
      <w:proofErr w:type="spellStart"/>
      <w:r w:rsidRPr="00AB6B5A">
        <w:rPr>
          <w:color w:val="auto"/>
          <w:sz w:val="22"/>
          <w:szCs w:val="22"/>
          <w:lang w:val="en"/>
        </w:rPr>
        <w:t>plan</w:t>
      </w:r>
      <w:bookmarkStart w:id="0" w:name="_GoBack"/>
      <w:bookmarkEnd w:id="0"/>
      <w:r w:rsidRPr="00AB6B5A">
        <w:rPr>
          <w:color w:val="auto"/>
          <w:sz w:val="22"/>
          <w:szCs w:val="22"/>
          <w:lang w:val="en"/>
        </w:rPr>
        <w:t>tes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cultivées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en Agriculture </w:t>
      </w:r>
      <w:proofErr w:type="spellStart"/>
      <w:r w:rsidRPr="00AB6B5A">
        <w:rPr>
          <w:color w:val="auto"/>
          <w:sz w:val="22"/>
          <w:szCs w:val="22"/>
          <w:lang w:val="en"/>
        </w:rPr>
        <w:t>Biologique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(AB) </w:t>
      </w:r>
      <w:proofErr w:type="spellStart"/>
      <w:r w:rsidRPr="00AB6B5A">
        <w:rPr>
          <w:color w:val="auto"/>
          <w:sz w:val="22"/>
          <w:szCs w:val="22"/>
          <w:lang w:val="en"/>
        </w:rPr>
        <w:t>contiennent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jusqu'à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60 % de plus </w:t>
      </w:r>
      <w:proofErr w:type="spellStart"/>
      <w:r w:rsidRPr="00AB6B5A">
        <w:rPr>
          <w:color w:val="auto"/>
          <w:sz w:val="22"/>
          <w:szCs w:val="22"/>
          <w:lang w:val="en"/>
        </w:rPr>
        <w:t>d’antioxydants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clés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que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ceux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</w:t>
      </w:r>
      <w:proofErr w:type="spellStart"/>
      <w:r w:rsidRPr="00AB6B5A">
        <w:rPr>
          <w:color w:val="auto"/>
          <w:sz w:val="22"/>
          <w:szCs w:val="22"/>
          <w:lang w:val="en"/>
        </w:rPr>
        <w:t>produits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 en agriculture </w:t>
      </w:r>
      <w:proofErr w:type="spellStart"/>
      <w:r w:rsidRPr="00AB6B5A">
        <w:rPr>
          <w:color w:val="auto"/>
          <w:sz w:val="22"/>
          <w:szCs w:val="22"/>
          <w:lang w:val="en"/>
        </w:rPr>
        <w:t>conventionnelle</w:t>
      </w:r>
      <w:proofErr w:type="spellEnd"/>
      <w:r w:rsidRPr="00AB6B5A">
        <w:rPr>
          <w:color w:val="auto"/>
          <w:sz w:val="22"/>
          <w:szCs w:val="22"/>
          <w:lang w:val="en"/>
        </w:rPr>
        <w:t xml:space="preserve">. </w:t>
      </w:r>
    </w:p>
    <w:p w:rsidR="009F0658" w:rsidRPr="002D0BCE" w:rsidRDefault="006666A6" w:rsidP="002D0BCE">
      <w:pPr>
        <w:pStyle w:val="StandardWeb"/>
        <w:shd w:val="clear" w:color="auto" w:fill="FFFFFF"/>
        <w:jc w:val="left"/>
        <w:rPr>
          <w:rFonts w:ascii="Arial" w:hAnsi="Arial" w:cs="Arial"/>
          <w:sz w:val="22"/>
          <w:szCs w:val="22"/>
          <w:lang w:val="en"/>
        </w:rPr>
      </w:pPr>
      <w:r w:rsidRPr="00AB6B5A">
        <w:rPr>
          <w:rFonts w:ascii="Arial" w:hAnsi="Arial" w:cs="Arial"/>
          <w:sz w:val="22"/>
          <w:szCs w:val="22"/>
          <w:lang w:val="fr-CH"/>
        </w:rPr>
        <w:t>(</w:t>
      </w:r>
      <w:proofErr w:type="spellStart"/>
      <w:r w:rsidRPr="00AB6B5A">
        <w:rPr>
          <w:rFonts w:ascii="Arial" w:hAnsi="Arial" w:cs="Arial"/>
          <w:sz w:val="22"/>
          <w:szCs w:val="22"/>
          <w:lang w:val="fr-CH"/>
        </w:rPr>
        <w:t>Frick</w:t>
      </w:r>
      <w:proofErr w:type="spellEnd"/>
      <w:r w:rsidRPr="00AB6B5A">
        <w:rPr>
          <w:rFonts w:ascii="Arial" w:hAnsi="Arial" w:cs="Arial"/>
          <w:sz w:val="22"/>
          <w:szCs w:val="22"/>
          <w:lang w:val="fr-CH"/>
        </w:rPr>
        <w:t>, 1</w:t>
      </w:r>
      <w:r w:rsidR="00AB6B5A" w:rsidRPr="00AB6B5A">
        <w:rPr>
          <w:rFonts w:ascii="Arial" w:hAnsi="Arial" w:cs="Arial"/>
          <w:sz w:val="22"/>
          <w:szCs w:val="22"/>
          <w:lang w:val="fr-CH"/>
        </w:rPr>
        <w:t>4</w:t>
      </w:r>
      <w:r w:rsidRPr="00AB6B5A">
        <w:rPr>
          <w:rFonts w:ascii="Arial" w:hAnsi="Arial" w:cs="Arial"/>
          <w:sz w:val="22"/>
          <w:szCs w:val="22"/>
          <w:lang w:val="fr-CH"/>
        </w:rPr>
        <w:t>.</w:t>
      </w:r>
      <w:r w:rsidR="00AB6B5A" w:rsidRPr="00AB6B5A">
        <w:rPr>
          <w:rFonts w:ascii="Arial" w:hAnsi="Arial" w:cs="Arial"/>
          <w:sz w:val="22"/>
          <w:szCs w:val="22"/>
          <w:lang w:val="fr-CH"/>
        </w:rPr>
        <w:t>7</w:t>
      </w:r>
      <w:r w:rsidRPr="00AB6B5A">
        <w:rPr>
          <w:rFonts w:ascii="Arial" w:hAnsi="Arial" w:cs="Arial"/>
          <w:sz w:val="22"/>
          <w:szCs w:val="22"/>
          <w:lang w:val="fr-CH"/>
        </w:rPr>
        <w:t>.20</w:t>
      </w:r>
      <w:r w:rsidR="00AB6B5A" w:rsidRPr="00AB6B5A">
        <w:rPr>
          <w:rFonts w:ascii="Arial" w:hAnsi="Arial" w:cs="Arial"/>
          <w:sz w:val="22"/>
          <w:szCs w:val="22"/>
          <w:lang w:val="fr-CH"/>
        </w:rPr>
        <w:t>1</w:t>
      </w:r>
      <w:r w:rsidRPr="00AB6B5A">
        <w:rPr>
          <w:rFonts w:ascii="Arial" w:hAnsi="Arial" w:cs="Arial"/>
          <w:sz w:val="22"/>
          <w:szCs w:val="22"/>
          <w:lang w:val="fr-CH"/>
        </w:rPr>
        <w:t xml:space="preserve">4) </w:t>
      </w:r>
      <w:hyperlink r:id="rId16" w:history="1">
        <w:r w:rsidR="00AB6B5A" w:rsidRPr="00AB6B5A">
          <w:rPr>
            <w:rFonts w:ascii="Arial" w:hAnsi="Arial" w:cs="Arial"/>
            <w:b/>
            <w:bCs/>
            <w:caps/>
            <w:vanish/>
            <w:sz w:val="22"/>
            <w:szCs w:val="22"/>
            <w:lang w:val="en"/>
          </w:rPr>
          <w:t>Newcastle University</w:t>
        </w:r>
      </w:hyperlink>
      <w:r w:rsidR="00AB6B5A" w:rsidRPr="00AB6B5A">
        <w:rPr>
          <w:rFonts w:ascii="Arial" w:hAnsi="Arial" w:cs="Arial"/>
          <w:b/>
          <w:bCs/>
          <w:caps/>
          <w:vanish/>
          <w:sz w:val="22"/>
          <w:szCs w:val="22"/>
          <w:lang w:val="en"/>
        </w:rPr>
        <w:t>Nafferton Ecological Farming Group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Une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analyse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343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études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différences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composition entre les cultures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biologiques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conventionnelles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permis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aux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chercheurs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constater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 passage 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une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consommation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fruits,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légumes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céréales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bio, 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d'aliments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à base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produits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pourraient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fournir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un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complément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antioxydants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équivalent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une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consommation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supplémentaire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1 à 2 portions de fruits 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légumes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par jour. </w:t>
      </w:r>
      <w:r w:rsidR="00AB6B5A" w:rsidRPr="00AB6B5A">
        <w:rPr>
          <w:rFonts w:ascii="Arial" w:hAnsi="Arial" w:cs="Arial"/>
          <w:sz w:val="22"/>
          <w:szCs w:val="22"/>
          <w:lang w:val="en"/>
        </w:rPr>
        <w:br/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L'étude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publiée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aujourd'hui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la revue </w:t>
      </w:r>
      <w:r w:rsidR="00AB6B5A" w:rsidRPr="00AB6B5A">
        <w:rPr>
          <w:rStyle w:val="Hervorhebung"/>
          <w:rFonts w:ascii="Arial" w:hAnsi="Arial" w:cs="Arial"/>
          <w:sz w:val="22"/>
          <w:szCs w:val="22"/>
          <w:lang w:val="en"/>
        </w:rPr>
        <w:t>British Journal of Nutrition</w:t>
      </w:r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met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également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évidence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niveaux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significativement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plus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faibles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métaux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lourds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toxiques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cultures en AB. Le cadmium, qui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est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l'un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trois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seuls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contaminants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métalliques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avec 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plomb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mercure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pour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lesquels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la Commission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Européenne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institué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concentrations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maximales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admissibles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aliments,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retrouvé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à des concentrations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près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50 %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inférieures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cultures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biologiques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cultures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conventionnelles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>.</w:t>
      </w:r>
      <w:r w:rsidR="00AB6B5A" w:rsidRPr="00AB6B5A">
        <w:rPr>
          <w:rFonts w:ascii="Arial" w:hAnsi="Arial" w:cs="Arial"/>
          <w:sz w:val="22"/>
          <w:szCs w:val="22"/>
          <w:lang w:val="en"/>
        </w:rPr>
        <w:br/>
        <w:t xml:space="preserve">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professeur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Carlo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Leifert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professeur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d'Agriculture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Ecologique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l'Université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Newcastle, qui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dirigé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l'étude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a </w:t>
      </w:r>
      <w:proofErr w:type="spellStart"/>
      <w:proofErr w:type="gramStart"/>
      <w:r w:rsidR="00AB6B5A" w:rsidRPr="00AB6B5A">
        <w:rPr>
          <w:rFonts w:ascii="Arial" w:hAnsi="Arial" w:cs="Arial"/>
          <w:sz w:val="22"/>
          <w:szCs w:val="22"/>
          <w:lang w:val="en"/>
        </w:rPr>
        <w:t>déclaré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:</w:t>
      </w:r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"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Cette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étude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démontre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choix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d'aliments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produits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selon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normes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l'AB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peut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conduire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une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consommation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accrue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d'antioxydants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nutritionnellement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souhaitables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une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exposition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réduite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aux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métaux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lourds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toxiques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. Elle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apporte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aux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consommateurs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nouvelles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informations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importantes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par rapport 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celles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disponibles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jusqu'à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présent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qui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étaient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contradictoires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nombreux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cas</w:t>
      </w:r>
      <w:proofErr w:type="spellEnd"/>
      <w:proofErr w:type="gramStart"/>
      <w:r w:rsidR="00AB6B5A" w:rsidRPr="00AB6B5A">
        <w:rPr>
          <w:rFonts w:ascii="Arial" w:hAnsi="Arial" w:cs="Arial"/>
          <w:sz w:val="22"/>
          <w:szCs w:val="22"/>
          <w:lang w:val="en"/>
        </w:rPr>
        <w:t>  et</w:t>
      </w:r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ont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souvent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source de confusion."</w:t>
      </w:r>
      <w:r w:rsidR="002D0BCE">
        <w:rPr>
          <w:rFonts w:ascii="Arial" w:hAnsi="Arial" w:cs="Arial"/>
          <w:sz w:val="22"/>
          <w:szCs w:val="22"/>
          <w:lang w:val="en"/>
        </w:rPr>
        <w:br/>
      </w:r>
      <w:r w:rsidR="00AB6B5A" w:rsidRPr="00AB6B5A">
        <w:rPr>
          <w:rFonts w:ascii="Arial" w:hAnsi="Arial" w:cs="Arial"/>
          <w:sz w:val="22"/>
          <w:szCs w:val="22"/>
          <w:lang w:val="en"/>
        </w:rPr>
        <w:br/>
      </w:r>
      <w:proofErr w:type="spellStart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>Nouvelles</w:t>
      </w:r>
      <w:proofErr w:type="spellEnd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>méthodes</w:t>
      </w:r>
      <w:proofErr w:type="spellEnd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>utilisées</w:t>
      </w:r>
      <w:proofErr w:type="spellEnd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 xml:space="preserve"> pour </w:t>
      </w:r>
      <w:proofErr w:type="spellStart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>analyser</w:t>
      </w:r>
      <w:proofErr w:type="spellEnd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 xml:space="preserve"> les </w:t>
      </w:r>
      <w:proofErr w:type="spellStart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>données</w:t>
      </w:r>
      <w:proofErr w:type="spellEnd"/>
      <w:r w:rsidR="002D0BCE">
        <w:rPr>
          <w:rStyle w:val="Fett"/>
          <w:rFonts w:ascii="Arial" w:hAnsi="Arial" w:cs="Arial"/>
          <w:sz w:val="22"/>
          <w:szCs w:val="22"/>
          <w:lang w:val="en"/>
        </w:rPr>
        <w:br/>
      </w:r>
      <w:r w:rsidR="00AB6B5A" w:rsidRPr="00AB6B5A">
        <w:rPr>
          <w:rFonts w:ascii="Arial" w:hAnsi="Arial" w:cs="Arial"/>
          <w:sz w:val="22"/>
          <w:szCs w:val="22"/>
          <w:lang w:val="en"/>
        </w:rPr>
        <w:t xml:space="preserve">Le travail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l'équipe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proofErr w:type="gramStart"/>
      <w:r w:rsidR="00AB6B5A" w:rsidRPr="00AB6B5A">
        <w:rPr>
          <w:rFonts w:ascii="Arial" w:hAnsi="Arial" w:cs="Arial"/>
          <w:sz w:val="22"/>
          <w:szCs w:val="22"/>
          <w:lang w:val="en"/>
        </w:rPr>
        <w:t>internationale</w:t>
      </w:r>
      <w:proofErr w:type="spellEnd"/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l'analyse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la plus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complète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jamais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entreprise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(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incluant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plus de 300 publications) pour comparer la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teneur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éléments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nutritifs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aliments bio 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ceux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issus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l'agriculture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conventionnelle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.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Cette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étude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repose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combinaison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sans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précédent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d'une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revue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systématique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la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littérature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scientifique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publiée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sujet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gramStart"/>
      <w:r w:rsidR="00AB6B5A" w:rsidRPr="00AB6B5A">
        <w:rPr>
          <w:rFonts w:ascii="Arial" w:hAnsi="Arial" w:cs="Arial"/>
          <w:sz w:val="22"/>
          <w:szCs w:val="22"/>
          <w:lang w:val="en"/>
        </w:rPr>
        <w:t>et</w:t>
      </w:r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son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examen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approfondi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par des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méthodes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innovantes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méta-analyse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. </w:t>
      </w:r>
      <w:r w:rsidR="00AB6B5A" w:rsidRPr="00AB6B5A">
        <w:rPr>
          <w:rFonts w:ascii="Arial" w:hAnsi="Arial" w:cs="Arial"/>
          <w:sz w:val="22"/>
          <w:szCs w:val="22"/>
          <w:lang w:val="en"/>
        </w:rPr>
        <w:br/>
        <w:t xml:space="preserve">Les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résultats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obtenus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contredisent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ceux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d'une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étude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conduite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 2009 pour la "Food Standards Agency" (FSA) au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Royaume-Uni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qui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avait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conclu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qu'il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n'y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avait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pas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différences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substantielles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ou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bénéfices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nutritionnels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importants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pour les aliments Bio </w:t>
      </w:r>
      <w:r w:rsidR="00AB6B5A" w:rsidRPr="00AB6B5A">
        <w:rPr>
          <w:rFonts w:ascii="Arial" w:hAnsi="Arial" w:cs="Arial"/>
          <w:sz w:val="22"/>
          <w:szCs w:val="22"/>
          <w:lang w:val="en"/>
        </w:rPr>
        <w:lastRenderedPageBreak/>
        <w:t xml:space="preserve">par rapport 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ceux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issus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l'agriculture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conventionnelle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. Les conclusions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l'étude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réalisée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pour la FSA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reposaient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l'examen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seulement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46 publications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couvrant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à la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fois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productions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végétales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la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viande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les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produits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laitiers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alors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méta-analyse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conduite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par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l'Université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Newcastle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inclus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343 publications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parues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revues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scientifiques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comité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lecture qui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sont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actuellement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disponibles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différence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composition entre les cultures issues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l'agriculture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biologique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conventionnelle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. </w:t>
      </w:r>
      <w:r w:rsidR="00AB6B5A" w:rsidRPr="00AB6B5A">
        <w:rPr>
          <w:rFonts w:ascii="Arial" w:hAnsi="Arial" w:cs="Arial"/>
          <w:sz w:val="22"/>
          <w:szCs w:val="22"/>
          <w:lang w:val="en"/>
        </w:rPr>
        <w:br/>
        <w:t xml:space="preserve"> "La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principale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différence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entre les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deux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études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est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 temps."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explique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Professeur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Leifert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. "La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recherche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proofErr w:type="gramStart"/>
      <w:r w:rsidR="00AB6B5A" w:rsidRPr="00AB6B5A">
        <w:rPr>
          <w:rFonts w:ascii="Arial" w:hAnsi="Arial" w:cs="Arial"/>
          <w:sz w:val="22"/>
          <w:szCs w:val="22"/>
          <w:lang w:val="en"/>
        </w:rPr>
        <w:t>ce</w:t>
      </w:r>
      <w:proofErr w:type="spellEnd"/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domaine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mis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du temps 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prendre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son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essor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nous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avons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aujourd'hui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beaucoup plus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données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notre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disposition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qu'il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y en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avait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il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y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cinq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>".</w:t>
      </w:r>
      <w:r w:rsidR="00AB6B5A" w:rsidRPr="00AB6B5A">
        <w:rPr>
          <w:rFonts w:ascii="Arial" w:hAnsi="Arial" w:cs="Arial"/>
          <w:sz w:val="22"/>
          <w:szCs w:val="22"/>
          <w:lang w:val="en"/>
        </w:rPr>
        <w:br/>
        <w:t xml:space="preserve">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Gavin Stewart,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maitre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conférences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Synthèse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Données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et expert en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méta-analyse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au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sein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l'équipe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Newcastle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ajoute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: "La plus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grande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base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données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disponible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cette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synthèse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nous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permis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d'utiliser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méthodes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statistiques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plus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appropriées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pour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tirer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conclusions plus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définitives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différences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entre les cultures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biologiques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conventionnelles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>".</w:t>
      </w:r>
      <w:r w:rsidR="002D0BCE">
        <w:rPr>
          <w:rFonts w:ascii="Arial" w:hAnsi="Arial" w:cs="Arial"/>
          <w:sz w:val="22"/>
          <w:szCs w:val="22"/>
          <w:lang w:val="en"/>
        </w:rPr>
        <w:br/>
      </w:r>
      <w:r w:rsidR="00AB6B5A" w:rsidRPr="00AB6B5A">
        <w:rPr>
          <w:rFonts w:ascii="Arial" w:hAnsi="Arial" w:cs="Arial"/>
          <w:sz w:val="22"/>
          <w:szCs w:val="22"/>
          <w:lang w:val="en"/>
        </w:rPr>
        <w:br/>
      </w:r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 xml:space="preserve">Ce </w:t>
      </w:r>
      <w:proofErr w:type="spellStart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>que</w:t>
      </w:r>
      <w:proofErr w:type="spellEnd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 xml:space="preserve"> les </w:t>
      </w:r>
      <w:proofErr w:type="spellStart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>résultats</w:t>
      </w:r>
      <w:proofErr w:type="spellEnd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>signifient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br/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L'étude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financée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conjointement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par le 6e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Programme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Cadre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l'Union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Européenne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Sheepdrove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Trust,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mis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évidence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concentrations en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antioxydants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tels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polyphénols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de 18 à 69 % plus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élevées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cultures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biologiques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.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nombreuses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études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ont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établi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gramStart"/>
      <w:r w:rsidR="00AB6B5A" w:rsidRPr="00AB6B5A">
        <w:rPr>
          <w:rFonts w:ascii="Arial" w:hAnsi="Arial" w:cs="Arial"/>
          <w:sz w:val="22"/>
          <w:szCs w:val="22"/>
          <w:lang w:val="en"/>
        </w:rPr>
        <w:t>un</w:t>
      </w:r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lien entre les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antioxydants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une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réduction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du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risque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certaines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maladies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chroniques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notamment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maladies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cardiovasculaires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neurodégénératives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et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certains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cancers. Par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ailleurs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des concentrations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nettement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plus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faibles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 cadmium, </w:t>
      </w:r>
      <w:proofErr w:type="gramStart"/>
      <w:r w:rsidR="00AB6B5A" w:rsidRPr="00AB6B5A">
        <w:rPr>
          <w:rFonts w:ascii="Arial" w:hAnsi="Arial" w:cs="Arial"/>
          <w:sz w:val="22"/>
          <w:szCs w:val="22"/>
          <w:lang w:val="en"/>
        </w:rPr>
        <w:t>un</w:t>
      </w:r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métal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lourd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toxique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ont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détectées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cultures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biologiques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(en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moyenne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48 %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moins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).Les concentrations en azote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ont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également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trouvées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significativement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réduites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cultures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biologiques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. Les concentrations en azote total, en nitrate </w:t>
      </w:r>
      <w:proofErr w:type="gramStart"/>
      <w:r w:rsidR="00AB6B5A" w:rsidRPr="00AB6B5A">
        <w:rPr>
          <w:rFonts w:ascii="Arial" w:hAnsi="Arial" w:cs="Arial"/>
          <w:sz w:val="22"/>
          <w:szCs w:val="22"/>
          <w:lang w:val="en"/>
        </w:rPr>
        <w:t>et</w:t>
      </w:r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 nitrite,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étaient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respectivement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10 %, 30 % et 87 % plus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faibles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cultures issues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l'AB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celles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l'agriculture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conventionnelle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.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L'étude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aussi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constaté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résidus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pesticides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étaient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quatre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fois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plus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susceptibles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se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retrouver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dans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cultures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conventionnelles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qu'en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AB. </w:t>
      </w:r>
      <w:r w:rsidR="00AB6B5A" w:rsidRPr="00AB6B5A">
        <w:rPr>
          <w:rFonts w:ascii="Arial" w:hAnsi="Arial" w:cs="Arial"/>
          <w:sz w:val="22"/>
          <w:szCs w:val="22"/>
          <w:lang w:val="en"/>
        </w:rPr>
        <w:br/>
        <w:t xml:space="preserve">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Professeur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Leifert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ajoute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: "Le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débat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comparaison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entre AB et agriculture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conventionnelle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grondé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pendant des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décennies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maintenant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mais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données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cette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étude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montrent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sans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équivoque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les aliments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issus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l'AB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sont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plus riches en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antioxydants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moins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contaminés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par des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métaux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toxiques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des pesticides.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Mais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cette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étude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devrait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constituer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gramStart"/>
      <w:r w:rsidR="00AB6B5A" w:rsidRPr="00AB6B5A">
        <w:rPr>
          <w:rFonts w:ascii="Arial" w:hAnsi="Arial" w:cs="Arial"/>
          <w:sz w:val="22"/>
          <w:szCs w:val="22"/>
          <w:lang w:val="en"/>
        </w:rPr>
        <w:t>un</w:t>
      </w:r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point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départ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.  Nous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avons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montré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sans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l'ombre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d'un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doute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qu'il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existe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différences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composition entre les cultures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biologiques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conventionnelles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mais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il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y 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maintenant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un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besoin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urgent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réaliser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études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d'intervention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diététique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humaine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et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cohortes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en conditions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bien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contrôlées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spécialement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conçues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pour identifier et quantifier les impacts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la santé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d'une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transition  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une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alimentation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biologique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>".</w:t>
      </w:r>
      <w:r w:rsidR="00AB6B5A" w:rsidRPr="00AB6B5A">
        <w:rPr>
          <w:rFonts w:ascii="Arial" w:hAnsi="Arial" w:cs="Arial"/>
          <w:sz w:val="22"/>
          <w:szCs w:val="22"/>
          <w:lang w:val="en"/>
        </w:rPr>
        <w:br/>
        <w:t xml:space="preserve">Les auteurs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cette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étude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souscrivent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à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une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poursuite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du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débat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public </w:t>
      </w:r>
      <w:proofErr w:type="gramStart"/>
      <w:r w:rsidR="00AB6B5A" w:rsidRPr="00AB6B5A">
        <w:rPr>
          <w:rFonts w:ascii="Arial" w:hAnsi="Arial" w:cs="Arial"/>
          <w:sz w:val="22"/>
          <w:szCs w:val="22"/>
          <w:lang w:val="en"/>
        </w:rPr>
        <w:t>et</w:t>
      </w:r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scientifique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sujet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important. La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totalité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la base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données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générée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gramStart"/>
      <w:r w:rsidR="00AB6B5A" w:rsidRPr="00AB6B5A">
        <w:rPr>
          <w:rFonts w:ascii="Arial" w:hAnsi="Arial" w:cs="Arial"/>
          <w:sz w:val="22"/>
          <w:szCs w:val="22"/>
          <w:lang w:val="en"/>
        </w:rPr>
        <w:t>et</w:t>
      </w:r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utilisée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pour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cette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analyse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est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disponible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gratuitement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sur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le site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l'Université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Newcastle (http://research.ncl.ac.uk/nefg/QOF) au profit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d'autres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experts et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toute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personne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intéressée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>.</w:t>
      </w:r>
      <w:r w:rsidR="002D0BCE">
        <w:rPr>
          <w:rFonts w:ascii="Arial" w:hAnsi="Arial" w:cs="Arial"/>
          <w:sz w:val="22"/>
          <w:szCs w:val="22"/>
          <w:lang w:val="en"/>
        </w:rPr>
        <w:br/>
      </w:r>
      <w:r w:rsidR="00AB6B5A" w:rsidRPr="00AB6B5A">
        <w:rPr>
          <w:rFonts w:ascii="Arial" w:hAnsi="Arial" w:cs="Arial"/>
          <w:sz w:val="22"/>
          <w:szCs w:val="22"/>
          <w:lang w:val="en"/>
        </w:rPr>
        <w:br/>
      </w:r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>Contacts</w:t>
      </w:r>
      <w:proofErr w:type="gramStart"/>
      <w:r w:rsidR="00AB6B5A" w:rsidRPr="00AB6B5A">
        <w:rPr>
          <w:rStyle w:val="Fett"/>
          <w:rFonts w:ascii="Arial" w:hAnsi="Arial" w:cs="Arial"/>
          <w:sz w:val="22"/>
          <w:szCs w:val="22"/>
          <w:lang w:val="en"/>
        </w:rPr>
        <w:t>:</w:t>
      </w:r>
      <w:proofErr w:type="gramEnd"/>
      <w:r w:rsidR="00AB6B5A" w:rsidRPr="00AB6B5A">
        <w:rPr>
          <w:rFonts w:ascii="Arial" w:hAnsi="Arial" w:cs="Arial"/>
          <w:sz w:val="22"/>
          <w:szCs w:val="22"/>
          <w:lang w:val="en"/>
        </w:rPr>
        <w:br/>
      </w:r>
      <w:proofErr w:type="spellStart"/>
      <w:r w:rsidR="002F58FC">
        <w:rPr>
          <w:rFonts w:ascii="Arial" w:hAnsi="Arial" w:cs="Arial"/>
          <w:sz w:val="22"/>
          <w:szCs w:val="22"/>
          <w:lang w:val="en"/>
        </w:rPr>
        <w:t>Urs</w:t>
      </w:r>
      <w:proofErr w:type="spellEnd"/>
      <w:r w:rsidR="002F58FC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2F58FC">
        <w:rPr>
          <w:rFonts w:ascii="Arial" w:hAnsi="Arial" w:cs="Arial"/>
          <w:sz w:val="22"/>
          <w:szCs w:val="22"/>
          <w:lang w:val="en"/>
        </w:rPr>
        <w:t>Niggli</w:t>
      </w:r>
      <w:proofErr w:type="spellEnd"/>
      <w:r w:rsidR="002F58FC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2F58FC">
        <w:rPr>
          <w:rFonts w:ascii="Arial" w:hAnsi="Arial" w:cs="Arial"/>
          <w:sz w:val="22"/>
          <w:szCs w:val="22"/>
          <w:lang w:val="en"/>
        </w:rPr>
        <w:t>directeur</w:t>
      </w:r>
      <w:proofErr w:type="spellEnd"/>
      <w:r w:rsidR="002F58FC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2F58FC">
        <w:rPr>
          <w:rFonts w:ascii="Arial" w:hAnsi="Arial" w:cs="Arial"/>
          <w:sz w:val="22"/>
          <w:szCs w:val="22"/>
          <w:lang w:val="en"/>
        </w:rPr>
        <w:t>I</w:t>
      </w:r>
      <w:r w:rsidR="00352847">
        <w:rPr>
          <w:rFonts w:ascii="Arial" w:hAnsi="Arial" w:cs="Arial"/>
          <w:sz w:val="22"/>
          <w:szCs w:val="22"/>
          <w:lang w:val="en"/>
        </w:rPr>
        <w:t>nstitut</w:t>
      </w:r>
      <w:proofErr w:type="spellEnd"/>
      <w:r w:rsidR="00352847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352847">
        <w:rPr>
          <w:rFonts w:ascii="Arial" w:hAnsi="Arial" w:cs="Arial"/>
          <w:sz w:val="22"/>
          <w:szCs w:val="22"/>
          <w:lang w:val="en"/>
        </w:rPr>
        <w:t>recherche</w:t>
      </w:r>
      <w:proofErr w:type="spellEnd"/>
      <w:r w:rsidR="00352847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352847">
        <w:rPr>
          <w:rFonts w:ascii="Arial" w:hAnsi="Arial" w:cs="Arial"/>
          <w:sz w:val="22"/>
          <w:szCs w:val="22"/>
          <w:lang w:val="en"/>
        </w:rPr>
        <w:t>l’agriculture</w:t>
      </w:r>
      <w:proofErr w:type="spellEnd"/>
      <w:r w:rsidR="00352847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352847">
        <w:rPr>
          <w:rFonts w:ascii="Arial" w:hAnsi="Arial" w:cs="Arial"/>
          <w:sz w:val="22"/>
          <w:szCs w:val="22"/>
          <w:lang w:val="en"/>
        </w:rPr>
        <w:t>biologique</w:t>
      </w:r>
      <w:proofErr w:type="spellEnd"/>
      <w:r w:rsidR="00352847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352847">
        <w:rPr>
          <w:rFonts w:ascii="Arial" w:hAnsi="Arial" w:cs="Arial"/>
          <w:sz w:val="22"/>
          <w:szCs w:val="22"/>
          <w:lang w:val="en"/>
        </w:rPr>
        <w:t>FiBL</w:t>
      </w:r>
      <w:proofErr w:type="spellEnd"/>
      <w:r w:rsidR="00352847">
        <w:rPr>
          <w:rFonts w:ascii="Arial" w:hAnsi="Arial" w:cs="Arial"/>
          <w:sz w:val="22"/>
          <w:szCs w:val="22"/>
          <w:lang w:val="en"/>
        </w:rPr>
        <w:t>, Frick, Suisse</w:t>
      </w:r>
      <w:r w:rsidR="00352847">
        <w:rPr>
          <w:rFonts w:ascii="Arial" w:hAnsi="Arial" w:cs="Arial"/>
          <w:sz w:val="22"/>
          <w:szCs w:val="22"/>
          <w:lang w:val="en"/>
        </w:rPr>
        <w:br/>
      </w:r>
      <w:proofErr w:type="spellStart"/>
      <w:r w:rsidR="002D0BCE">
        <w:rPr>
          <w:rFonts w:ascii="Arial" w:hAnsi="Arial" w:cs="Arial"/>
          <w:sz w:val="22"/>
          <w:szCs w:val="22"/>
          <w:lang w:val="en"/>
        </w:rPr>
        <w:t>Tél</w:t>
      </w:r>
      <w:proofErr w:type="spellEnd"/>
      <w:r w:rsidR="002D0BCE">
        <w:rPr>
          <w:rFonts w:ascii="Arial" w:hAnsi="Arial" w:cs="Arial"/>
          <w:sz w:val="22"/>
          <w:szCs w:val="22"/>
          <w:lang w:val="en"/>
        </w:rPr>
        <w:t xml:space="preserve">.: +41 62 865 72 70, </w:t>
      </w:r>
      <w:hyperlink r:id="rId17" w:history="1">
        <w:r w:rsidR="002D0BCE" w:rsidRPr="002D09EA">
          <w:rPr>
            <w:rStyle w:val="Hyperlink"/>
            <w:rFonts w:ascii="Arial" w:hAnsi="Arial" w:cs="Arial"/>
            <w:sz w:val="22"/>
            <w:szCs w:val="22"/>
            <w:lang w:val="en"/>
          </w:rPr>
          <w:t>urs.niggli@fibl.org</w:t>
        </w:r>
      </w:hyperlink>
      <w:r w:rsidR="002D0BCE">
        <w:rPr>
          <w:rFonts w:ascii="Arial" w:hAnsi="Arial" w:cs="Arial"/>
          <w:sz w:val="22"/>
          <w:szCs w:val="22"/>
          <w:lang w:val="en"/>
        </w:rPr>
        <w:t xml:space="preserve"> </w:t>
      </w:r>
      <w:r w:rsidR="002D0BCE">
        <w:rPr>
          <w:rFonts w:ascii="Arial" w:hAnsi="Arial" w:cs="Arial"/>
          <w:sz w:val="22"/>
          <w:szCs w:val="22"/>
          <w:lang w:val="en"/>
        </w:rPr>
        <w:br/>
      </w:r>
      <w:r w:rsidR="002D0BCE">
        <w:rPr>
          <w:rFonts w:ascii="Arial" w:hAnsi="Arial" w:cs="Arial"/>
          <w:sz w:val="22"/>
          <w:szCs w:val="22"/>
          <w:lang w:val="en"/>
        </w:rPr>
        <w:br/>
      </w:r>
      <w:r w:rsidR="00AB6B5A" w:rsidRPr="00AB6B5A">
        <w:rPr>
          <w:rFonts w:ascii="Arial" w:hAnsi="Arial" w:cs="Arial"/>
          <w:sz w:val="22"/>
          <w:szCs w:val="22"/>
          <w:lang w:val="en"/>
        </w:rPr>
        <w:t xml:space="preserve">Philippe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Nicot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chercheur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INRA,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unité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de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recherche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Pathologie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t xml:space="preserve"> </w:t>
      </w:r>
      <w:proofErr w:type="spellStart"/>
      <w:r w:rsidR="00AB6B5A" w:rsidRPr="00AB6B5A">
        <w:rPr>
          <w:rFonts w:ascii="Arial" w:hAnsi="Arial" w:cs="Arial"/>
          <w:sz w:val="22"/>
          <w:szCs w:val="22"/>
          <w:lang w:val="en"/>
        </w:rPr>
        <w:t>Végétale</w:t>
      </w:r>
      <w:proofErr w:type="spellEnd"/>
      <w:r w:rsidR="00AB6B5A" w:rsidRPr="00AB6B5A">
        <w:rPr>
          <w:rFonts w:ascii="Arial" w:hAnsi="Arial" w:cs="Arial"/>
          <w:sz w:val="22"/>
          <w:szCs w:val="22"/>
          <w:lang w:val="en"/>
        </w:rPr>
        <w:br/>
      </w:r>
      <w:proofErr w:type="spellStart"/>
      <w:r w:rsidR="00AB6B5A" w:rsidRPr="00352847">
        <w:rPr>
          <w:rFonts w:ascii="Arial" w:hAnsi="Arial" w:cs="Arial"/>
          <w:sz w:val="22"/>
          <w:szCs w:val="22"/>
          <w:lang w:val="en"/>
        </w:rPr>
        <w:t>Tél</w:t>
      </w:r>
      <w:proofErr w:type="spellEnd"/>
      <w:r w:rsidR="00AB6B5A" w:rsidRPr="00352847">
        <w:rPr>
          <w:rFonts w:ascii="Arial" w:hAnsi="Arial" w:cs="Arial"/>
          <w:sz w:val="22"/>
          <w:szCs w:val="22"/>
          <w:lang w:val="en"/>
        </w:rPr>
        <w:t xml:space="preserve">.: </w:t>
      </w:r>
      <w:r w:rsidR="00352847" w:rsidRPr="00352847">
        <w:rPr>
          <w:rFonts w:ascii="Arial" w:hAnsi="Arial" w:cs="Arial"/>
          <w:sz w:val="22"/>
          <w:szCs w:val="22"/>
          <w:lang w:val="en"/>
        </w:rPr>
        <w:t>+33 (</w:t>
      </w:r>
      <w:r w:rsidR="00AB6B5A" w:rsidRPr="00352847">
        <w:rPr>
          <w:rFonts w:ascii="Arial" w:hAnsi="Arial" w:cs="Arial"/>
          <w:sz w:val="22"/>
          <w:szCs w:val="22"/>
          <w:lang w:val="en"/>
        </w:rPr>
        <w:t>0</w:t>
      </w:r>
      <w:r w:rsidR="00352847" w:rsidRPr="00352847">
        <w:rPr>
          <w:rFonts w:ascii="Arial" w:hAnsi="Arial" w:cs="Arial"/>
          <w:sz w:val="22"/>
          <w:szCs w:val="22"/>
          <w:lang w:val="en"/>
        </w:rPr>
        <w:t>)</w:t>
      </w:r>
      <w:r w:rsidR="00AB6B5A" w:rsidRPr="00352847">
        <w:rPr>
          <w:rFonts w:ascii="Arial" w:hAnsi="Arial" w:cs="Arial"/>
          <w:sz w:val="22"/>
          <w:szCs w:val="22"/>
          <w:lang w:val="en"/>
        </w:rPr>
        <w:t>4 32 72 28 59</w:t>
      </w:r>
      <w:r w:rsidR="00352847">
        <w:rPr>
          <w:rFonts w:ascii="Arial" w:hAnsi="Arial" w:cs="Arial"/>
          <w:sz w:val="22"/>
          <w:szCs w:val="22"/>
          <w:lang w:val="en"/>
        </w:rPr>
        <w:t xml:space="preserve">, </w:t>
      </w:r>
      <w:hyperlink r:id="rId18" w:history="1">
        <w:r w:rsidR="00352847" w:rsidRPr="00A8560D">
          <w:rPr>
            <w:rStyle w:val="Hyperlink"/>
            <w:rFonts w:ascii="Arial" w:hAnsi="Arial" w:cs="Arial"/>
            <w:sz w:val="22"/>
            <w:szCs w:val="22"/>
            <w:lang w:val="en"/>
          </w:rPr>
          <w:t>philippe.nicot@avignon.inra.fr</w:t>
        </w:r>
      </w:hyperlink>
    </w:p>
    <w:sectPr w:rsidR="009F0658" w:rsidRPr="002D0BCE" w:rsidSect="00C36DF4">
      <w:headerReference w:type="default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2552" w:right="851" w:bottom="1134" w:left="2155" w:header="720" w:footer="720" w:gutter="0"/>
      <w:paperSrc w:first="2" w:other="7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3757" w:rsidRDefault="00143757" w:rsidP="006666A6">
      <w:pPr>
        <w:pStyle w:val="Fuzeile"/>
      </w:pPr>
      <w:r>
        <w:separator/>
      </w:r>
    </w:p>
  </w:endnote>
  <w:endnote w:type="continuationSeparator" w:id="0">
    <w:p w:rsidR="00143757" w:rsidRDefault="00143757" w:rsidP="006666A6">
      <w:pPr>
        <w:pStyle w:val="Fuzeile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ormata Regul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Formata Bold">
    <w:altName w:val="Courier New"/>
    <w:charset w:val="00"/>
    <w:family w:val="auto"/>
    <w:pitch w:val="variable"/>
    <w:sig w:usb0="03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ormataBQ-Con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Medium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ormataBQ-Light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>
    <w:pPr>
      <w:jc w:val="center"/>
    </w:pPr>
    <w:r>
      <w:rPr>
        <w:noProof/>
        <w:sz w:val="20"/>
        <w:lang w:val="de-DE"/>
      </w:rPr>
      <mc:AlternateContent>
        <mc:Choice Requires="wps">
          <w:drawing>
            <wp:anchor distT="0" distB="0" distL="114300" distR="114300" simplePos="0" relativeHeight="251654144" behindDoc="0" locked="0" layoutInCell="1" allowOverlap="0" wp14:anchorId="48BAE911" wp14:editId="31ADEAE7">
              <wp:simplePos x="0" y="0"/>
              <wp:positionH relativeFrom="page">
                <wp:posOffset>5842635</wp:posOffset>
              </wp:positionH>
              <wp:positionV relativeFrom="page">
                <wp:posOffset>8136890</wp:posOffset>
              </wp:positionV>
              <wp:extent cx="1524000" cy="45720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0" cy="4572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FiBL</w:t>
                          </w:r>
                          <w:proofErr w:type="spellEnd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Frick</w:t>
                          </w:r>
                          <w:proofErr w:type="spellEnd"/>
                        </w:p>
                        <w:p w:rsidR="00881732" w:rsidRDefault="00881732">
                          <w:pP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</w:pPr>
                          <w:proofErr w:type="gramStart"/>
                          <w:r>
                            <w:rPr>
                              <w:rFonts w:ascii="FormataBQ-Medium" w:hAnsi="FormataBQ-Medium"/>
                              <w:bCs/>
                              <w:color w:val="00B091"/>
                              <w:sz w:val="16"/>
                              <w:lang w:val="it-IT"/>
                            </w:rPr>
                            <w:t>www.fibl.org</w:t>
                          </w:r>
                          <w:proofErr w:type="gramEnd"/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460.05pt;margin-top:640.7pt;width:120pt;height:36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" o:allowoverlap="f" stroked="f">
              <v:textbox>
                <w:txbxContent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 xml:space="preserve">FiBL </w:t>
                    </w:r>
                    <w:proofErr w:type="spell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Frick</w:t>
                    </w:r>
                    <w:proofErr w:type="spellEnd"/>
                  </w:p>
                  <w:p w:rsidR="00881732" w:rsidRDefault="00881732">
                    <w:pP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</w:pPr>
                    <w:proofErr w:type="gramStart"/>
                    <w:r>
                      <w:rPr>
                        <w:rFonts w:ascii="FormataBQ-Medium" w:hAnsi="FormataBQ-Medium"/>
                        <w:bCs/>
                        <w:color w:val="00B091"/>
                        <w:sz w:val="16"/>
                        <w:lang w:val="it-IT"/>
                      </w:rPr>
                      <w:t>www.fibl.org</w:t>
                    </w:r>
                    <w:proofErr w:type="gramEnd"/>
                  </w:p>
                </w:txbxContent>
              </v:textbox>
              <w10:wrap anchorx="page" anchory="page"/>
            </v:shape>
          </w:pict>
        </mc:Fallback>
      </mc:AlternateContent>
    </w:r>
    <w:r w:rsidR="00881732"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 w:rsidP="0077182D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D02F5D">
      <w:rPr>
        <w:noProof/>
        <w:lang w:val="de-DE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8BAE915" wp14:editId="5743A832">
              <wp:simplePos x="0" y="0"/>
              <wp:positionH relativeFrom="page">
                <wp:posOffset>5514975</wp:posOffset>
              </wp:positionH>
              <wp:positionV relativeFrom="page">
                <wp:posOffset>9267825</wp:posOffset>
              </wp:positionV>
              <wp:extent cx="1590040" cy="678815"/>
              <wp:effectExtent l="0" t="0" r="0" b="0"/>
              <wp:wrapNone/>
              <wp:docPr id="2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90040" cy="6788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Pr="00CA22EE" w:rsidRDefault="00992AC2" w:rsidP="00992AC2">
                          <w:pPr>
                            <w:pStyle w:val="mbfusszeile"/>
                            <w:rPr>
                              <w:b/>
                            </w:rPr>
                          </w:pPr>
                          <w:r w:rsidRPr="00CA22EE">
                            <w:rPr>
                              <w:b/>
                            </w:rPr>
                            <w:t>FiBL Schweiz / Suisse</w:t>
                          </w:r>
                        </w:p>
                        <w:p w:rsidR="00992AC2" w:rsidRPr="006641E5" w:rsidRDefault="00992AC2" w:rsidP="00992AC2">
                          <w:pPr>
                            <w:pStyle w:val="mbfusszeile"/>
                          </w:pPr>
                          <w:r w:rsidRPr="006641E5">
                            <w:t>Ackerstrasse, CH-5070 Frick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rFonts w:cs="FormataBQ-Light"/>
                            </w:rPr>
                          </w:pPr>
                          <w:r w:rsidRPr="00357EE7">
                            <w:rPr>
                              <w:rFonts w:cs="FormataBQ-Light"/>
                            </w:rPr>
                            <w:t>Tel. +41 (0)62 865 72 72</w:t>
                          </w:r>
                        </w:p>
                        <w:p w:rsidR="00992AC2" w:rsidRPr="000216A7" w:rsidRDefault="00992AC2" w:rsidP="00992AC2">
                          <w:pPr>
                            <w:pStyle w:val="mbfusszeile"/>
                          </w:pPr>
                          <w:r w:rsidRPr="00357EE7">
                            <w:rPr>
                              <w:rFonts w:cs="FormataBQ-Light"/>
                            </w:rPr>
                            <w:t>info.suisse@fibl.org, www.fibl.org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8" type="#_x0000_t202" style="position:absolute;margin-left:434.25pt;margin-top:729.75pt;width:125.2pt;height:53.4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" filled="f" stroked="f">
              <v:textbox inset="0,0,0,0">
                <w:txbxContent>
                  <w:p w:rsidR="00992AC2" w:rsidRPr="00CA22EE" w:rsidRDefault="00992AC2" w:rsidP="00992AC2">
                    <w:pPr>
                      <w:pStyle w:val="mbfusszeile"/>
                      <w:rPr>
                        <w:b/>
                      </w:rPr>
                    </w:pPr>
                    <w:r w:rsidRPr="00CA22EE">
                      <w:rPr>
                        <w:b/>
                      </w:rPr>
                      <w:t>FiBL Schweiz / Suisse</w:t>
                    </w:r>
                  </w:p>
                  <w:p w:rsidR="00992AC2" w:rsidRPr="006641E5" w:rsidRDefault="00992AC2" w:rsidP="00992AC2">
                    <w:pPr>
                      <w:pStyle w:val="mbfusszeile"/>
                    </w:pPr>
                    <w:r w:rsidRPr="006641E5">
                      <w:t>Ackerstrasse, CH-5070 Frick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rFonts w:cs="FormataBQ-Light"/>
                      </w:rPr>
                    </w:pPr>
                    <w:r w:rsidRPr="00357EE7">
                      <w:rPr>
                        <w:rFonts w:cs="FormataBQ-Light"/>
                      </w:rPr>
                      <w:t>Tel. +41 (0)62 865 72 72</w:t>
                    </w:r>
                  </w:p>
                  <w:p w:rsidR="00992AC2" w:rsidRPr="000216A7" w:rsidRDefault="00992AC2" w:rsidP="00992AC2">
                    <w:pPr>
                      <w:pStyle w:val="mbfusszeile"/>
                    </w:pPr>
                    <w:r w:rsidRPr="00357EE7">
                      <w:rPr>
                        <w:rFonts w:cs="FormataBQ-Light"/>
                      </w:rPr>
                      <w:t>info.suisse@fibl.org, www.fibl.org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D02F5D">
      <w:rPr>
        <w:noProof/>
        <w:lang w:val="de-DE"/>
      </w:rPr>
      <w:drawing>
        <wp:anchor distT="0" distB="0" distL="114300" distR="114300" simplePos="0" relativeHeight="251659264" behindDoc="1" locked="1" layoutInCell="1" allowOverlap="1" wp14:anchorId="48BAE916" wp14:editId="5820D3EE">
          <wp:simplePos x="0" y="0"/>
          <wp:positionH relativeFrom="column">
            <wp:posOffset>28575</wp:posOffset>
          </wp:positionH>
          <wp:positionV relativeFrom="page">
            <wp:posOffset>9220835</wp:posOffset>
          </wp:positionV>
          <wp:extent cx="3762375" cy="228600"/>
          <wp:effectExtent l="0" t="0" r="9525" b="0"/>
          <wp:wrapTight wrapText="bothSides">
            <wp:wrapPolygon edited="0">
              <wp:start x="0" y="0"/>
              <wp:lineTo x="0" y="19800"/>
              <wp:lineTo x="21545" y="19800"/>
              <wp:lineTo x="21545" y="0"/>
              <wp:lineTo x="0" y="0"/>
            </wp:wrapPolygon>
          </wp:wrapTight>
          <wp:docPr id="12" name="Bild 12" descr="Claim_FiBL_nur_excell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Claim_FiBL_nur_excell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62375" cy="228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02F5D">
      <w:rPr>
        <w:noProof/>
        <w:lang w:val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8BAE917" wp14:editId="2504CAE2">
              <wp:simplePos x="0" y="0"/>
              <wp:positionH relativeFrom="page">
                <wp:posOffset>1368425</wp:posOffset>
              </wp:positionH>
              <wp:positionV relativeFrom="page">
                <wp:posOffset>9523095</wp:posOffset>
              </wp:positionV>
              <wp:extent cx="3255010" cy="442595"/>
              <wp:effectExtent l="0" t="0" r="0" b="0"/>
              <wp:wrapNone/>
              <wp:docPr id="1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55010" cy="4425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2AC2" w:rsidRDefault="00992AC2" w:rsidP="00992AC2">
                          <w:pPr>
                            <w:pStyle w:val="mbfusszeile"/>
                            <w:rPr>
                              <w:lang w:bidi="de-DE"/>
                            </w:rPr>
                          </w:pPr>
                          <w:r>
                            <w:rPr>
                              <w:lang w:bidi="de-DE"/>
                            </w:rPr>
                            <w:t>D</w:t>
                          </w:r>
                          <w:r w:rsidRPr="0054025A">
                            <w:rPr>
                              <w:lang w:bidi="de-DE"/>
                            </w:rPr>
                            <w:t>as FiBL hat Standorte in der Schw</w:t>
                          </w:r>
                          <w:r>
                            <w:rPr>
                              <w:lang w:bidi="de-DE"/>
                            </w:rPr>
                            <w:t>eiz, Deutschland und Österreich</w:t>
                          </w:r>
                        </w:p>
                        <w:p w:rsidR="00992AC2" w:rsidRDefault="00992AC2" w:rsidP="00992AC2">
                          <w:pPr>
                            <w:pStyle w:val="mbfusszeile"/>
                            <w:rPr>
                              <w:lang w:val="en-GB" w:bidi="de-DE"/>
                            </w:rPr>
                          </w:pPr>
                          <w:r w:rsidRPr="00173341">
                            <w:rPr>
                              <w:lang w:val="en-GB" w:bidi="de-DE"/>
                            </w:rPr>
                            <w:t xml:space="preserve">FiBL offices located in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Switzerland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, </w:t>
                          </w:r>
                          <w:smartTag w:uri="urn:schemas-microsoft-com:office:smarttags" w:element="country-region">
                            <w:r w:rsidRPr="00173341">
                              <w:rPr>
                                <w:lang w:val="en-GB" w:bidi="de-DE"/>
                              </w:rPr>
                              <w:t>Germany</w:t>
                            </w:r>
                          </w:smartTag>
                          <w:r w:rsidRPr="00173341">
                            <w:rPr>
                              <w:lang w:val="en-GB" w:bidi="de-DE"/>
                            </w:rPr>
                            <w:t xml:space="preserve"> and </w:t>
                          </w:r>
                          <w:smartTag w:uri="urn:schemas-microsoft-com:office:smarttags" w:element="country-region">
                            <w:smartTag w:uri="urn:schemas-microsoft-com:office:smarttags" w:element="place">
                              <w:r w:rsidRPr="00173341">
                                <w:rPr>
                                  <w:lang w:val="en-GB" w:bidi="de-DE"/>
                                </w:rPr>
                                <w:t>Austria</w:t>
                              </w:r>
                            </w:smartTag>
                          </w:smartTag>
                        </w:p>
                        <w:p w:rsidR="00992AC2" w:rsidRPr="00680859" w:rsidRDefault="00992AC2" w:rsidP="00992AC2">
                          <w:pPr>
                            <w:pStyle w:val="mbfusszeile"/>
                            <w:rPr>
                              <w:lang w:val="fr-CH"/>
                            </w:rPr>
                          </w:pPr>
                          <w:r w:rsidRPr="00680859">
                            <w:rPr>
                              <w:lang w:val="fr-CH" w:bidi="de-DE"/>
                            </w:rPr>
                            <w:t>FiBL est basé en Suisse, Allemagne et Autriche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29" type="#_x0000_t202" style="position:absolute;margin-left:107.75pt;margin-top:749.85pt;width:256.3pt;height:34.8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" filled="f" stroked="f">
              <v:textbox inset="0,0,0,0">
                <w:txbxContent>
                  <w:p w:rsidR="00992AC2" w:rsidRDefault="00992AC2" w:rsidP="00992AC2">
                    <w:pPr>
                      <w:pStyle w:val="mbfusszeile"/>
                      <w:rPr>
                        <w:lang w:bidi="de-DE"/>
                      </w:rPr>
                    </w:pPr>
                    <w:r>
                      <w:rPr>
                        <w:lang w:bidi="de-DE"/>
                      </w:rPr>
                      <w:t>D</w:t>
                    </w:r>
                    <w:r w:rsidRPr="0054025A">
                      <w:rPr>
                        <w:lang w:bidi="de-DE"/>
                      </w:rPr>
                      <w:t>as FiBL hat Standorte in der Schw</w:t>
                    </w:r>
                    <w:r>
                      <w:rPr>
                        <w:lang w:bidi="de-DE"/>
                      </w:rPr>
                      <w:t>eiz, Deutschland und Österreich</w:t>
                    </w:r>
                  </w:p>
                  <w:p w:rsidR="00992AC2" w:rsidRDefault="00992AC2" w:rsidP="00992AC2">
                    <w:pPr>
                      <w:pStyle w:val="mbfusszeile"/>
                      <w:rPr>
                        <w:lang w:val="en-GB" w:bidi="de-DE"/>
                      </w:rPr>
                    </w:pPr>
                    <w:r w:rsidRPr="00173341">
                      <w:rPr>
                        <w:lang w:val="en-GB" w:bidi="de-DE"/>
                      </w:rPr>
                      <w:t xml:space="preserve">FiBL offices located in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Switzerland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, </w:t>
                    </w:r>
                    <w:smartTag w:uri="urn:schemas-microsoft-com:office:smarttags" w:element="country-region">
                      <w:r w:rsidRPr="00173341">
                        <w:rPr>
                          <w:lang w:val="en-GB" w:bidi="de-DE"/>
                        </w:rPr>
                        <w:t>Germany</w:t>
                      </w:r>
                    </w:smartTag>
                    <w:r w:rsidRPr="00173341">
                      <w:rPr>
                        <w:lang w:val="en-GB" w:bidi="de-DE"/>
                      </w:rPr>
                      <w:t xml:space="preserve"> and </w:t>
                    </w:r>
                    <w:smartTag w:uri="urn:schemas-microsoft-com:office:smarttags" w:element="country-region">
                      <w:smartTag w:uri="urn:schemas-microsoft-com:office:smarttags" w:element="place">
                        <w:r w:rsidRPr="00173341">
                          <w:rPr>
                            <w:lang w:val="en-GB" w:bidi="de-DE"/>
                          </w:rPr>
                          <w:t>Austria</w:t>
                        </w:r>
                      </w:smartTag>
                    </w:smartTag>
                  </w:p>
                  <w:p w:rsidR="00992AC2" w:rsidRPr="00680859" w:rsidRDefault="00992AC2" w:rsidP="00992AC2">
                    <w:pPr>
                      <w:pStyle w:val="mbfusszeile"/>
                      <w:rPr>
                        <w:lang w:val="fr-CH"/>
                      </w:rPr>
                    </w:pPr>
                    <w:r w:rsidRPr="00680859">
                      <w:rPr>
                        <w:lang w:val="fr-CH" w:bidi="de-DE"/>
                      </w:rPr>
                      <w:t>FiBL est basé en Suisse, Allemagne et Autriche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881732" w:rsidRPr="00D02F5D">
      <w:t xml:space="preserve">Medienmitteilung vom </w:t>
    </w:r>
    <w:r w:rsidR="00881732" w:rsidRPr="00D02F5D">
      <w:fldChar w:fldCharType="begin"/>
    </w:r>
    <w:r w:rsidR="00881732" w:rsidRPr="00D02F5D">
      <w:instrText xml:space="preserve"> SAVEDATE  \@ "dd.MM.yyyy"  \* MERGEFORMAT </w:instrText>
    </w:r>
    <w:r w:rsidR="00881732" w:rsidRPr="00D02F5D">
      <w:fldChar w:fldCharType="separate"/>
    </w:r>
    <w:r w:rsidR="00407BA8">
      <w:rPr>
        <w:noProof/>
      </w:rPr>
      <w:t>14.07.2014</w:t>
    </w:r>
    <w:r w:rsidR="00881732" w:rsidRPr="00D02F5D">
      <w:fldChar w:fldCharType="end"/>
    </w:r>
    <w:r w:rsidR="00881732" w:rsidRPr="00D02F5D">
      <w:tab/>
    </w:r>
    <w:r w:rsidR="009F0658" w:rsidRPr="00D02F5D">
      <w:tab/>
    </w:r>
    <w:r w:rsidR="00881732" w:rsidRPr="00D02F5D">
      <w:t xml:space="preserve">Seite </w:t>
    </w:r>
    <w:r w:rsidR="00881732" w:rsidRPr="00D02F5D">
      <w:fldChar w:fldCharType="begin"/>
    </w:r>
    <w:r w:rsidR="00881732" w:rsidRPr="00D02F5D">
      <w:instrText xml:space="preserve"> PAGE </w:instrText>
    </w:r>
    <w:r w:rsidR="00881732" w:rsidRPr="00D02F5D">
      <w:fldChar w:fldCharType="separate"/>
    </w:r>
    <w:r w:rsidR="00407BA8">
      <w:rPr>
        <w:noProof/>
      </w:rPr>
      <w:t>1</w:t>
    </w:r>
    <w:r w:rsidR="00881732" w:rsidRPr="00D02F5D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Pr="009F0658" w:rsidRDefault="009F0658" w:rsidP="009F0658">
    <w:pPr>
      <w:pStyle w:val="FiblKopfzeile"/>
      <w:tabs>
        <w:tab w:val="clear" w:pos="4536"/>
        <w:tab w:val="clear" w:pos="9072"/>
        <w:tab w:val="right" w:pos="7597"/>
        <w:tab w:val="right" w:pos="8931"/>
      </w:tabs>
      <w:jc w:val="left"/>
    </w:pPr>
    <w:r w:rsidRPr="00D02F5D">
      <w:t xml:space="preserve">Medienmitteilung vom </w:t>
    </w:r>
    <w:r w:rsidRPr="00D02F5D">
      <w:fldChar w:fldCharType="begin"/>
    </w:r>
    <w:r w:rsidRPr="00D02F5D">
      <w:instrText xml:space="preserve"> SAVEDATE  \@ "dd.MM.yyyy"  \* MERGEFORMAT </w:instrText>
    </w:r>
    <w:r w:rsidRPr="00D02F5D">
      <w:fldChar w:fldCharType="separate"/>
    </w:r>
    <w:r w:rsidR="00407BA8">
      <w:rPr>
        <w:noProof/>
      </w:rPr>
      <w:t>14.07.2014</w:t>
    </w:r>
    <w:r w:rsidRPr="00D02F5D">
      <w:fldChar w:fldCharType="end"/>
    </w:r>
    <w:r w:rsidRPr="00D02F5D">
      <w:tab/>
    </w:r>
    <w:r w:rsidRPr="00D02F5D">
      <w:tab/>
      <w:t xml:space="preserve">Seite </w:t>
    </w:r>
    <w:r w:rsidRPr="00D02F5D">
      <w:fldChar w:fldCharType="begin"/>
    </w:r>
    <w:r w:rsidRPr="00D02F5D">
      <w:instrText xml:space="preserve"> PAGE </w:instrText>
    </w:r>
    <w:r w:rsidRPr="00D02F5D">
      <w:fldChar w:fldCharType="separate"/>
    </w:r>
    <w:r w:rsidR="00407BA8">
      <w:rPr>
        <w:noProof/>
      </w:rPr>
      <w:t>2</w:t>
    </w:r>
    <w:r w:rsidRPr="00D02F5D"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88173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3757" w:rsidRDefault="00143757" w:rsidP="006666A6">
      <w:pPr>
        <w:pStyle w:val="Fuzeile"/>
      </w:pPr>
      <w:r>
        <w:separator/>
      </w:r>
    </w:p>
  </w:footnote>
  <w:footnote w:type="continuationSeparator" w:id="0">
    <w:p w:rsidR="00143757" w:rsidRDefault="00143757" w:rsidP="006666A6">
      <w:pPr>
        <w:pStyle w:val="Fuzeile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>
    <w:r>
      <w:rPr>
        <w:noProof/>
        <w:sz w:val="20"/>
        <w:lang w:val="de-DE"/>
      </w:rPr>
      <w:drawing>
        <wp:anchor distT="0" distB="0" distL="114300" distR="114300" simplePos="0" relativeHeight="251653120" behindDoc="0" locked="0" layoutInCell="1" allowOverlap="1" wp14:anchorId="48BAE910" wp14:editId="26B431F6">
          <wp:simplePos x="0" y="0"/>
          <wp:positionH relativeFrom="column">
            <wp:posOffset>5287645</wp:posOffset>
          </wp:positionH>
          <wp:positionV relativeFrom="paragraph">
            <wp:posOffset>345440</wp:posOffset>
          </wp:positionV>
          <wp:extent cx="1166495" cy="763905"/>
          <wp:effectExtent l="0" t="0" r="0" b="0"/>
          <wp:wrapNone/>
          <wp:docPr id="7" name="Bild 3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8BAE912" wp14:editId="35B2340B">
              <wp:simplePos x="0" y="0"/>
              <wp:positionH relativeFrom="page">
                <wp:posOffset>431800</wp:posOffset>
              </wp:positionH>
              <wp:positionV relativeFrom="page">
                <wp:posOffset>151130</wp:posOffset>
              </wp:positionV>
              <wp:extent cx="612140" cy="9716135"/>
              <wp:effectExtent l="0" t="0" r="0" b="0"/>
              <wp:wrapSquare wrapText="bothSides"/>
              <wp:docPr id="4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2140" cy="9716135"/>
                      </a:xfrm>
                      <a:prstGeom prst="rect">
                        <a:avLst/>
                      </a:prstGeom>
                      <a:solidFill>
                        <a:srgbClr val="00B091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7" o:spid="_x0000_s1026" style="position:absolute;margin-left:34pt;margin-top:11.9pt;width:48.2pt;height:765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" fillcolor="#00b091" stroked="f">
              <w10:wrap type="square" anchorx="page" anchory="page"/>
            </v:rect>
          </w:pict>
        </mc:Fallback>
      </mc:AlternateContent>
    </w:r>
    <w:r>
      <w:rPr>
        <w:noProof/>
        <w:lang w:val="de-DE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48BAE913" wp14:editId="4CBDB400">
              <wp:simplePos x="0" y="0"/>
              <wp:positionH relativeFrom="page">
                <wp:posOffset>622935</wp:posOffset>
              </wp:positionH>
              <wp:positionV relativeFrom="page">
                <wp:posOffset>273685</wp:posOffset>
              </wp:positionV>
              <wp:extent cx="752475" cy="5558155"/>
              <wp:effectExtent l="0" t="0" r="0" b="0"/>
              <wp:wrapNone/>
              <wp:docPr id="3" name="Text Box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2475" cy="555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7248D" w:rsidRPr="0069333D" w:rsidRDefault="0037248D" w:rsidP="0037248D">
                          <w:pPr>
                            <w:ind w:left="709" w:hanging="709"/>
                            <w:jc w:val="right"/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</w:pPr>
                          <w:r>
                            <w:rPr>
                              <w:rFonts w:ascii="Arial" w:hAnsi="Arial" w:cs="Arial"/>
                              <w:caps/>
                              <w:color w:val="FFFFFF"/>
                              <w:spacing w:val="76"/>
                              <w:sz w:val="72"/>
                              <w:szCs w:val="72"/>
                            </w:rPr>
                            <w:t>Medienmitteilung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8" o:spid="_x0000_s1027" type="#_x0000_t202" style="position:absolute;margin-left:49.05pt;margin-top:21.55pt;width:59.25pt;height:437.6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" filled="f" stroked="f">
              <v:textbox style="layout-flow:vertical;mso-layout-flow-alt:bottom-to-top" inset="0,0,0,0">
                <w:txbxContent>
                  <w:p w:rsidR="0037248D" w:rsidRPr="0069333D" w:rsidRDefault="0037248D" w:rsidP="0037248D">
                    <w:pPr>
                      <w:ind w:left="709" w:hanging="709"/>
                      <w:jc w:val="right"/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</w:pPr>
                    <w:r>
                      <w:rPr>
                        <w:rFonts w:ascii="Arial" w:hAnsi="Arial" w:cs="Arial"/>
                        <w:caps/>
                        <w:color w:val="FFFFFF"/>
                        <w:spacing w:val="76"/>
                        <w:sz w:val="72"/>
                        <w:szCs w:val="72"/>
                      </w:rPr>
                      <w:t>Medienmitteilung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val="de-DE"/>
      </w:rPr>
      <w:drawing>
        <wp:anchor distT="0" distB="0" distL="114300" distR="114300" simplePos="0" relativeHeight="251656192" behindDoc="1" locked="0" layoutInCell="1" allowOverlap="1" wp14:anchorId="48BAE914" wp14:editId="59E5B687">
          <wp:simplePos x="0" y="0"/>
          <wp:positionH relativeFrom="page">
            <wp:posOffset>1332230</wp:posOffset>
          </wp:positionH>
          <wp:positionV relativeFrom="page">
            <wp:posOffset>309880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9" name="Bild 9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>
    <w:r>
      <w:rPr>
        <w:noProof/>
        <w:lang w:val="de-DE"/>
      </w:rPr>
      <w:drawing>
        <wp:anchor distT="0" distB="0" distL="114300" distR="114300" simplePos="0" relativeHeight="251660288" behindDoc="1" locked="0" layoutInCell="1" allowOverlap="1" wp14:anchorId="48BAE918" wp14:editId="16E66324">
          <wp:simplePos x="0" y="0"/>
          <wp:positionH relativeFrom="column">
            <wp:posOffset>-14605</wp:posOffset>
          </wp:positionH>
          <wp:positionV relativeFrom="page">
            <wp:posOffset>450215</wp:posOffset>
          </wp:positionV>
          <wp:extent cx="3771900" cy="847725"/>
          <wp:effectExtent l="0" t="0" r="0" b="9525"/>
          <wp:wrapTight wrapText="bothSides">
            <wp:wrapPolygon edited="0">
              <wp:start x="0" y="0"/>
              <wp:lineTo x="0" y="21357"/>
              <wp:lineTo x="21491" y="21357"/>
              <wp:lineTo x="21491" y="0"/>
              <wp:lineTo x="0" y="0"/>
            </wp:wrapPolygon>
          </wp:wrapTight>
          <wp:docPr id="13" name="Bild 13" descr="Claim_FiBL_5sprachi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laim_FiBL_5sprachi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1732" w:rsidRDefault="006744AA">
    <w:pPr>
      <w:jc w:val="center"/>
      <w:rPr>
        <w:rFonts w:ascii="FormataBQ-Cond" w:hAnsi="FormataBQ-Cond"/>
        <w:sz w:val="22"/>
        <w:szCs w:val="22"/>
      </w:rPr>
    </w:pPr>
    <w:r>
      <w:rPr>
        <w:rFonts w:ascii="FormataBQ-Cond" w:hAnsi="FormataBQ-Cond"/>
        <w:noProof/>
        <w:sz w:val="22"/>
        <w:szCs w:val="22"/>
        <w:lang w:val="de-DE"/>
      </w:rPr>
      <w:drawing>
        <wp:anchor distT="0" distB="0" distL="114300" distR="114300" simplePos="0" relativeHeight="251655168" behindDoc="0" locked="0" layoutInCell="1" allowOverlap="1" wp14:anchorId="48BAE919" wp14:editId="18FA788B">
          <wp:simplePos x="0" y="0"/>
          <wp:positionH relativeFrom="column">
            <wp:posOffset>5135245</wp:posOffset>
          </wp:positionH>
          <wp:positionV relativeFrom="paragraph">
            <wp:posOffset>193040</wp:posOffset>
          </wp:positionV>
          <wp:extent cx="1166495" cy="763905"/>
          <wp:effectExtent l="0" t="0" r="0" b="0"/>
          <wp:wrapNone/>
          <wp:docPr id="6" name="Bild 6" descr="fibl_buero_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ibl_buero_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639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1732">
      <w:rPr>
        <w:rFonts w:ascii="FormataBQ-Cond" w:hAnsi="FormataBQ-Cond"/>
        <w:sz w:val="22"/>
        <w:szCs w:val="22"/>
      </w:rPr>
      <w:t xml:space="preserve">Seite - </w:t>
    </w:r>
    <w:r w:rsidR="00881732">
      <w:rPr>
        <w:rFonts w:ascii="FormataBQ-Cond" w:hAnsi="FormataBQ-Cond"/>
        <w:sz w:val="22"/>
        <w:szCs w:val="22"/>
      </w:rPr>
      <w:fldChar w:fldCharType="begin"/>
    </w:r>
    <w:r w:rsidR="00881732">
      <w:rPr>
        <w:rFonts w:ascii="FormataBQ-Cond" w:hAnsi="FormataBQ-Cond"/>
        <w:sz w:val="22"/>
        <w:szCs w:val="22"/>
      </w:rPr>
      <w:instrText xml:space="preserve"> PAGE </w:instrText>
    </w:r>
    <w:r w:rsidR="00881732">
      <w:rPr>
        <w:rFonts w:ascii="FormataBQ-Cond" w:hAnsi="FormataBQ-Cond"/>
        <w:sz w:val="22"/>
        <w:szCs w:val="22"/>
      </w:rPr>
      <w:fldChar w:fldCharType="separate"/>
    </w:r>
    <w:r w:rsidR="00881732">
      <w:rPr>
        <w:rFonts w:ascii="FormataBQ-Cond" w:hAnsi="FormataBQ-Cond"/>
        <w:noProof/>
        <w:sz w:val="22"/>
        <w:szCs w:val="22"/>
      </w:rPr>
      <w:t>2</w:t>
    </w:r>
    <w:r w:rsidR="00881732">
      <w:rPr>
        <w:rFonts w:ascii="FormataBQ-Cond" w:hAnsi="FormataBQ-Cond"/>
        <w:sz w:val="22"/>
        <w:szCs w:val="22"/>
      </w:rPr>
      <w:fldChar w:fldCharType="end"/>
    </w:r>
    <w:r w:rsidR="00881732">
      <w:rPr>
        <w:rFonts w:ascii="FormataBQ-Cond" w:hAnsi="FormataBQ-Cond"/>
        <w:sz w:val="22"/>
        <w:szCs w:val="22"/>
      </w:rPr>
      <w:t xml:space="preserve"> -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871BE"/>
    <w:multiLevelType w:val="multilevel"/>
    <w:tmpl w:val="B1045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C1476F"/>
    <w:multiLevelType w:val="multilevel"/>
    <w:tmpl w:val="41FE3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35B71E7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43066EC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46A76F0"/>
    <w:multiLevelType w:val="hybridMultilevel"/>
    <w:tmpl w:val="6AA0F054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524D3"/>
    <w:multiLevelType w:val="multilevel"/>
    <w:tmpl w:val="76507454"/>
    <w:lvl w:ilvl="0">
      <w:start w:val="1"/>
      <w:numFmt w:val="decimal"/>
      <w:pStyle w:val="bersch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>
    <w:nsid w:val="28C67A01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4207A32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CA20A9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7FD04BE"/>
    <w:multiLevelType w:val="multilevel"/>
    <w:tmpl w:val="50124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DF2741B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FBD4B59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527F19C5"/>
    <w:multiLevelType w:val="multilevel"/>
    <w:tmpl w:val="0986D99E"/>
    <w:lvl w:ilvl="0">
      <w:start w:val="1"/>
      <w:numFmt w:val="bullet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D8B6A12"/>
    <w:multiLevelType w:val="multilevel"/>
    <w:tmpl w:val="2370C6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8240F3"/>
    <w:multiLevelType w:val="multilevel"/>
    <w:tmpl w:val="0807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74414128"/>
    <w:multiLevelType w:val="multilevel"/>
    <w:tmpl w:val="87347886"/>
    <w:lvl w:ilvl="0">
      <w:start w:val="1"/>
      <w:numFmt w:val="bullet"/>
      <w:pStyle w:val="fiblaufzaehlungzusatz"/>
      <w:lvlText w:val="&gt;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0000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8"/>
  </w:num>
  <w:num w:numId="5">
    <w:abstractNumId w:val="6"/>
  </w:num>
  <w:num w:numId="6">
    <w:abstractNumId w:val="12"/>
  </w:num>
  <w:num w:numId="7">
    <w:abstractNumId w:val="2"/>
  </w:num>
  <w:num w:numId="8">
    <w:abstractNumId w:val="3"/>
  </w:num>
  <w:num w:numId="9">
    <w:abstractNumId w:val="10"/>
  </w:num>
  <w:num w:numId="10">
    <w:abstractNumId w:val="11"/>
  </w:num>
  <w:num w:numId="11">
    <w:abstractNumId w:val="15"/>
  </w:num>
  <w:num w:numId="12">
    <w:abstractNumId w:val="14"/>
  </w:num>
  <w:num w:numId="13">
    <w:abstractNumId w:val="9"/>
  </w:num>
  <w:num w:numId="14">
    <w:abstractNumId w:val="1"/>
  </w:num>
  <w:num w:numId="15">
    <w:abstractNumId w:val="0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6A6"/>
    <w:rsid w:val="000154CC"/>
    <w:rsid w:val="00081A95"/>
    <w:rsid w:val="000C1924"/>
    <w:rsid w:val="000E7076"/>
    <w:rsid w:val="0012464E"/>
    <w:rsid w:val="001336F8"/>
    <w:rsid w:val="001344F4"/>
    <w:rsid w:val="00143757"/>
    <w:rsid w:val="0014485A"/>
    <w:rsid w:val="00171AC6"/>
    <w:rsid w:val="00202A8E"/>
    <w:rsid w:val="00203DE3"/>
    <w:rsid w:val="002C2FA9"/>
    <w:rsid w:val="002D0BCE"/>
    <w:rsid w:val="002F58FC"/>
    <w:rsid w:val="003052EE"/>
    <w:rsid w:val="003054C9"/>
    <w:rsid w:val="00323DCE"/>
    <w:rsid w:val="003262F6"/>
    <w:rsid w:val="00342AAA"/>
    <w:rsid w:val="00352847"/>
    <w:rsid w:val="0037248D"/>
    <w:rsid w:val="00387030"/>
    <w:rsid w:val="003B588E"/>
    <w:rsid w:val="003D1605"/>
    <w:rsid w:val="00407BA8"/>
    <w:rsid w:val="0041438C"/>
    <w:rsid w:val="00441114"/>
    <w:rsid w:val="00465681"/>
    <w:rsid w:val="004A367F"/>
    <w:rsid w:val="004D6F33"/>
    <w:rsid w:val="006666A6"/>
    <w:rsid w:val="006744AA"/>
    <w:rsid w:val="00680859"/>
    <w:rsid w:val="0069333D"/>
    <w:rsid w:val="006A7B1D"/>
    <w:rsid w:val="0077182D"/>
    <w:rsid w:val="00797742"/>
    <w:rsid w:val="00801A46"/>
    <w:rsid w:val="00824B22"/>
    <w:rsid w:val="00881732"/>
    <w:rsid w:val="008B4918"/>
    <w:rsid w:val="008D67BF"/>
    <w:rsid w:val="0095095A"/>
    <w:rsid w:val="00992AC2"/>
    <w:rsid w:val="009F0658"/>
    <w:rsid w:val="00A563FD"/>
    <w:rsid w:val="00AB6B5A"/>
    <w:rsid w:val="00AD13C8"/>
    <w:rsid w:val="00B27B6B"/>
    <w:rsid w:val="00B61A2A"/>
    <w:rsid w:val="00BC69B1"/>
    <w:rsid w:val="00C31FA2"/>
    <w:rsid w:val="00C36DF4"/>
    <w:rsid w:val="00C42E6A"/>
    <w:rsid w:val="00C4329B"/>
    <w:rsid w:val="00CA0E00"/>
    <w:rsid w:val="00CB717A"/>
    <w:rsid w:val="00CD6840"/>
    <w:rsid w:val="00D02F5D"/>
    <w:rsid w:val="00D80902"/>
    <w:rsid w:val="00D930F7"/>
    <w:rsid w:val="00EB5766"/>
    <w:rsid w:val="00FD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uiPriority w:val="22"/>
    <w:qFormat/>
    <w:rsid w:val="00AB6B5A"/>
    <w:rPr>
      <w:b/>
      <w:bCs/>
    </w:rPr>
  </w:style>
  <w:style w:type="paragraph" w:styleId="StandardWeb">
    <w:name w:val="Normal (Web)"/>
    <w:basedOn w:val="Standard"/>
    <w:uiPriority w:val="99"/>
    <w:unhideWhenUsed/>
    <w:rsid w:val="00AB6B5A"/>
    <w:pPr>
      <w:spacing w:before="100" w:beforeAutospacing="1" w:after="360" w:line="240" w:lineRule="auto"/>
      <w:jc w:val="both"/>
    </w:pPr>
    <w:rPr>
      <w:rFonts w:ascii="Times New Roman" w:hAnsi="Times New Roman"/>
      <w:color w:val="auto"/>
      <w:szCs w:val="24"/>
      <w:lang w:eastAsia="de-CH"/>
    </w:rPr>
  </w:style>
  <w:style w:type="paragraph" w:customStyle="1" w:styleId="pdf">
    <w:name w:val="pdf"/>
    <w:basedOn w:val="Standard"/>
    <w:rsid w:val="00AB6B5A"/>
    <w:pPr>
      <w:spacing w:line="240" w:lineRule="auto"/>
      <w:jc w:val="both"/>
    </w:pPr>
    <w:rPr>
      <w:rFonts w:ascii="Times New Roman" w:hAnsi="Times New Roman"/>
      <w:color w:val="auto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AB6B5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pPr>
      <w:spacing w:line="288" w:lineRule="auto"/>
    </w:pPr>
    <w:rPr>
      <w:rFonts w:ascii="Formata Regular" w:hAnsi="Formata Regular"/>
      <w:color w:val="000000"/>
      <w:sz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numPr>
        <w:numId w:val="1"/>
      </w:numPr>
      <w:spacing w:before="240" w:after="60" w:line="240" w:lineRule="auto"/>
      <w:outlineLvl w:val="0"/>
    </w:pPr>
    <w:rPr>
      <w:rFonts w:ascii="Formata Bold" w:hAnsi="Formata Bold"/>
      <w:color w:val="auto"/>
      <w:kern w:val="28"/>
      <w:sz w:val="28"/>
      <w:lang w:val="de-DE"/>
    </w:rPr>
  </w:style>
  <w:style w:type="paragraph" w:styleId="berschrift2">
    <w:name w:val="heading 2"/>
    <w:basedOn w:val="Standard"/>
    <w:next w:val="Standard"/>
    <w:qFormat/>
    <w:pPr>
      <w:numPr>
        <w:ilvl w:val="1"/>
        <w:numId w:val="1"/>
      </w:numPr>
      <w:tabs>
        <w:tab w:val="left" w:pos="709"/>
      </w:tabs>
      <w:spacing w:before="240" w:after="1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numPr>
        <w:ilvl w:val="2"/>
        <w:numId w:val="1"/>
      </w:numPr>
      <w:spacing w:before="240" w:after="120"/>
      <w:outlineLvl w:val="2"/>
    </w:pPr>
  </w:style>
  <w:style w:type="paragraph" w:styleId="berschrift4">
    <w:name w:val="heading 4"/>
    <w:basedOn w:val="Standard"/>
    <w:next w:val="Standard"/>
    <w:qFormat/>
    <w:pPr>
      <w:numPr>
        <w:ilvl w:val="3"/>
        <w:numId w:val="1"/>
      </w:numPr>
      <w:tabs>
        <w:tab w:val="left" w:pos="709"/>
      </w:tabs>
      <w:spacing w:before="240" w:after="12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berschrift6">
    <w:name w:val="heading 6"/>
    <w:basedOn w:val="Standard"/>
    <w:next w:val="Standard"/>
    <w:qFormat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berschrift7">
    <w:name w:val="heading 7"/>
    <w:basedOn w:val="Standard"/>
    <w:next w:val="Standard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iblaufzaehlungzusatz">
    <w:name w:val="fibl_aufzaehlung_zusatz"/>
    <w:basedOn w:val="Fiblzusatztext"/>
    <w:autoRedefine/>
    <w:rsid w:val="0077182D"/>
    <w:pPr>
      <w:numPr>
        <w:numId w:val="11"/>
      </w:numPr>
    </w:pPr>
    <w:rPr>
      <w:lang w:val="en-GB"/>
    </w:rPr>
  </w:style>
  <w:style w:type="paragraph" w:customStyle="1" w:styleId="Fiblzusatztext">
    <w:name w:val="Fibl_zusatztext"/>
    <w:basedOn w:val="Fiblstandard"/>
    <w:autoRedefine/>
    <w:rsid w:val="004A367F"/>
    <w:pPr>
      <w:spacing w:after="0"/>
    </w:pPr>
  </w:style>
  <w:style w:type="paragraph" w:customStyle="1" w:styleId="Fiblstandard">
    <w:name w:val="Fibl_standard"/>
    <w:basedOn w:val="Standard"/>
    <w:rsid w:val="00CA0E00"/>
    <w:pPr>
      <w:spacing w:after="120"/>
    </w:pPr>
    <w:rPr>
      <w:rFonts w:ascii="Arial" w:hAnsi="Arial"/>
      <w:sz w:val="22"/>
    </w:rPr>
  </w:style>
  <w:style w:type="paragraph" w:styleId="Kopfzeile">
    <w:name w:val="header"/>
    <w:basedOn w:val="Standard"/>
    <w:rsid w:val="003262F6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7182D"/>
    <w:pPr>
      <w:tabs>
        <w:tab w:val="center" w:pos="4536"/>
        <w:tab w:val="right" w:pos="9072"/>
      </w:tabs>
    </w:pPr>
  </w:style>
  <w:style w:type="paragraph" w:styleId="Verzeichnis1">
    <w:name w:val="toc 1"/>
    <w:basedOn w:val="Standard"/>
    <w:next w:val="Standard"/>
    <w:semiHidden/>
    <w:pPr>
      <w:tabs>
        <w:tab w:val="right" w:pos="8788"/>
      </w:tabs>
      <w:spacing w:before="360"/>
    </w:pPr>
    <w:rPr>
      <w:b/>
      <w:caps/>
    </w:rPr>
  </w:style>
  <w:style w:type="paragraph" w:styleId="Verzeichnis2">
    <w:name w:val="toc 2"/>
    <w:semiHidden/>
    <w:pPr>
      <w:tabs>
        <w:tab w:val="right" w:pos="8788"/>
      </w:tabs>
      <w:spacing w:before="240" w:line="288" w:lineRule="auto"/>
      <w:ind w:left="240"/>
    </w:pPr>
    <w:rPr>
      <w:rFonts w:ascii="Formata Regular" w:hAnsi="Formata Regular"/>
      <w:b/>
      <w:color w:val="000000"/>
      <w:lang w:eastAsia="de-DE"/>
    </w:rPr>
  </w:style>
  <w:style w:type="paragraph" w:styleId="Verzeichnis3">
    <w:name w:val="toc 3"/>
    <w:basedOn w:val="Standard"/>
    <w:next w:val="Standard"/>
    <w:semiHidden/>
    <w:pPr>
      <w:tabs>
        <w:tab w:val="right" w:pos="8788"/>
      </w:tabs>
      <w:ind w:left="480"/>
    </w:pPr>
    <w:rPr>
      <w:sz w:val="20"/>
    </w:rPr>
  </w:style>
  <w:style w:type="paragraph" w:styleId="Verzeichnis4">
    <w:name w:val="toc 4"/>
    <w:basedOn w:val="Standard"/>
    <w:next w:val="Standard"/>
    <w:semiHidden/>
    <w:pPr>
      <w:tabs>
        <w:tab w:val="right" w:pos="8788"/>
      </w:tabs>
      <w:ind w:left="720"/>
    </w:pPr>
    <w:rPr>
      <w:rFonts w:ascii="Times New Roman" w:hAnsi="Times New Roman"/>
      <w:sz w:val="20"/>
    </w:rPr>
  </w:style>
  <w:style w:type="paragraph" w:styleId="Verzeichnis5">
    <w:name w:val="toc 5"/>
    <w:basedOn w:val="Standard"/>
    <w:next w:val="Standard"/>
    <w:semiHidden/>
    <w:pPr>
      <w:tabs>
        <w:tab w:val="right" w:pos="8788"/>
      </w:tabs>
      <w:ind w:left="960"/>
    </w:pPr>
    <w:rPr>
      <w:rFonts w:ascii="Times New Roman" w:hAnsi="Times New Roman"/>
      <w:sz w:val="20"/>
    </w:rPr>
  </w:style>
  <w:style w:type="paragraph" w:styleId="Verzeichnis6">
    <w:name w:val="toc 6"/>
    <w:basedOn w:val="Standard"/>
    <w:next w:val="Standard"/>
    <w:semiHidden/>
    <w:pPr>
      <w:tabs>
        <w:tab w:val="right" w:pos="8788"/>
      </w:tabs>
      <w:ind w:left="1200"/>
    </w:pPr>
    <w:rPr>
      <w:rFonts w:ascii="Times New Roman" w:hAnsi="Times New Roman"/>
      <w:sz w:val="20"/>
    </w:rPr>
  </w:style>
  <w:style w:type="paragraph" w:styleId="Verzeichnis7">
    <w:name w:val="toc 7"/>
    <w:basedOn w:val="Standard"/>
    <w:next w:val="Standard"/>
    <w:semiHidden/>
    <w:pPr>
      <w:tabs>
        <w:tab w:val="right" w:pos="8788"/>
      </w:tabs>
      <w:ind w:left="1440"/>
    </w:pPr>
    <w:rPr>
      <w:rFonts w:ascii="Times New Roman" w:hAnsi="Times New Roman"/>
      <w:sz w:val="20"/>
    </w:rPr>
  </w:style>
  <w:style w:type="paragraph" w:styleId="Verzeichnis8">
    <w:name w:val="toc 8"/>
    <w:basedOn w:val="Standard"/>
    <w:next w:val="Standard"/>
    <w:semiHidden/>
    <w:pPr>
      <w:tabs>
        <w:tab w:val="right" w:pos="8788"/>
      </w:tabs>
      <w:ind w:left="1680"/>
    </w:pPr>
    <w:rPr>
      <w:rFonts w:ascii="Times New Roman" w:hAnsi="Times New Roman"/>
      <w:sz w:val="20"/>
    </w:rPr>
  </w:style>
  <w:style w:type="paragraph" w:styleId="Verzeichnis9">
    <w:name w:val="toc 9"/>
    <w:basedOn w:val="Standard"/>
    <w:next w:val="Standard"/>
    <w:semiHidden/>
    <w:pPr>
      <w:tabs>
        <w:tab w:val="right" w:pos="8788"/>
      </w:tabs>
      <w:ind w:left="1920"/>
    </w:pPr>
    <w:rPr>
      <w:rFonts w:ascii="Times New Roman" w:hAnsi="Times New Roman"/>
      <w:sz w:val="20"/>
    </w:rPr>
  </w:style>
  <w:style w:type="character" w:styleId="Hyperlink">
    <w:name w:val="Hyperlink"/>
    <w:basedOn w:val="Absatz-Standardschriftart"/>
    <w:rsid w:val="000154CC"/>
    <w:rPr>
      <w:color w:val="0000FF"/>
      <w:u w:val="single"/>
    </w:rPr>
  </w:style>
  <w:style w:type="paragraph" w:styleId="Sprechblasentext">
    <w:name w:val="Balloon Text"/>
    <w:basedOn w:val="Standard"/>
    <w:semiHidden/>
    <w:rsid w:val="003052EE"/>
    <w:rPr>
      <w:rFonts w:ascii="Tahoma" w:hAnsi="Tahoma" w:cs="Tahoma"/>
      <w:sz w:val="16"/>
      <w:szCs w:val="16"/>
    </w:rPr>
  </w:style>
  <w:style w:type="paragraph" w:styleId="Beschriftung">
    <w:name w:val="caption"/>
    <w:basedOn w:val="Standard"/>
    <w:next w:val="Standard"/>
    <w:qFormat/>
    <w:pPr>
      <w:framePr w:w="7207" w:h="284" w:wrap="around" w:hAnchor="margin" w:yAlign="top"/>
      <w:shd w:val="solid" w:color="FFFFFF" w:fill="FFFFFF"/>
    </w:pPr>
    <w:rPr>
      <w:rFonts w:ascii="FormataBQ-Cond" w:hAnsi="FormataBQ-Cond"/>
      <w:b/>
      <w:sz w:val="22"/>
      <w:lang w:val="de-DE"/>
    </w:rPr>
  </w:style>
  <w:style w:type="paragraph" w:customStyle="1" w:styleId="Fibl18">
    <w:name w:val="Fibl_18"/>
    <w:basedOn w:val="Beschriftung"/>
    <w:rsid w:val="00CA0E00"/>
    <w:pPr>
      <w:framePr w:wrap="around" w:vAnchor="page" w:hAnchor="text" w:y="2705"/>
    </w:pPr>
    <w:rPr>
      <w:rFonts w:ascii="Arial" w:hAnsi="Arial" w:cs="Arial"/>
      <w:sz w:val="36"/>
      <w:szCs w:val="52"/>
    </w:rPr>
  </w:style>
  <w:style w:type="paragraph" w:customStyle="1" w:styleId="Fibl8">
    <w:name w:val="Fibl_8"/>
    <w:basedOn w:val="Standard"/>
    <w:semiHidden/>
    <w:pPr>
      <w:spacing w:line="312" w:lineRule="auto"/>
    </w:pPr>
    <w:rPr>
      <w:rFonts w:ascii="Arial" w:hAnsi="Arial" w:cs="Arial"/>
      <w:b/>
      <w:sz w:val="16"/>
    </w:rPr>
  </w:style>
  <w:style w:type="paragraph" w:customStyle="1" w:styleId="Fiblforschungsinstitutkursiv">
    <w:name w:val="Fibl_forschungsinstitutkursiv"/>
    <w:basedOn w:val="Standard"/>
    <w:semiHidden/>
    <w:rPr>
      <w:rFonts w:ascii="Arial" w:hAnsi="Arial" w:cs="Arial"/>
      <w:i/>
      <w:iCs/>
      <w:sz w:val="18"/>
      <w:szCs w:val="18"/>
      <w:lang w:val="de-DE"/>
    </w:rPr>
  </w:style>
  <w:style w:type="paragraph" w:customStyle="1" w:styleId="Fiblueberschrift">
    <w:name w:val="Fibl_ueberschrift"/>
    <w:basedOn w:val="Fiblstandard"/>
    <w:next w:val="Standard"/>
    <w:rsid w:val="00CA0E00"/>
    <w:rPr>
      <w:rFonts w:cs="Arial"/>
      <w:b/>
      <w:sz w:val="28"/>
      <w:szCs w:val="36"/>
      <w:lang w:val="de-DE"/>
    </w:rPr>
  </w:style>
  <w:style w:type="paragraph" w:customStyle="1" w:styleId="Fiblueberschriftunterzeile">
    <w:name w:val="Fibl_ueberschrift_unterzeile"/>
    <w:basedOn w:val="Fiblueberschrift"/>
    <w:next w:val="Fiblstandard"/>
    <w:rsid w:val="00CA0E00"/>
    <w:pPr>
      <w:contextualSpacing/>
    </w:pPr>
    <w:rPr>
      <w:sz w:val="22"/>
      <w:szCs w:val="24"/>
    </w:rPr>
  </w:style>
  <w:style w:type="paragraph" w:customStyle="1" w:styleId="Fiblzusatzinfo">
    <w:name w:val="Fibl_zusatzinfo"/>
    <w:basedOn w:val="Standard"/>
    <w:next w:val="Fiblstandard"/>
    <w:autoRedefine/>
    <w:rsid w:val="008D67BF"/>
    <w:pPr>
      <w:keepNext/>
      <w:tabs>
        <w:tab w:val="left" w:pos="4800"/>
      </w:tabs>
      <w:spacing w:before="360" w:after="120"/>
    </w:pPr>
    <w:rPr>
      <w:rFonts w:ascii="Arial" w:hAnsi="Arial"/>
      <w:b/>
      <w:bCs/>
      <w:sz w:val="22"/>
    </w:rPr>
  </w:style>
  <w:style w:type="paragraph" w:customStyle="1" w:styleId="FiblKopfzeile">
    <w:name w:val="Fibl_Kopfzeile"/>
    <w:basedOn w:val="Standard"/>
    <w:rsid w:val="00CA0E00"/>
    <w:pPr>
      <w:tabs>
        <w:tab w:val="center" w:pos="4536"/>
        <w:tab w:val="right" w:pos="9072"/>
      </w:tabs>
      <w:jc w:val="center"/>
    </w:pPr>
    <w:rPr>
      <w:rFonts w:ascii="Arial" w:hAnsi="Arial" w:cs="Arial"/>
      <w:sz w:val="22"/>
      <w:szCs w:val="22"/>
    </w:rPr>
  </w:style>
  <w:style w:type="paragraph" w:customStyle="1" w:styleId="mbfusszeile">
    <w:name w:val="mb_fusszeile"/>
    <w:basedOn w:val="Standard"/>
    <w:rsid w:val="0077182D"/>
    <w:pPr>
      <w:tabs>
        <w:tab w:val="right" w:pos="9360"/>
      </w:tabs>
      <w:spacing w:line="192" w:lineRule="exact"/>
    </w:pPr>
    <w:rPr>
      <w:rFonts w:ascii="Arial" w:hAnsi="Arial" w:cs="Arial"/>
      <w:color w:val="auto"/>
      <w:sz w:val="16"/>
      <w:szCs w:val="17"/>
    </w:rPr>
  </w:style>
  <w:style w:type="character" w:styleId="Fett">
    <w:name w:val="Strong"/>
    <w:basedOn w:val="Absatz-Standardschriftart"/>
    <w:uiPriority w:val="22"/>
    <w:qFormat/>
    <w:rsid w:val="00AB6B5A"/>
    <w:rPr>
      <w:b/>
      <w:bCs/>
    </w:rPr>
  </w:style>
  <w:style w:type="paragraph" w:styleId="StandardWeb">
    <w:name w:val="Normal (Web)"/>
    <w:basedOn w:val="Standard"/>
    <w:uiPriority w:val="99"/>
    <w:unhideWhenUsed/>
    <w:rsid w:val="00AB6B5A"/>
    <w:pPr>
      <w:spacing w:before="100" w:beforeAutospacing="1" w:after="360" w:line="240" w:lineRule="auto"/>
      <w:jc w:val="both"/>
    </w:pPr>
    <w:rPr>
      <w:rFonts w:ascii="Times New Roman" w:hAnsi="Times New Roman"/>
      <w:color w:val="auto"/>
      <w:szCs w:val="24"/>
      <w:lang w:eastAsia="de-CH"/>
    </w:rPr>
  </w:style>
  <w:style w:type="paragraph" w:customStyle="1" w:styleId="pdf">
    <w:name w:val="pdf"/>
    <w:basedOn w:val="Standard"/>
    <w:rsid w:val="00AB6B5A"/>
    <w:pPr>
      <w:spacing w:line="240" w:lineRule="auto"/>
      <w:jc w:val="both"/>
    </w:pPr>
    <w:rPr>
      <w:rFonts w:ascii="Times New Roman" w:hAnsi="Times New Roman"/>
      <w:color w:val="auto"/>
      <w:szCs w:val="24"/>
      <w:lang w:eastAsia="de-CH"/>
    </w:rPr>
  </w:style>
  <w:style w:type="character" w:styleId="Hervorhebung">
    <w:name w:val="Emphasis"/>
    <w:basedOn w:val="Absatz-Standardschriftart"/>
    <w:uiPriority w:val="20"/>
    <w:qFormat/>
    <w:rsid w:val="00AB6B5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4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55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41461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99740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635964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9051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single" w:sz="12" w:space="8" w:color="C0D860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75062268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297602">
          <w:marLeft w:val="0"/>
          <w:marRight w:val="0"/>
          <w:marTop w:val="300"/>
          <w:marBottom w:val="450"/>
          <w:divBdr>
            <w:top w:val="single" w:sz="6" w:space="15" w:color="EEEEEE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hyperlink" Target="mailto:philippe.nicot@avignon.inra.fr" TargetMode="External"/><Relationship Id="rId3" Type="http://schemas.openxmlformats.org/officeDocument/2006/relationships/customXml" Target="../customXml/item3.xml"/><Relationship Id="rId21" Type="http://schemas.openxmlformats.org/officeDocument/2006/relationships/header" Target="header4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hyperlink" Target="mailto:urs.niggli@fibl.org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ncl.ac.uk/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Relationship Id="rId22" Type="http://schemas.openxmlformats.org/officeDocument/2006/relationships/footer" Target="footer4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Q-Handbuch" ma:contentTypeID="0x01010021251A29E786324FBACB9B84DCA5A1D50003A03C0D267ED840936BD7D7001C738E" ma:contentTypeVersion="17" ma:contentTypeDescription="" ma:contentTypeScope="" ma:versionID="094eeb91c96caaf62d3a221c6952a410">
  <xsd:schema xmlns:xsd="http://www.w3.org/2001/XMLSchema" xmlns:xs="http://www.w3.org/2001/XMLSchema" xmlns:p="http://schemas.microsoft.com/office/2006/metadata/properties" xmlns:ns2="9bda9346-f9d5-44ba-b0bd-099e10c918fb" targetNamespace="http://schemas.microsoft.com/office/2006/metadata/properties" ma:root="true" ma:fieldsID="98045e2d049af01db7720e92e5e5b844" ns2:_="">
    <xsd:import namespace="9bda9346-f9d5-44ba-b0bd-099e10c918fb"/>
    <xsd:element name="properties">
      <xsd:complexType>
        <xsd:sequence>
          <xsd:element name="documentManagement">
            <xsd:complexType>
              <xsd:all>
                <xsd:element ref="ns2:Erläuterung"/>
                <xsd:element ref="ns2:Kategorie_x0020_Q-Handbuch" minOccurs="0"/>
                <xsd:element ref="ns2:Mitgeltende_x0020_Unterlagen" minOccurs="0"/>
                <xsd:element ref="ns2:Mitgeltende_x0020_Unterlagen1" minOccurs="0"/>
                <xsd:element ref="ns2:Mitgeltende_x0020_Unterlagen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da9346-f9d5-44ba-b0bd-099e10c918fb" elementFormDefault="qualified">
    <xsd:import namespace="http://schemas.microsoft.com/office/2006/documentManagement/types"/>
    <xsd:import namespace="http://schemas.microsoft.com/office/infopath/2007/PartnerControls"/>
    <xsd:element name="Erläuterung" ma:index="2" ma:displayName="Erläuterung" ma:internalName="Erl_x00e4_uterung" ma:readOnly="false">
      <xsd:simpleType>
        <xsd:restriction base="dms:Text">
          <xsd:maxLength value="255"/>
        </xsd:restriction>
      </xsd:simpleType>
    </xsd:element>
    <xsd:element name="Kategorie_x0020_Q-Handbuch" ma:index="3" nillable="true" ma:displayName="Kategorie Q-Handbuch" ma:default="0 Einleitung ins FiBL-Q" ma:format="Dropdown" ma:internalName="Kategorie_x0020_Q_x002d_Handbuch">
      <xsd:simpleType>
        <xsd:restriction base="dms:Choice">
          <xsd:enumeration value="0 Einleitung ins FiBL-Q"/>
          <xsd:enumeration value="1 Führung des FiBL"/>
          <xsd:enumeration value="1.1 Organisation"/>
          <xsd:enumeration value="1.2 Operative Führung"/>
          <xsd:enumeration value="1.3 Strategische Führung"/>
          <xsd:enumeration value="2 Leistungserstellung am FiBL"/>
          <xsd:enumeration value="2.1 Forschung"/>
          <xsd:enumeration value="2.2 Bildung"/>
          <xsd:enumeration value="2.3 Information und Dokumentation"/>
          <xsd:enumeration value="2.4 Beratung"/>
          <xsd:enumeration value="3 Support am FiBL"/>
          <xsd:enumeration value="3.1 Personalentwicklung und -führung"/>
          <xsd:enumeration value="3.2 Buchhaltung, Finanzen"/>
          <xsd:enumeration value="3.3 Administration"/>
          <xsd:enumeration value="3.4 Infrastruktur, Fahrzeuge, Hauswirtschaft und Sicherheit"/>
          <xsd:enumeration value="3.5 IT-Support"/>
          <xsd:enumeration value="3.6 Entwicklung FiBL-Q"/>
          <xsd:enumeration value="3.7 FiBL CI"/>
          <xsd:enumeration value="Kurzinformationen"/>
          <xsd:enumeration value="Biosicherheitskonzept"/>
          <xsd:enumeration value="Arbeitssicherheit"/>
        </xsd:restriction>
      </xsd:simpleType>
    </xsd:element>
    <xsd:element name="Mitgeltende_x0020_Unterlagen" ma:index="4" nillable="true" ma:displayName="Mitgeltende Unterlagen" ma:format="Hyperlink" ma:internalName="Mitgeltende_x0020_Unterlag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1" ma:index="12" nillable="true" ma:displayName="Mitgeltende Unterlagen1" ma:format="Hyperlink" ma:internalName="Mitgeltende_x0020_Unterlagen1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itgeltende_x0020_Unterlagen2" ma:index="13" nillable="true" ma:displayName="Mitgeltende Unterlagen2" ma:format="Hyperlink" ma:internalName="Mitgeltende_x0020_Unterlagen2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0" ma:displayName="Titel"/>
        <xsd:element ref="dc:subject" minOccurs="0" maxOccurs="1"/>
        <xsd:element ref="dc:description" minOccurs="0" maxOccurs="1" ma:index="5" ma:displayName="Kommentare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tgeltende_x0020_Unterlagen2 xmlns="9bda9346-f9d5-44ba-b0bd-099e10c918fb">
      <Url xsi:nil="true"/>
      <Description xsi:nil="true"/>
    </Mitgeltende_x0020_Unterlagen2>
    <Mitgeltende_x0020_Unterlagen1 xmlns="9bda9346-f9d5-44ba-b0bd-099e10c918fb">
      <Url xsi:nil="true"/>
      <Description xsi:nil="true"/>
    </Mitgeltende_x0020_Unterlagen1>
    <Mitgeltende_x0020_Unterlagen xmlns="9bda9346-f9d5-44ba-b0bd-099e10c918fb">
      <Url xsi:nil="true"/>
      <Description xsi:nil="true"/>
    </Mitgeltende_x0020_Unterlagen>
    <Erläuterung xmlns="9bda9346-f9d5-44ba-b0bd-099e10c918fb">Vorlage Medienmitteilung</Erläuterung>
    <Kategorie_x0020_Q-Handbuch xmlns="9bda9346-f9d5-44ba-b0bd-099e10c918fb">2.3 Information und Dokumentation</Kategorie_x0020_Q-Handbuch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62B2EE-5357-4C72-ABD6-9590823359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bda9346-f9d5-44ba-b0bd-099e10c918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FE5030-010D-459B-BE60-A3794AB724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070ECB-6144-469C-96A8-CF592334C302}">
  <ds:schemaRefs>
    <ds:schemaRef ds:uri="http://schemas.microsoft.com/office/2006/metadata/properties"/>
    <ds:schemaRef ds:uri="http://schemas.microsoft.com/office/infopath/2007/PartnerControls"/>
    <ds:schemaRef ds:uri="9bda9346-f9d5-44ba-b0bd-099e10c918fb"/>
  </ds:schemaRefs>
</ds:datastoreItem>
</file>

<file path=customXml/itemProps4.xml><?xml version="1.0" encoding="utf-8"?>
<ds:datastoreItem xmlns:ds="http://schemas.openxmlformats.org/officeDocument/2006/customXml" ds:itemID="{F1919E9C-5C5F-438E-81A8-D88AB7E3A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983</Words>
  <Characters>5654</Characters>
  <Application>Microsoft Office Word</Application>
  <DocSecurity>0</DocSecurity>
  <Lines>91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FiBL</Company>
  <LinksUpToDate>false</LinksUpToDate>
  <CharactersWithSpaces>6633</CharactersWithSpaces>
  <SharedDoc>false</SharedDoc>
  <HLinks>
    <vt:vector size="30" baseType="variant">
      <vt:variant>
        <vt:i4>1245263</vt:i4>
      </vt:variant>
      <vt:variant>
        <vt:i4>12</vt:i4>
      </vt:variant>
      <vt:variant>
        <vt:i4>0</vt:i4>
      </vt:variant>
      <vt:variant>
        <vt:i4>5</vt:i4>
      </vt:variant>
      <vt:variant>
        <vt:lpwstr>http://www.fibl.org/aktuell/pm/2006/1109-biorindviehzucht.php</vt:lpwstr>
      </vt:variant>
      <vt:variant>
        <vt:lpwstr/>
      </vt:variant>
      <vt:variant>
        <vt:i4>3670070</vt:i4>
      </vt:variant>
      <vt:variant>
        <vt:i4>9</vt:i4>
      </vt:variant>
      <vt:variant>
        <vt:i4>0</vt:i4>
      </vt:variant>
      <vt:variant>
        <vt:i4>5</vt:i4>
      </vt:variant>
      <vt:variant>
        <vt:lpwstr>http://www.fibl.org/forschung/bodenwissenschaften/dok/index.php</vt:lpwstr>
      </vt:variant>
      <vt:variant>
        <vt:lpwstr/>
      </vt:variant>
      <vt:variant>
        <vt:i4>7274596</vt:i4>
      </vt:variant>
      <vt:variant>
        <vt:i4>6</vt:i4>
      </vt:variant>
      <vt:variant>
        <vt:i4>0</vt:i4>
      </vt:variant>
      <vt:variant>
        <vt:i4>5</vt:i4>
      </vt:variant>
      <vt:variant>
        <vt:lpwstr>http://orgprints.org/5514/</vt:lpwstr>
      </vt:variant>
      <vt:variant>
        <vt:lpwstr/>
      </vt:variant>
      <vt:variant>
        <vt:i4>5439541</vt:i4>
      </vt:variant>
      <vt:variant>
        <vt:i4>3</vt:i4>
      </vt:variant>
      <vt:variant>
        <vt:i4>0</vt:i4>
      </vt:variant>
      <vt:variant>
        <vt:i4>5</vt:i4>
      </vt:variant>
      <vt:variant>
        <vt:lpwstr>mailto:lukas.kilcher@fibl.org</vt:lpwstr>
      </vt:variant>
      <vt:variant>
        <vt:lpwstr/>
      </vt:variant>
      <vt:variant>
        <vt:i4>393337</vt:i4>
      </vt:variant>
      <vt:variant>
        <vt:i4>0</vt:i4>
      </vt:variant>
      <vt:variant>
        <vt:i4>0</vt:i4>
      </vt:variant>
      <vt:variant>
        <vt:i4>5</vt:i4>
      </vt:variant>
      <vt:variant>
        <vt:lpwstr>mailto:jacqueline.forster@fibl.org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Une nouvelle étude met en évidence des différences significatives en matière de santé entre les aliments Bio et non Bio</dc:title>
  <dc:creator>karin.nowack</dc:creator>
  <cp:lastModifiedBy>Jasmin Snigula</cp:lastModifiedBy>
  <cp:revision>3</cp:revision>
  <cp:lastPrinted>2014-07-14T10:26:00Z</cp:lastPrinted>
  <dcterms:created xsi:type="dcterms:W3CDTF">2014-07-14T10:45:00Z</dcterms:created>
  <dcterms:modified xsi:type="dcterms:W3CDTF">2014-07-14T11:05:00Z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0x01010021251A29E786324FBACB9B84DCA5A1D50003A03C0D267ED840936BD7D7001C738E</vt:lpwstr>
  </property>
</Properties>
</file>