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9259B" w14:textId="07153544" w:rsidR="004762FE" w:rsidRDefault="00E34E1A" w:rsidP="00453BD9">
      <w:pPr>
        <w:pStyle w:val="FiBLmrsubheader"/>
        <w:sectPr w:rsidR="004762FE" w:rsidSect="00232993">
          <w:headerReference w:type="default" r:id="rId11"/>
          <w:footerReference w:type="default" r:id="rId12"/>
          <w:type w:val="continuous"/>
          <w:pgSz w:w="11906" w:h="16838"/>
          <w:pgMar w:top="2268" w:right="1701" w:bottom="1701" w:left="1701" w:header="1134" w:footer="567" w:gutter="0"/>
          <w:cols w:space="708"/>
          <w:docGrid w:linePitch="360"/>
        </w:sectPr>
      </w:pPr>
      <w:r>
        <w:t>Media release</w:t>
      </w:r>
      <w:r w:rsidR="00217211">
        <w:t xml:space="preserve"> </w:t>
      </w:r>
    </w:p>
    <w:p w14:paraId="180DA9BB" w14:textId="0529AE27" w:rsidR="001A58A9" w:rsidRPr="006E7BED" w:rsidRDefault="001A58A9" w:rsidP="001A58A9">
      <w:pPr>
        <w:pStyle w:val="FiBLmrlead"/>
        <w:rPr>
          <w:sz w:val="34"/>
          <w:lang w:val="en-US"/>
        </w:rPr>
      </w:pPr>
      <w:r w:rsidRPr="006E7BED">
        <w:rPr>
          <w:sz w:val="34"/>
          <w:lang w:val="en-US"/>
        </w:rPr>
        <w:t>FiBL supports Ukraine’s presence at Biofach 2026 for the 13th consecutive year</w:t>
      </w:r>
    </w:p>
    <w:p w14:paraId="0399259D" w14:textId="7665187D" w:rsidR="00DE44EA" w:rsidRPr="006E7BED" w:rsidRDefault="001A58A9" w:rsidP="001A58A9">
      <w:pPr>
        <w:pStyle w:val="FiBLmrlead"/>
        <w:rPr>
          <w:lang w:val="en-US"/>
        </w:rPr>
      </w:pPr>
      <w:r w:rsidRPr="006E7BED">
        <w:rPr>
          <w:lang w:val="en-US"/>
        </w:rPr>
        <w:t xml:space="preserve">Ukraine will be represented at Biofach for the 13th consecutive year, demonstrating its resilience and continued commitment to the development of organic agriculture. Recent numbers show that Ukraine is the </w:t>
      </w:r>
      <w:r w:rsidR="008A1AC2">
        <w:rPr>
          <w:lang w:val="en-US"/>
        </w:rPr>
        <w:t>third</w:t>
      </w:r>
      <w:r w:rsidRPr="006E7BED">
        <w:rPr>
          <w:lang w:val="en-US"/>
        </w:rPr>
        <w:t xml:space="preserve"> largest supplier of organic products to the EU. Switzerland supported the development of the organic market in Ukraine for many years within international projects also implemented by FiBL.</w:t>
      </w:r>
    </w:p>
    <w:p w14:paraId="142AD9EA" w14:textId="121F6476" w:rsidR="142AD9EA" w:rsidRPr="00A8490E" w:rsidRDefault="003150AF" w:rsidP="142AD9EA">
      <w:pPr>
        <w:pStyle w:val="Titel"/>
        <w:rPr>
          <w:lang w:val="es-ES"/>
        </w:rPr>
      </w:pPr>
      <w:r>
        <w:rPr>
          <w:noProof/>
          <w:lang w:val="es-ES"/>
        </w:rPr>
        <w:drawing>
          <wp:inline distT="0" distB="0" distL="0" distR="0" wp14:anchorId="595DB8F7" wp14:editId="119150CB">
            <wp:extent cx="5400040" cy="4050030"/>
            <wp:effectExtent l="0" t="0" r="0" b="7620"/>
            <wp:docPr id="991545836" name="Grafik 1" descr="Ein Bild, das Kleidung, Im Haus, Schuhwerk,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45836" name="Grafik 1" descr="Ein Bild, das Kleidung, Im Haus, Schuhwerk, Text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2389EE71" w14:textId="6F057842" w:rsidR="142AD9EA" w:rsidRDefault="003150AF" w:rsidP="003150AF">
      <w:pPr>
        <w:pStyle w:val="FiBLmrpagenumber"/>
      </w:pPr>
      <w:r>
        <w:br/>
        <w:t xml:space="preserve">The FiBL stand at </w:t>
      </w:r>
      <w:proofErr w:type="spellStart"/>
      <w:r>
        <w:t>Biofach</w:t>
      </w:r>
      <w:proofErr w:type="spellEnd"/>
      <w:r>
        <w:t xml:space="preserve"> 2026 in Nürnberg. (Photo: Adrian Krebs, FiBL)</w:t>
      </w:r>
    </w:p>
    <w:p w14:paraId="71554358" w14:textId="77777777" w:rsidR="003150AF" w:rsidRDefault="003150AF" w:rsidP="003150AF">
      <w:pPr>
        <w:pStyle w:val="FiBLmrpagenumber"/>
      </w:pPr>
    </w:p>
    <w:p w14:paraId="10164A13" w14:textId="34E109B4" w:rsidR="001A58A9" w:rsidRPr="006E7BED" w:rsidRDefault="00E06042" w:rsidP="001A58A9">
      <w:pPr>
        <w:pStyle w:val="FiBLmrstandard"/>
        <w:rPr>
          <w:lang w:val="en-US"/>
        </w:rPr>
      </w:pPr>
      <w:r w:rsidRPr="001A58A9">
        <w:t>(</w:t>
      </w:r>
      <w:r w:rsidR="001A58A9" w:rsidRPr="001A58A9">
        <w:t>Nürnberg</w:t>
      </w:r>
      <w:r w:rsidRPr="001A58A9">
        <w:t xml:space="preserve">, </w:t>
      </w:r>
      <w:r w:rsidR="001A58A9" w:rsidRPr="001A58A9">
        <w:t>10</w:t>
      </w:r>
      <w:r w:rsidRPr="001A58A9">
        <w:t>.</w:t>
      </w:r>
      <w:r w:rsidR="001A58A9" w:rsidRPr="001A58A9">
        <w:t>02</w:t>
      </w:r>
      <w:r w:rsidRPr="001A58A9">
        <w:t>.</w:t>
      </w:r>
      <w:r w:rsidR="001A58A9" w:rsidRPr="001A58A9">
        <w:t>2026</w:t>
      </w:r>
      <w:r w:rsidRPr="001A58A9">
        <w:t>)</w:t>
      </w:r>
      <w:r>
        <w:t xml:space="preserve"> </w:t>
      </w:r>
      <w:r w:rsidR="001A58A9" w:rsidRPr="001A58A9">
        <w:t xml:space="preserve">For almost four years, production conditions for agriculture in Ukraine have been severely affected by ongoing Russian aggression and the resulting full-scale war against Ukraine. </w:t>
      </w:r>
      <w:r w:rsidR="001A58A9" w:rsidRPr="006E7BED">
        <w:rPr>
          <w:lang w:val="en-US"/>
        </w:rPr>
        <w:t xml:space="preserve">This winter, Russian attacks on energy infrastructure and the civilian population are harsher than ever. Regardless of this, Ukraine is the </w:t>
      </w:r>
      <w:r w:rsidR="008A1AC2">
        <w:rPr>
          <w:lang w:val="en-US"/>
        </w:rPr>
        <w:t>third</w:t>
      </w:r>
      <w:r w:rsidR="001A58A9" w:rsidRPr="006E7BED">
        <w:rPr>
          <w:lang w:val="en-US"/>
        </w:rPr>
        <w:t xml:space="preserve"> largest supplier of organic products to the EU (2024) and has consistently remained among the top five supplying countries over the past six years, confirming its position as a reliable producer and supplier of high-quality organic food. The </w:t>
      </w:r>
      <w:r w:rsidR="001A58A9" w:rsidRPr="006E7BED">
        <w:rPr>
          <w:lang w:val="en-US"/>
        </w:rPr>
        <w:lastRenderedPageBreak/>
        <w:t>Dashboard on Ukrainian organic exports provides detailed data on export volumes of certified organic products from Ukraine, broken down by product groups and specific product categories.</w:t>
      </w:r>
    </w:p>
    <w:p w14:paraId="7F8EB30A" w14:textId="77777777" w:rsidR="001A58A9" w:rsidRPr="001A58A9" w:rsidRDefault="001A58A9" w:rsidP="001A58A9">
      <w:pPr>
        <w:pStyle w:val="FiBLmrsubheader"/>
      </w:pPr>
      <w:r w:rsidRPr="001A58A9">
        <w:t>26 exporters participate at the National Pavillion of Ukraine</w:t>
      </w:r>
    </w:p>
    <w:p w14:paraId="62A55BEB" w14:textId="77777777" w:rsidR="001A58A9" w:rsidRPr="001A58A9" w:rsidRDefault="001A58A9" w:rsidP="001A58A9">
      <w:pPr>
        <w:pStyle w:val="FiBLmrstandard"/>
      </w:pPr>
      <w:r w:rsidRPr="001A58A9">
        <w:t>This year, 26 leading Ukrainian exporting companies will participate in the trade fair, showcasing their products within the 160 m² of the National Pavilion of Ukraine, located at Stand 4A-625. The range of organic products presented includes frozen and dried berries and fruits, nuts, seeds, honey, cereals, flakes, porridges, pickles, spreads, juices, beverages, fruit-rolls, chips, vegetable and fruit ingredients, teas, chocolate bars and other products.</w:t>
      </w:r>
    </w:p>
    <w:p w14:paraId="7CC43496" w14:textId="5D51B751" w:rsidR="001A58A9" w:rsidRPr="006E7BED" w:rsidRDefault="001A58A9" w:rsidP="001A58A9">
      <w:pPr>
        <w:pStyle w:val="FiBLmrstandard"/>
        <w:rPr>
          <w:lang w:val="en-US"/>
        </w:rPr>
      </w:pPr>
      <w:r w:rsidRPr="001A58A9">
        <w:t xml:space="preserve">Ukraine’s presence at the fair is supported by the </w:t>
      </w:r>
      <w:proofErr w:type="gramStart"/>
      <w:r w:rsidRPr="001A58A9">
        <w:t>Swiss-Ukrainian</w:t>
      </w:r>
      <w:proofErr w:type="gramEnd"/>
      <w:r w:rsidRPr="001A58A9">
        <w:t xml:space="preserve"> Programme “Higher </w:t>
      </w:r>
      <w:proofErr w:type="gramStart"/>
      <w:r w:rsidRPr="001A58A9">
        <w:t>Value Added</w:t>
      </w:r>
      <w:proofErr w:type="gramEnd"/>
      <w:r w:rsidRPr="001A58A9">
        <w:t xml:space="preserve"> Trade from the Organic and Dairy Sector in Ukraine” (QFTP) and other two Swiss-funded programmes: UNIDO GQSP Ukraine and SIPPO. </w:t>
      </w:r>
      <w:r w:rsidRPr="006E7BED">
        <w:rPr>
          <w:lang w:val="en-US"/>
        </w:rPr>
        <w:t>QFTP is a long-term programme, financed by the Swiss State Secretariat for Economic Affairs SECO started in 2019 and is planned to run until 2026. QFTP is implemented under the leadership of FiBL in Switzerland together with SAFOS.</w:t>
      </w:r>
    </w:p>
    <w:p w14:paraId="328F1CBA" w14:textId="77777777" w:rsidR="001A58A9" w:rsidRPr="001A58A9" w:rsidRDefault="001A58A9" w:rsidP="001A58A9">
      <w:pPr>
        <w:pStyle w:val="FiBLmrsubheader"/>
      </w:pPr>
      <w:r w:rsidRPr="001A58A9">
        <w:t xml:space="preserve">Ukraine-focused events during </w:t>
      </w:r>
      <w:proofErr w:type="spellStart"/>
      <w:r w:rsidRPr="001A58A9">
        <w:t>Biofach</w:t>
      </w:r>
      <w:proofErr w:type="spellEnd"/>
      <w:r w:rsidRPr="001A58A9">
        <w:t xml:space="preserve"> 2026</w:t>
      </w:r>
    </w:p>
    <w:p w14:paraId="3C418E22" w14:textId="77777777" w:rsidR="001A58A9" w:rsidRPr="001A58A9" w:rsidRDefault="001A58A9" w:rsidP="001A58A9">
      <w:pPr>
        <w:pStyle w:val="FiBLmrstandard"/>
      </w:pPr>
      <w:r w:rsidRPr="001A58A9">
        <w:t xml:space="preserve">During the four days of </w:t>
      </w:r>
      <w:proofErr w:type="spellStart"/>
      <w:r w:rsidRPr="001A58A9">
        <w:t>Biofach</w:t>
      </w:r>
      <w:proofErr w:type="spellEnd"/>
      <w:r w:rsidRPr="001A58A9">
        <w:t>, a series of events dedicated to Ukraine will take place:</w:t>
      </w:r>
    </w:p>
    <w:p w14:paraId="05FB8C15" w14:textId="77777777" w:rsidR="001A58A9" w:rsidRPr="006B2ADC" w:rsidRDefault="001A58A9" w:rsidP="001A58A9">
      <w:pPr>
        <w:pStyle w:val="FiBLmrstandard"/>
        <w:rPr>
          <w:b/>
          <w:bCs/>
        </w:rPr>
      </w:pPr>
      <w:r w:rsidRPr="006B2ADC">
        <w:rPr>
          <w:b/>
          <w:bCs/>
        </w:rPr>
        <w:t>February 11</w:t>
      </w:r>
    </w:p>
    <w:p w14:paraId="1E39AE83" w14:textId="77777777" w:rsidR="001A58A9" w:rsidRPr="006E7BED" w:rsidRDefault="001A58A9" w:rsidP="001A58A9">
      <w:pPr>
        <w:pStyle w:val="FiBLmrstandard"/>
        <w:rPr>
          <w:lang w:val="en-US"/>
        </w:rPr>
      </w:pPr>
      <w:r w:rsidRPr="006E7BED">
        <w:rPr>
          <w:lang w:val="en-US"/>
        </w:rPr>
        <w:t>10-11 pm, NCC Ost, Level 2, Room Oslo – Congress session “Seeds of Peace: Voices from Ukraine Shaping their Future with Organic Agriculture”. Representatives of Ukraine’s public and private sectors will discuss how organic agriculture contributes to resilience, food security, and community recovery under extremely challenging conditions — during the war and in the post-war period. Speakers will also share practical experience and their vision for building a sustainable and reliable food system in Ukraine and beyond.</w:t>
      </w:r>
    </w:p>
    <w:p w14:paraId="5C7F79D8" w14:textId="4784E381" w:rsidR="00686BE3" w:rsidRPr="006E7BED" w:rsidRDefault="00686BE3" w:rsidP="001A58A9">
      <w:pPr>
        <w:pStyle w:val="FiBLmrstandard"/>
        <w:rPr>
          <w:lang w:val="en-US"/>
        </w:rPr>
      </w:pPr>
      <w:r w:rsidRPr="006E7BED">
        <w:rPr>
          <w:lang w:val="en-US"/>
        </w:rPr>
        <w:t xml:space="preserve">Link to </w:t>
      </w:r>
      <w:r w:rsidR="005E76F9" w:rsidRPr="006E7BED">
        <w:rPr>
          <w:lang w:val="en-US"/>
        </w:rPr>
        <w:t xml:space="preserve">the </w:t>
      </w:r>
      <w:r w:rsidRPr="006E7BED">
        <w:rPr>
          <w:lang w:val="en-US"/>
        </w:rPr>
        <w:t xml:space="preserve">event: </w:t>
      </w:r>
      <w:hyperlink r:id="rId14" w:history="1">
        <w:r w:rsidRPr="006E7BED">
          <w:rPr>
            <w:rStyle w:val="Hyperlink"/>
            <w:lang w:val="en-US"/>
          </w:rPr>
          <w:t>https://organicinfo.ua/en/events/biofach2026-conference/</w:t>
        </w:r>
      </w:hyperlink>
      <w:r w:rsidRPr="006E7BED">
        <w:rPr>
          <w:lang w:val="en-US"/>
        </w:rPr>
        <w:t xml:space="preserve"> </w:t>
      </w:r>
    </w:p>
    <w:p w14:paraId="25E8A9DD" w14:textId="77777777" w:rsidR="001A58A9" w:rsidRPr="006E7BED" w:rsidRDefault="001A58A9" w:rsidP="001A58A9">
      <w:pPr>
        <w:pStyle w:val="FiBLmrstandard"/>
        <w:rPr>
          <w:b/>
          <w:bCs/>
          <w:lang w:val="en-US"/>
        </w:rPr>
      </w:pPr>
      <w:r w:rsidRPr="006E7BED">
        <w:rPr>
          <w:b/>
          <w:bCs/>
          <w:lang w:val="en-US"/>
        </w:rPr>
        <w:t>February 12</w:t>
      </w:r>
    </w:p>
    <w:p w14:paraId="69C947B1" w14:textId="77777777" w:rsidR="001A58A9" w:rsidRPr="006E7BED" w:rsidRDefault="001A58A9" w:rsidP="001A58A9">
      <w:pPr>
        <w:pStyle w:val="FiBLmrstandard"/>
        <w:rPr>
          <w:lang w:val="en-US"/>
        </w:rPr>
      </w:pPr>
      <w:r w:rsidRPr="006E7BED">
        <w:rPr>
          <w:lang w:val="en-US"/>
        </w:rPr>
        <w:t>13-14 pm, Biofach Meeting Point BIOimSEH (Hall 7) – Event “Ukraine Talk”. Representatives of the Ukrainian public and private sectors, together with representatives of FiBL and BMLEH, will discuss Ukraine’s organic sector, providing an overview of key achievements and challenges, and exploring opportunities to strengthen long-term value added partnerships that are needed to secure success and develop it further with a view to the future.</w:t>
      </w:r>
    </w:p>
    <w:p w14:paraId="6A3F5B5C" w14:textId="77777777" w:rsidR="00686BE3" w:rsidRPr="00686BE3" w:rsidRDefault="00686BE3" w:rsidP="003150AF">
      <w:pPr>
        <w:pStyle w:val="FiBLmrsubheader"/>
      </w:pPr>
      <w:r w:rsidRPr="00686BE3">
        <w:t>About the stand</w:t>
      </w:r>
    </w:p>
    <w:p w14:paraId="1BA0D422" w14:textId="77777777" w:rsidR="00686BE3" w:rsidRPr="006E7BED" w:rsidRDefault="00686BE3" w:rsidP="00686BE3">
      <w:pPr>
        <w:pStyle w:val="FiBLmrstandard"/>
        <w:rPr>
          <w:lang w:val="en-US"/>
        </w:rPr>
      </w:pPr>
      <w:r w:rsidRPr="006E7BED">
        <w:rPr>
          <w:lang w:val="en-US"/>
        </w:rPr>
        <w:t>The National Pavilion of Ukraine at Biofach 2026 is organised by the Ukrainian Berries Association and the State Institution Entrepreneurship and Export Promotion Office, the national project Diia.Business, under the patronage of the Ministry of Economy, Environment, and Agriculture of Ukraine, and with the support of Switzerland within the framework of three programs:</w:t>
      </w:r>
    </w:p>
    <w:p w14:paraId="03F6CB8F" w14:textId="4FC2D648" w:rsidR="00686BE3" w:rsidRPr="00686BE3" w:rsidRDefault="00686BE3" w:rsidP="00686BE3">
      <w:pPr>
        <w:pStyle w:val="FiBLmrbulletpoint"/>
      </w:pPr>
      <w:r w:rsidRPr="00686BE3">
        <w:t xml:space="preserve">the </w:t>
      </w:r>
      <w:proofErr w:type="gramStart"/>
      <w:r w:rsidRPr="00686BE3">
        <w:t>Swiss-Ukrainian</w:t>
      </w:r>
      <w:proofErr w:type="gramEnd"/>
      <w:r w:rsidRPr="00686BE3">
        <w:t xml:space="preserve"> Programme Higher </w:t>
      </w:r>
      <w:proofErr w:type="gramStart"/>
      <w:r w:rsidRPr="00686BE3">
        <w:t>Value Added</w:t>
      </w:r>
      <w:proofErr w:type="gramEnd"/>
      <w:r w:rsidRPr="00686BE3">
        <w:t xml:space="preserve"> Trade from the Organic and Dairy Sector in Ukraine (QFTP) implemented by the Research Institute of Organic Agriculture (FiBL, Switzerland) in partnership with SAFOSO AG (Switzerland</w:t>
      </w:r>
      <w:proofErr w:type="gramStart"/>
      <w:r w:rsidRPr="00686BE3">
        <w:t>);</w:t>
      </w:r>
      <w:proofErr w:type="gramEnd"/>
    </w:p>
    <w:p w14:paraId="2DEBF10F" w14:textId="4FF58E4C" w:rsidR="00686BE3" w:rsidRPr="006E7BED" w:rsidRDefault="00686BE3" w:rsidP="00686BE3">
      <w:pPr>
        <w:pStyle w:val="FiBLmrbulletpoint"/>
        <w:rPr>
          <w:lang w:val="en-US"/>
        </w:rPr>
      </w:pPr>
      <w:r w:rsidRPr="006E7BED">
        <w:rPr>
          <w:lang w:val="en-US"/>
        </w:rPr>
        <w:t>Global Quality and Standards Programme (GQSP Ukraine) implemented by the United Nations Industrial Development Organization (UNIDO</w:t>
      </w:r>
      <w:proofErr w:type="gramStart"/>
      <w:r w:rsidRPr="006E7BED">
        <w:rPr>
          <w:lang w:val="en-US"/>
        </w:rPr>
        <w:t>);</w:t>
      </w:r>
      <w:proofErr w:type="gramEnd"/>
    </w:p>
    <w:p w14:paraId="4F8BAA8F" w14:textId="1A60CEE1" w:rsidR="00686BE3" w:rsidRPr="006E7BED" w:rsidRDefault="00686BE3" w:rsidP="00686BE3">
      <w:pPr>
        <w:pStyle w:val="FiBLmrbulletpoint"/>
        <w:rPr>
          <w:lang w:val="en-US"/>
        </w:rPr>
      </w:pPr>
      <w:r w:rsidRPr="006E7BED">
        <w:rPr>
          <w:lang w:val="en-US"/>
        </w:rPr>
        <w:t>Swiss Import Promotion Programme (SIPPO) implemented by the Swiss foundation for technical cooperation Swisscontact.</w:t>
      </w:r>
    </w:p>
    <w:p w14:paraId="039925A5" w14:textId="2D8F683F" w:rsidR="00CD4B01" w:rsidRDefault="00686BE3" w:rsidP="00661678">
      <w:pPr>
        <w:pStyle w:val="FiBLmraddinfo"/>
      </w:pPr>
      <w:r>
        <w:t>C</w:t>
      </w:r>
      <w:r w:rsidR="00567811">
        <w:t>ontacts</w:t>
      </w:r>
      <w:r w:rsidR="00FA0C71">
        <w:t xml:space="preserve"> </w:t>
      </w:r>
    </w:p>
    <w:p w14:paraId="244233E8" w14:textId="6DED1010" w:rsidR="00686BE3" w:rsidRDefault="00686BE3" w:rsidP="00686BE3">
      <w:pPr>
        <w:pStyle w:val="FiBLmrbulletpoint"/>
      </w:pPr>
      <w:r>
        <w:t>Tobias Eisenring, FiBL, QFTP project leader,</w:t>
      </w:r>
      <w:r>
        <w:br/>
        <w:t xml:space="preserve">Phone: </w:t>
      </w:r>
      <w:r w:rsidRPr="006E7BED">
        <w:rPr>
          <w:lang w:val="en-US"/>
        </w:rPr>
        <w:t>+41 62 865 04 20</w:t>
      </w:r>
      <w:r>
        <w:t xml:space="preserve">, e-mail </w:t>
      </w:r>
      <w:hyperlink r:id="rId15" w:history="1">
        <w:r w:rsidRPr="00EE5C6D">
          <w:rPr>
            <w:rStyle w:val="Hyperlink"/>
          </w:rPr>
          <w:t>tobias.eisenring@fibl.org</w:t>
        </w:r>
      </w:hyperlink>
      <w:r>
        <w:t xml:space="preserve"> </w:t>
      </w:r>
    </w:p>
    <w:p w14:paraId="1ACE2293" w14:textId="00423935" w:rsidR="00686BE3" w:rsidRDefault="00686BE3" w:rsidP="00686BE3">
      <w:pPr>
        <w:pStyle w:val="FiBLmrbulletpoint"/>
      </w:pPr>
      <w:r>
        <w:t xml:space="preserve">Hanna Kovtun, Communication Expert for QFTP in Ukraine, </w:t>
      </w:r>
      <w:r>
        <w:br/>
      </w:r>
      <w:r w:rsidR="005E76F9">
        <w:t>Phone</w:t>
      </w:r>
      <w:r>
        <w:t xml:space="preserve">: +38 0967774702, </w:t>
      </w:r>
      <w:r w:rsidR="005E76F9">
        <w:t>e-</w:t>
      </w:r>
      <w:r>
        <w:t xml:space="preserve">mail: </w:t>
      </w:r>
      <w:hyperlink r:id="rId16" w:history="1">
        <w:r w:rsidRPr="00EE5C6D">
          <w:rPr>
            <w:rStyle w:val="Hyperlink"/>
          </w:rPr>
          <w:t>hanna.kovtun@qftp.org</w:t>
        </w:r>
      </w:hyperlink>
      <w:r>
        <w:t xml:space="preserve"> </w:t>
      </w:r>
    </w:p>
    <w:p w14:paraId="039925AB" w14:textId="77777777" w:rsidR="00195EC7" w:rsidRDefault="00195EC7" w:rsidP="00195EC7">
      <w:pPr>
        <w:pStyle w:val="FiBLmraddinfo"/>
      </w:pPr>
      <w:r>
        <w:t>Links</w:t>
      </w:r>
    </w:p>
    <w:p w14:paraId="52CE0580" w14:textId="77777777" w:rsidR="00686BE3" w:rsidRPr="00686BE3" w:rsidRDefault="00686BE3" w:rsidP="00686BE3">
      <w:pPr>
        <w:pStyle w:val="FiBLmrstandard"/>
        <w:rPr>
          <w:lang w:val="fr-CH"/>
        </w:rPr>
      </w:pPr>
      <w:r w:rsidRPr="00686BE3">
        <w:rPr>
          <w:lang w:val="fr-CH"/>
        </w:rPr>
        <w:t xml:space="preserve">More information about </w:t>
      </w:r>
      <w:proofErr w:type="gramStart"/>
      <w:r w:rsidRPr="00686BE3">
        <w:rPr>
          <w:lang w:val="fr-CH"/>
        </w:rPr>
        <w:t>QFTP:</w:t>
      </w:r>
      <w:proofErr w:type="gramEnd"/>
    </w:p>
    <w:p w14:paraId="44B5DA17" w14:textId="3471DA52" w:rsidR="00686BE3" w:rsidRPr="00686BE3" w:rsidRDefault="00686BE3" w:rsidP="00686BE3">
      <w:pPr>
        <w:pStyle w:val="FiBLmrbulletpoint"/>
      </w:pPr>
      <w:r w:rsidRPr="00686BE3">
        <w:t xml:space="preserve">Website of the project: </w:t>
      </w:r>
      <w:hyperlink r:id="rId17" w:history="1">
        <w:r w:rsidR="003150AF" w:rsidRPr="00EE5C6D">
          <w:rPr>
            <w:rStyle w:val="Hyperlink"/>
          </w:rPr>
          <w:t>https://qftp.org/en/</w:t>
        </w:r>
      </w:hyperlink>
      <w:r w:rsidR="003150AF">
        <w:t xml:space="preserve"> </w:t>
      </w:r>
    </w:p>
    <w:p w14:paraId="0F7C6EFD" w14:textId="77777777" w:rsidR="00686BE3" w:rsidRPr="006E7BED" w:rsidRDefault="00686BE3" w:rsidP="00686BE3">
      <w:pPr>
        <w:pStyle w:val="FiBLmrstandard"/>
        <w:rPr>
          <w:lang w:val="en-US"/>
        </w:rPr>
      </w:pPr>
      <w:r w:rsidRPr="006E7BED">
        <w:rPr>
          <w:lang w:val="en-US"/>
        </w:rPr>
        <w:t>More information about Ukraine’s participation at Biofach 2026 and the partners:</w:t>
      </w:r>
    </w:p>
    <w:p w14:paraId="33BA9017" w14:textId="3D6362E1" w:rsidR="00686BE3" w:rsidRPr="00686BE3" w:rsidRDefault="00686BE3" w:rsidP="00686BE3">
      <w:pPr>
        <w:pStyle w:val="FiBLmrbulletpoint"/>
      </w:pPr>
      <w:r w:rsidRPr="00686BE3">
        <w:t>State Institution “Entrepreneurship and Export Promotion Office” (EEPO, Ukraine)</w:t>
      </w:r>
      <w:r w:rsidR="005E76F9">
        <w:t xml:space="preserve"> </w:t>
      </w:r>
      <w:hyperlink r:id="rId18" w:history="1">
        <w:r w:rsidR="005E76F9" w:rsidRPr="00EE5C6D">
          <w:rPr>
            <w:rStyle w:val="Hyperlink"/>
          </w:rPr>
          <w:t>https://export.gov.ua/history-of-success/ukraina-na-biofach-2026</w:t>
        </w:r>
      </w:hyperlink>
      <w:r w:rsidR="005E76F9">
        <w:t xml:space="preserve"> </w:t>
      </w:r>
    </w:p>
    <w:p w14:paraId="2BE64935" w14:textId="6B27E10D" w:rsidR="005E76F9" w:rsidRPr="00686BE3" w:rsidRDefault="005E76F9" w:rsidP="005E76F9">
      <w:pPr>
        <w:pStyle w:val="FiBLmrbulletpoint"/>
      </w:pPr>
      <w:r>
        <w:t xml:space="preserve">Website </w:t>
      </w:r>
      <w:r w:rsidR="00686BE3" w:rsidRPr="00686BE3">
        <w:t>OrganicInfo.ua</w:t>
      </w:r>
      <w:r>
        <w:t xml:space="preserve">  </w:t>
      </w:r>
      <w:hyperlink r:id="rId19" w:history="1">
        <w:r w:rsidRPr="00EE5C6D">
          <w:rPr>
            <w:rStyle w:val="Hyperlink"/>
          </w:rPr>
          <w:t>https://organicinfo.ua/en/</w:t>
        </w:r>
      </w:hyperlink>
      <w:r>
        <w:t xml:space="preserve"> </w:t>
      </w:r>
    </w:p>
    <w:p w14:paraId="23E5296B" w14:textId="524F05EB" w:rsidR="00686BE3" w:rsidRPr="00686BE3" w:rsidRDefault="00686BE3" w:rsidP="00686BE3">
      <w:pPr>
        <w:pStyle w:val="FiBLmrbulletpoint"/>
      </w:pPr>
      <w:r w:rsidRPr="00686BE3">
        <w:t>Ukrainian Berries Association</w:t>
      </w:r>
      <w:r w:rsidR="005E76F9">
        <w:t xml:space="preserve"> </w:t>
      </w:r>
      <w:r w:rsidR="005E76F9">
        <w:br/>
      </w:r>
      <w:hyperlink r:id="rId20" w:history="1">
        <w:r w:rsidR="005E76F9" w:rsidRPr="00EE5C6D">
          <w:rPr>
            <w:rStyle w:val="Hyperlink"/>
          </w:rPr>
          <w:t>https://uaberries.com/en/news/ukraine-at-biofach-2026-26-participants-selected</w:t>
        </w:r>
      </w:hyperlink>
      <w:r w:rsidR="005E76F9">
        <w:t xml:space="preserve"> </w:t>
      </w:r>
    </w:p>
    <w:p w14:paraId="2972AB9D" w14:textId="7A4BB35A" w:rsidR="00686BE3" w:rsidRPr="00686BE3" w:rsidRDefault="00686BE3" w:rsidP="00686BE3">
      <w:pPr>
        <w:pStyle w:val="FiBLmrbulletpoint"/>
      </w:pPr>
      <w:r>
        <w:t>N</w:t>
      </w:r>
      <w:r w:rsidRPr="00686BE3">
        <w:t>ational project for entrepreneurship and export promotion</w:t>
      </w:r>
      <w:r w:rsidR="005E76F9">
        <w:t xml:space="preserve"> </w:t>
      </w:r>
      <w:hyperlink r:id="rId21" w:history="1">
        <w:r w:rsidR="005E76F9" w:rsidRPr="00EE5C6D">
          <w:rPr>
            <w:rStyle w:val="Hyperlink"/>
          </w:rPr>
          <w:t>https://export.gov.ua/about</w:t>
        </w:r>
      </w:hyperlink>
      <w:r w:rsidR="005E76F9">
        <w:t xml:space="preserve"> </w:t>
      </w:r>
    </w:p>
    <w:p w14:paraId="2F2E734A" w14:textId="0ADE9C30" w:rsidR="00686BE3" w:rsidRPr="00686BE3" w:rsidRDefault="00686BE3" w:rsidP="00686BE3">
      <w:pPr>
        <w:pStyle w:val="FiBLmrbulletpoint"/>
      </w:pPr>
      <w:r w:rsidRPr="00686BE3">
        <w:t>Swiss Import Promotion Programme (SIPPO)</w:t>
      </w:r>
      <w:r w:rsidR="005E76F9">
        <w:t xml:space="preserve"> </w:t>
      </w:r>
      <w:hyperlink r:id="rId22" w:history="1">
        <w:r w:rsidR="005E76F9" w:rsidRPr="00EE5C6D">
          <w:rPr>
            <w:rStyle w:val="Hyperlink"/>
          </w:rPr>
          <w:t>https://ukraine.sippo.ch/en</w:t>
        </w:r>
      </w:hyperlink>
      <w:r w:rsidR="005E76F9">
        <w:t xml:space="preserve"> </w:t>
      </w:r>
    </w:p>
    <w:p w14:paraId="1FA9D61F" w14:textId="1474731E" w:rsidR="00686BE3" w:rsidRPr="006E7BED" w:rsidRDefault="00686BE3" w:rsidP="001C5686">
      <w:pPr>
        <w:pStyle w:val="FiBLmrbulletpoint"/>
        <w:rPr>
          <w:lang w:val="en-US"/>
        </w:rPr>
      </w:pPr>
      <w:r w:rsidRPr="00686BE3">
        <w:t>Consultancy and capacity-building company SAFOSO</w:t>
      </w:r>
      <w:r w:rsidR="005E76F9">
        <w:t xml:space="preserve"> </w:t>
      </w:r>
      <w:hyperlink r:id="rId23" w:history="1">
        <w:r w:rsidR="005E76F9" w:rsidRPr="00EE5C6D">
          <w:rPr>
            <w:rStyle w:val="Hyperlink"/>
          </w:rPr>
          <w:t>https://www.safoso.ch/</w:t>
        </w:r>
      </w:hyperlink>
      <w:r w:rsidR="005E76F9">
        <w:t xml:space="preserve"> </w:t>
      </w:r>
    </w:p>
    <w:p w14:paraId="14235F28" w14:textId="77777777" w:rsidR="005E76F9" w:rsidRPr="006E7BED" w:rsidRDefault="005E76F9" w:rsidP="00686BE3">
      <w:pPr>
        <w:pStyle w:val="FiBLmrstandard"/>
        <w:rPr>
          <w:lang w:val="en-US"/>
        </w:rPr>
      </w:pPr>
    </w:p>
    <w:p w14:paraId="07D8809F" w14:textId="77777777" w:rsidR="005E76F9" w:rsidRPr="006E7BED" w:rsidRDefault="005E76F9" w:rsidP="00686BE3">
      <w:pPr>
        <w:pStyle w:val="FiBLmrstandard"/>
        <w:rPr>
          <w:lang w:val="en-US"/>
        </w:rPr>
      </w:pPr>
    </w:p>
    <w:p w14:paraId="518818E9" w14:textId="2C0646D7" w:rsidR="00686BE3" w:rsidRPr="006E7BED" w:rsidRDefault="00686BE3" w:rsidP="00686BE3">
      <w:pPr>
        <w:pStyle w:val="FiBLmrstandard"/>
        <w:rPr>
          <w:lang w:val="en-US"/>
        </w:rPr>
      </w:pPr>
      <w:r w:rsidRPr="006E7BED">
        <w:rPr>
          <w:lang w:val="en-US"/>
        </w:rPr>
        <w:t>More information about Ukraine’s performance in organic production</w:t>
      </w:r>
      <w:r w:rsidR="005E76F9" w:rsidRPr="006E7BED">
        <w:rPr>
          <w:lang w:val="en-US"/>
        </w:rPr>
        <w:t xml:space="preserve"> </w:t>
      </w:r>
    </w:p>
    <w:p w14:paraId="6D307E94" w14:textId="2102189C" w:rsidR="00686BE3" w:rsidRPr="00686BE3" w:rsidRDefault="00686BE3" w:rsidP="003150AF">
      <w:pPr>
        <w:pStyle w:val="FiBLmrbulletpoint"/>
      </w:pPr>
      <w:r w:rsidRPr="00686BE3">
        <w:t xml:space="preserve">EU organic imports brief: </w:t>
      </w:r>
      <w:hyperlink r:id="rId24" w:history="1">
        <w:r w:rsidR="003150AF" w:rsidRPr="00EE5C6D">
          <w:rPr>
            <w:rStyle w:val="Hyperlink"/>
          </w:rPr>
          <w:t>https://agriculture.ec.europa.eu/system/files/2025-05/analytical-brief-7-eu-organic-imports-brief_en.pdf</w:t>
        </w:r>
      </w:hyperlink>
      <w:r w:rsidR="003150AF">
        <w:t xml:space="preserve"> </w:t>
      </w:r>
    </w:p>
    <w:p w14:paraId="7874EF18" w14:textId="090C00ED" w:rsidR="00686BE3" w:rsidRPr="00686BE3" w:rsidRDefault="00686BE3" w:rsidP="003150AF">
      <w:pPr>
        <w:pStyle w:val="FiBLmrbulletpoint"/>
      </w:pPr>
      <w:r w:rsidRPr="00686BE3">
        <w:t xml:space="preserve">Dashboard on Ukrainian Organic Exports: </w:t>
      </w:r>
      <w:r w:rsidR="003150AF">
        <w:br/>
      </w:r>
      <w:hyperlink r:id="rId25" w:history="1">
        <w:r w:rsidR="003150AF" w:rsidRPr="00EE5C6D">
          <w:rPr>
            <w:rStyle w:val="Hyperlink"/>
          </w:rPr>
          <w:t>https://export.gov.ua/dashboard-on-ukrainian-organic-exports</w:t>
        </w:r>
      </w:hyperlink>
      <w:r w:rsidR="003150AF">
        <w:t xml:space="preserve"> </w:t>
      </w:r>
    </w:p>
    <w:p w14:paraId="4AA715EA" w14:textId="50223F2E" w:rsidR="00686BE3" w:rsidRPr="00686BE3" w:rsidRDefault="00686BE3" w:rsidP="00532B56">
      <w:pPr>
        <w:pStyle w:val="FiBLmrbulletpoint"/>
      </w:pPr>
      <w:r w:rsidRPr="00686BE3">
        <w:t>Organic Market Study of Ukraine:</w:t>
      </w:r>
      <w:r w:rsidR="003150AF">
        <w:br/>
      </w:r>
      <w:hyperlink r:id="rId26" w:history="1">
        <w:r w:rsidR="003150AF" w:rsidRPr="00EE5C6D">
          <w:rPr>
            <w:rStyle w:val="Hyperlink"/>
          </w:rPr>
          <w:t>https://organicinfo.ua/en/news/ua-organic-export-2024/</w:t>
        </w:r>
      </w:hyperlink>
      <w:r w:rsidR="003150AF">
        <w:t xml:space="preserve"> </w:t>
      </w:r>
      <w:r w:rsidR="003150AF">
        <w:br/>
      </w:r>
      <w:hyperlink r:id="rId27" w:history="1">
        <w:r w:rsidR="003150AF" w:rsidRPr="00686BE3">
          <w:rPr>
            <w:rStyle w:val="Hyperlink"/>
          </w:rPr>
          <w:t>https://organicinfo.ua/en/news/organic-domestic-market-2024/</w:t>
        </w:r>
      </w:hyperlink>
    </w:p>
    <w:p w14:paraId="67D3ECB6" w14:textId="77777777" w:rsidR="00686BE3" w:rsidRPr="003150AF" w:rsidRDefault="00686BE3" w:rsidP="00686BE3">
      <w:pPr>
        <w:pStyle w:val="FiBLmrstandard"/>
      </w:pPr>
    </w:p>
    <w:p w14:paraId="039925B1" w14:textId="77777777" w:rsidR="002C0814" w:rsidRPr="00A04F66" w:rsidRDefault="006569B3" w:rsidP="0044286A">
      <w:pPr>
        <w:pStyle w:val="FiBLmrannotationtitle"/>
      </w:pPr>
      <w:r>
        <w:t>About</w:t>
      </w:r>
      <w:r w:rsidR="002C0814" w:rsidRPr="00A04F66">
        <w:t xml:space="preserve"> FiBL</w:t>
      </w:r>
    </w:p>
    <w:p w14:paraId="039925B4" w14:textId="55CDB193" w:rsidR="00F678FA" w:rsidRDefault="003150AF" w:rsidP="003150AF">
      <w:pPr>
        <w:pStyle w:val="FiBLmrannotation"/>
      </w:pPr>
      <w:r w:rsidRPr="003150AF">
        <w:t>The Research Institute of Organic Agriculture (FiBL) is the world's leading research organisation in the field of organic agriculture. For over 50 years, it has stood for the joint development of knowledge – through exchange, cooperation and joint learning between practitioners, researchers and consultants. With around 500 employees at locations in Switzerland, Germany, Austria, France and Brussels, FiBL works internationally with partners from research, consulting, agriculture and politics.</w:t>
      </w:r>
      <w:r w:rsidR="00857618">
        <w:t xml:space="preserve"> </w:t>
      </w:r>
      <w:hyperlink r:id="rId28" w:history="1">
        <w:r w:rsidR="00857618" w:rsidRPr="00D30F1E">
          <w:rPr>
            <w:rStyle w:val="Hyperlink"/>
          </w:rPr>
          <w:t>www.fibl.org</w:t>
        </w:r>
      </w:hyperlink>
    </w:p>
    <w:sectPr w:rsidR="00F678FA" w:rsidSect="00232993">
      <w:footerReference w:type="default" r:id="rId29"/>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73D0B" w14:textId="77777777" w:rsidR="00E920DE" w:rsidRDefault="00E920DE" w:rsidP="00F53AA9">
      <w:pPr>
        <w:spacing w:after="0" w:line="240" w:lineRule="auto"/>
      </w:pPr>
      <w:r>
        <w:separator/>
      </w:r>
    </w:p>
  </w:endnote>
  <w:endnote w:type="continuationSeparator" w:id="0">
    <w:p w14:paraId="4D9C5846" w14:textId="77777777" w:rsidR="00E920DE" w:rsidRDefault="00E920DE"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8A6B50" w14:paraId="039925C3" w14:textId="77777777" w:rsidTr="00232993">
      <w:trPr>
        <w:trHeight w:val="508"/>
      </w:trPr>
      <w:tc>
        <w:tcPr>
          <w:tcW w:w="7656" w:type="dxa"/>
        </w:tcPr>
        <w:p w14:paraId="039925C0" w14:textId="77777777" w:rsidR="008A6B50" w:rsidRDefault="00CF6598" w:rsidP="00DA14CE">
          <w:pPr>
            <w:pStyle w:val="FiBLmrfooter"/>
          </w:pPr>
          <w:r>
            <w:t>Research Institute of Organic Agriculture</w:t>
          </w:r>
          <w:r w:rsidR="00F73377" w:rsidRPr="008A6B50">
            <w:t xml:space="preserve"> FiBL | </w:t>
          </w:r>
          <w:proofErr w:type="spellStart"/>
          <w:r w:rsidR="00F73377" w:rsidRPr="008A6B50">
            <w:t>Ackerstrasse</w:t>
          </w:r>
          <w:proofErr w:type="spellEnd"/>
          <w:r w:rsidR="00F73377" w:rsidRPr="008A6B50">
            <w:t xml:space="preserve"> 113 | </w:t>
          </w:r>
          <w:proofErr w:type="spellStart"/>
          <w:r w:rsidR="00F73377" w:rsidRPr="008A6B50">
            <w:t>Postfach</w:t>
          </w:r>
          <w:proofErr w:type="spellEnd"/>
          <w:r w:rsidR="00F73377" w:rsidRPr="008A6B50">
            <w:t xml:space="preserve"> 219 </w:t>
          </w:r>
        </w:p>
        <w:p w14:paraId="039925C1" w14:textId="77777777" w:rsidR="00F73377" w:rsidRPr="008A6B50" w:rsidRDefault="00F73377" w:rsidP="00CF6598">
          <w:pPr>
            <w:pStyle w:val="FiBLmrfooter"/>
          </w:pPr>
          <w:r w:rsidRPr="008A6B50">
            <w:t xml:space="preserve">5070 Frick | </w:t>
          </w:r>
          <w:r w:rsidR="00CF6598">
            <w:t>Switzerland</w:t>
          </w:r>
          <w:r w:rsidR="00CF6598" w:rsidRPr="008A6B50">
            <w:t xml:space="preserve"> | </w:t>
          </w:r>
          <w:r w:rsidR="00CF6598">
            <w:t>Phone</w:t>
          </w:r>
          <w:r w:rsidRPr="008A6B50">
            <w:t xml:space="preserve"> +41</w:t>
          </w:r>
          <w:r w:rsidR="00CF6598">
            <w:t xml:space="preserve">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039925C2" w14:textId="77777777" w:rsidR="00F73377" w:rsidRPr="008A6B50" w:rsidRDefault="00F73377" w:rsidP="00DA14CE">
          <w:pPr>
            <w:pStyle w:val="FiBLmrpagenumber"/>
          </w:pPr>
        </w:p>
      </w:tc>
    </w:tr>
  </w:tbl>
  <w:p w14:paraId="039925C4" w14:textId="77777777" w:rsidR="00D142E7" w:rsidRPr="00F73377"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039925C9" w14:textId="77777777" w:rsidTr="003C1747">
      <w:trPr>
        <w:trHeight w:val="508"/>
      </w:trPr>
      <w:tc>
        <w:tcPr>
          <w:tcW w:w="4923" w:type="pct"/>
        </w:tcPr>
        <w:p w14:paraId="039925C7" w14:textId="01A3C267" w:rsidR="00DA14CE" w:rsidRPr="000D7A27" w:rsidRDefault="00DA7216" w:rsidP="00DA7216">
          <w:pPr>
            <w:pStyle w:val="FiBLmrfooter"/>
          </w:pPr>
          <w:r>
            <w:t>Media release of</w:t>
          </w:r>
          <w:r w:rsidR="00DA14CE">
            <w:t xml:space="preserve"> </w:t>
          </w:r>
          <w:r w:rsidR="003150AF">
            <w:t>10.02.2026</w:t>
          </w:r>
        </w:p>
      </w:tc>
      <w:tc>
        <w:tcPr>
          <w:tcW w:w="77" w:type="pct"/>
        </w:tcPr>
        <w:p w14:paraId="039925C8" w14:textId="77777777" w:rsidR="00DA14CE" w:rsidRPr="00DA14CE" w:rsidRDefault="00DA14CE" w:rsidP="00DA14CE">
          <w:pPr>
            <w:pStyle w:val="FiBLmrpagenumber"/>
          </w:pPr>
          <w:r w:rsidRPr="00DA14CE">
            <w:fldChar w:fldCharType="begin"/>
          </w:r>
          <w:r w:rsidRPr="00DA14CE">
            <w:instrText xml:space="preserve"> PAGE   \* MERGEFORMAT </w:instrText>
          </w:r>
          <w:r w:rsidRPr="00DA14CE">
            <w:fldChar w:fldCharType="separate"/>
          </w:r>
          <w:r w:rsidR="002A662C">
            <w:rPr>
              <w:noProof/>
            </w:rPr>
            <w:t>2</w:t>
          </w:r>
          <w:r w:rsidRPr="00DA14CE">
            <w:fldChar w:fldCharType="end"/>
          </w:r>
        </w:p>
      </w:tc>
    </w:tr>
  </w:tbl>
  <w:p w14:paraId="039925CA"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A1F27" w14:textId="77777777" w:rsidR="00E920DE" w:rsidRDefault="00E920DE" w:rsidP="00F53AA9">
      <w:pPr>
        <w:spacing w:after="0" w:line="240" w:lineRule="auto"/>
      </w:pPr>
      <w:r>
        <w:separator/>
      </w:r>
    </w:p>
  </w:footnote>
  <w:footnote w:type="continuationSeparator" w:id="0">
    <w:p w14:paraId="0D7F5745" w14:textId="77777777" w:rsidR="00E920DE" w:rsidRDefault="00E920DE"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039925BD" w14:textId="77777777" w:rsidTr="00232993">
      <w:trPr>
        <w:trHeight w:val="599"/>
      </w:trPr>
      <w:tc>
        <w:tcPr>
          <w:tcW w:w="1616" w:type="dxa"/>
        </w:tcPr>
        <w:p w14:paraId="039925BA" w14:textId="77777777" w:rsidR="007666E3" w:rsidRPr="00C725B7" w:rsidRDefault="007666E3" w:rsidP="007666E3">
          <w:pPr>
            <w:pStyle w:val="FiBLmrheader"/>
          </w:pPr>
          <w:r>
            <w:rPr>
              <w:noProof/>
              <w:lang w:val="de-CH"/>
            </w:rPr>
            <w:drawing>
              <wp:inline distT="0" distB="0" distL="0" distR="0" wp14:anchorId="039925CB" wp14:editId="039925CC">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039925BB" w14:textId="77777777" w:rsidR="007666E3" w:rsidRDefault="007666E3" w:rsidP="007666E3">
          <w:pPr>
            <w:tabs>
              <w:tab w:val="right" w:pos="7653"/>
            </w:tabs>
          </w:pPr>
        </w:p>
      </w:tc>
      <w:tc>
        <w:tcPr>
          <w:tcW w:w="2268" w:type="dxa"/>
        </w:tcPr>
        <w:p w14:paraId="039925BC" w14:textId="77777777" w:rsidR="007666E3" w:rsidRDefault="007666E3" w:rsidP="00A033E7">
          <w:pPr>
            <w:tabs>
              <w:tab w:val="right" w:pos="7653"/>
            </w:tabs>
            <w:jc w:val="right"/>
          </w:pPr>
        </w:p>
      </w:tc>
    </w:tr>
  </w:tbl>
  <w:p w14:paraId="039925BE" w14:textId="77777777" w:rsidR="00540DAE" w:rsidRDefault="00540DAE"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22991"/>
    <w:multiLevelType w:val="hybridMultilevel"/>
    <w:tmpl w:val="A1CEF5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3"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45F47303"/>
    <w:multiLevelType w:val="hybridMultilevel"/>
    <w:tmpl w:val="68DC505E"/>
    <w:lvl w:ilvl="0" w:tplc="120CAA1C">
      <w:numFmt w:val="bullet"/>
      <w:lvlText w:val="•"/>
      <w:lvlJc w:val="left"/>
      <w:pPr>
        <w:ind w:left="1070" w:hanging="710"/>
      </w:pPr>
      <w:rPr>
        <w:rFonts w:ascii="Palatino Linotype" w:eastAsiaTheme="minorEastAsia" w:hAnsi="Palatino Linotype"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024086193">
    <w:abstractNumId w:val="5"/>
  </w:num>
  <w:num w:numId="2" w16cid:durableId="402916768">
    <w:abstractNumId w:val="1"/>
  </w:num>
  <w:num w:numId="3" w16cid:durableId="1758332735">
    <w:abstractNumId w:val="3"/>
  </w:num>
  <w:num w:numId="4" w16cid:durableId="366027807">
    <w:abstractNumId w:val="2"/>
  </w:num>
  <w:num w:numId="5" w16cid:durableId="2046513968">
    <w:abstractNumId w:val="0"/>
  </w:num>
  <w:num w:numId="6" w16cid:durableId="17970241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AD"/>
    <w:rsid w:val="0008157D"/>
    <w:rsid w:val="000912D9"/>
    <w:rsid w:val="00097E74"/>
    <w:rsid w:val="000A0CF7"/>
    <w:rsid w:val="000A3B13"/>
    <w:rsid w:val="000B0DFD"/>
    <w:rsid w:val="000B5156"/>
    <w:rsid w:val="000C429D"/>
    <w:rsid w:val="000C7401"/>
    <w:rsid w:val="000C75D0"/>
    <w:rsid w:val="000D5714"/>
    <w:rsid w:val="000D7A27"/>
    <w:rsid w:val="000F5E4B"/>
    <w:rsid w:val="001050BE"/>
    <w:rsid w:val="00107221"/>
    <w:rsid w:val="0011380D"/>
    <w:rsid w:val="001354F8"/>
    <w:rsid w:val="00146772"/>
    <w:rsid w:val="0017068A"/>
    <w:rsid w:val="0018434A"/>
    <w:rsid w:val="00195EC7"/>
    <w:rsid w:val="001A503F"/>
    <w:rsid w:val="001A58A9"/>
    <w:rsid w:val="001B3DB5"/>
    <w:rsid w:val="001E1C11"/>
    <w:rsid w:val="001F529F"/>
    <w:rsid w:val="00211862"/>
    <w:rsid w:val="00217211"/>
    <w:rsid w:val="002203DD"/>
    <w:rsid w:val="0022639B"/>
    <w:rsid w:val="00230924"/>
    <w:rsid w:val="00232993"/>
    <w:rsid w:val="00280674"/>
    <w:rsid w:val="002837D9"/>
    <w:rsid w:val="002925F1"/>
    <w:rsid w:val="002A662C"/>
    <w:rsid w:val="002B1D53"/>
    <w:rsid w:val="002C0814"/>
    <w:rsid w:val="002C3506"/>
    <w:rsid w:val="002D757B"/>
    <w:rsid w:val="002D7D78"/>
    <w:rsid w:val="002F1625"/>
    <w:rsid w:val="002F586A"/>
    <w:rsid w:val="0030119E"/>
    <w:rsid w:val="003150AF"/>
    <w:rsid w:val="003150C5"/>
    <w:rsid w:val="003A4191"/>
    <w:rsid w:val="003C1747"/>
    <w:rsid w:val="003C6406"/>
    <w:rsid w:val="003D1138"/>
    <w:rsid w:val="0041671F"/>
    <w:rsid w:val="00416BA5"/>
    <w:rsid w:val="00423C89"/>
    <w:rsid w:val="00435155"/>
    <w:rsid w:val="0044286A"/>
    <w:rsid w:val="00446B90"/>
    <w:rsid w:val="00450F2F"/>
    <w:rsid w:val="00453BD9"/>
    <w:rsid w:val="004570C7"/>
    <w:rsid w:val="0045715C"/>
    <w:rsid w:val="00465871"/>
    <w:rsid w:val="0046602F"/>
    <w:rsid w:val="004762FE"/>
    <w:rsid w:val="004807B1"/>
    <w:rsid w:val="004C4067"/>
    <w:rsid w:val="004D3FEF"/>
    <w:rsid w:val="004D6428"/>
    <w:rsid w:val="004F613F"/>
    <w:rsid w:val="00540B0E"/>
    <w:rsid w:val="00540DAE"/>
    <w:rsid w:val="00555C7D"/>
    <w:rsid w:val="00567811"/>
    <w:rsid w:val="00571E3B"/>
    <w:rsid w:val="00580C94"/>
    <w:rsid w:val="005867AD"/>
    <w:rsid w:val="005938C8"/>
    <w:rsid w:val="0059401F"/>
    <w:rsid w:val="005B675F"/>
    <w:rsid w:val="005D0989"/>
    <w:rsid w:val="005E76F9"/>
    <w:rsid w:val="005F1359"/>
    <w:rsid w:val="005F460D"/>
    <w:rsid w:val="005F5A7E"/>
    <w:rsid w:val="006410F4"/>
    <w:rsid w:val="006569B3"/>
    <w:rsid w:val="00661678"/>
    <w:rsid w:val="0066529D"/>
    <w:rsid w:val="00681E9E"/>
    <w:rsid w:val="00686BE3"/>
    <w:rsid w:val="006B2ADC"/>
    <w:rsid w:val="006D0FF6"/>
    <w:rsid w:val="006D4D11"/>
    <w:rsid w:val="006E612A"/>
    <w:rsid w:val="006E7BED"/>
    <w:rsid w:val="007126D3"/>
    <w:rsid w:val="00712776"/>
    <w:rsid w:val="00727486"/>
    <w:rsid w:val="00736F11"/>
    <w:rsid w:val="00754508"/>
    <w:rsid w:val="00764E69"/>
    <w:rsid w:val="007666E3"/>
    <w:rsid w:val="00783BE6"/>
    <w:rsid w:val="0078787E"/>
    <w:rsid w:val="00793238"/>
    <w:rsid w:val="007A051D"/>
    <w:rsid w:val="007A0D20"/>
    <w:rsid w:val="007C6110"/>
    <w:rsid w:val="007C7E19"/>
    <w:rsid w:val="00806A24"/>
    <w:rsid w:val="00817B94"/>
    <w:rsid w:val="00823157"/>
    <w:rsid w:val="008417D3"/>
    <w:rsid w:val="00856A93"/>
    <w:rsid w:val="00857618"/>
    <w:rsid w:val="00861053"/>
    <w:rsid w:val="00866E96"/>
    <w:rsid w:val="00872371"/>
    <w:rsid w:val="008A0F8A"/>
    <w:rsid w:val="008A1AC2"/>
    <w:rsid w:val="008A5E8C"/>
    <w:rsid w:val="008A6B50"/>
    <w:rsid w:val="008B7311"/>
    <w:rsid w:val="008D48AD"/>
    <w:rsid w:val="009109C1"/>
    <w:rsid w:val="00912F05"/>
    <w:rsid w:val="009138B3"/>
    <w:rsid w:val="0093499E"/>
    <w:rsid w:val="009669B5"/>
    <w:rsid w:val="009767BF"/>
    <w:rsid w:val="00981742"/>
    <w:rsid w:val="00981796"/>
    <w:rsid w:val="00982A03"/>
    <w:rsid w:val="00986F71"/>
    <w:rsid w:val="009A52C4"/>
    <w:rsid w:val="009C0B90"/>
    <w:rsid w:val="009C0F61"/>
    <w:rsid w:val="009C7E54"/>
    <w:rsid w:val="009F1AD7"/>
    <w:rsid w:val="00A033E7"/>
    <w:rsid w:val="00A04F66"/>
    <w:rsid w:val="00A135C6"/>
    <w:rsid w:val="00A318DC"/>
    <w:rsid w:val="00A365ED"/>
    <w:rsid w:val="00A54AC7"/>
    <w:rsid w:val="00A57050"/>
    <w:rsid w:val="00A624F0"/>
    <w:rsid w:val="00A632FC"/>
    <w:rsid w:val="00A83320"/>
    <w:rsid w:val="00A8490E"/>
    <w:rsid w:val="00A84D76"/>
    <w:rsid w:val="00AA295A"/>
    <w:rsid w:val="00AC6487"/>
    <w:rsid w:val="00B116CC"/>
    <w:rsid w:val="00B11B61"/>
    <w:rsid w:val="00B15BC3"/>
    <w:rsid w:val="00B169A5"/>
    <w:rsid w:val="00B25F0B"/>
    <w:rsid w:val="00B273DE"/>
    <w:rsid w:val="00B44024"/>
    <w:rsid w:val="00BB6309"/>
    <w:rsid w:val="00BB7AF8"/>
    <w:rsid w:val="00BC05AC"/>
    <w:rsid w:val="00BE2284"/>
    <w:rsid w:val="00C10742"/>
    <w:rsid w:val="00C14AA4"/>
    <w:rsid w:val="00C3309F"/>
    <w:rsid w:val="00C4331B"/>
    <w:rsid w:val="00C50896"/>
    <w:rsid w:val="00C54E7B"/>
    <w:rsid w:val="00C63E04"/>
    <w:rsid w:val="00C725B7"/>
    <w:rsid w:val="00C73E52"/>
    <w:rsid w:val="00C8256D"/>
    <w:rsid w:val="00C93A6C"/>
    <w:rsid w:val="00CC3D03"/>
    <w:rsid w:val="00CD4B01"/>
    <w:rsid w:val="00CE1A38"/>
    <w:rsid w:val="00CE3F05"/>
    <w:rsid w:val="00CF4CEC"/>
    <w:rsid w:val="00CF6598"/>
    <w:rsid w:val="00D06A9E"/>
    <w:rsid w:val="00D142E7"/>
    <w:rsid w:val="00D20589"/>
    <w:rsid w:val="00D25E6E"/>
    <w:rsid w:val="00D5665E"/>
    <w:rsid w:val="00D73085"/>
    <w:rsid w:val="00D7727C"/>
    <w:rsid w:val="00D82FEC"/>
    <w:rsid w:val="00D84B91"/>
    <w:rsid w:val="00DA14CE"/>
    <w:rsid w:val="00DA5D86"/>
    <w:rsid w:val="00DA7216"/>
    <w:rsid w:val="00DC15AC"/>
    <w:rsid w:val="00DD0000"/>
    <w:rsid w:val="00DD2F11"/>
    <w:rsid w:val="00DD7A44"/>
    <w:rsid w:val="00DE44EA"/>
    <w:rsid w:val="00E06042"/>
    <w:rsid w:val="00E26382"/>
    <w:rsid w:val="00E32B51"/>
    <w:rsid w:val="00E34E1A"/>
    <w:rsid w:val="00E433A3"/>
    <w:rsid w:val="00E451EE"/>
    <w:rsid w:val="00E61941"/>
    <w:rsid w:val="00E64975"/>
    <w:rsid w:val="00E71FBF"/>
    <w:rsid w:val="00E920DE"/>
    <w:rsid w:val="00EC1F19"/>
    <w:rsid w:val="00ED0946"/>
    <w:rsid w:val="00EF726D"/>
    <w:rsid w:val="00F04498"/>
    <w:rsid w:val="00F07B60"/>
    <w:rsid w:val="00F21C5E"/>
    <w:rsid w:val="00F463DB"/>
    <w:rsid w:val="00F53AA9"/>
    <w:rsid w:val="00F620F0"/>
    <w:rsid w:val="00F6745D"/>
    <w:rsid w:val="00F678FA"/>
    <w:rsid w:val="00F73377"/>
    <w:rsid w:val="00FA0C71"/>
    <w:rsid w:val="00FB36B7"/>
    <w:rsid w:val="00FC7C7B"/>
    <w:rsid w:val="142AD9EA"/>
    <w:rsid w:val="524F1DB8"/>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9259B"/>
  <w15:docId w15:val="{9C7C66AD-BBA4-4A6D-8F9E-DE2462D0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0912D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ind w:left="426" w:hanging="284"/>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character" w:styleId="NichtaufgelsteErwhnung">
    <w:name w:val="Unresolved Mention"/>
    <w:basedOn w:val="Absatz-Standardschriftart"/>
    <w:uiPriority w:val="99"/>
    <w:semiHidden/>
    <w:unhideWhenUsed/>
    <w:rsid w:val="00857618"/>
    <w:rPr>
      <w:color w:val="605E5C"/>
      <w:shd w:val="clear" w:color="auto" w:fill="E1DFDD"/>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rPr>
  </w:style>
  <w:style w:type="paragraph" w:styleId="Titel">
    <w:name w:val="Title"/>
    <w:basedOn w:val="Standard"/>
    <w:next w:val="Standard"/>
    <w:link w:val="TitelZchn"/>
    <w:uiPriority w:val="10"/>
    <w:qFormat/>
    <w:pPr>
      <w:spacing w:after="0" w:line="240" w:lineRule="auto"/>
      <w:contextualSpacing/>
    </w:pPr>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510424">
      <w:bodyDiv w:val="1"/>
      <w:marLeft w:val="0"/>
      <w:marRight w:val="0"/>
      <w:marTop w:val="0"/>
      <w:marBottom w:val="0"/>
      <w:divBdr>
        <w:top w:val="none" w:sz="0" w:space="0" w:color="auto"/>
        <w:left w:val="none" w:sz="0" w:space="0" w:color="auto"/>
        <w:bottom w:val="none" w:sz="0" w:space="0" w:color="auto"/>
        <w:right w:val="none" w:sz="0" w:space="0" w:color="auto"/>
      </w:divBdr>
      <w:divsChild>
        <w:div w:id="1961178941">
          <w:marLeft w:val="0"/>
          <w:marRight w:val="0"/>
          <w:marTop w:val="0"/>
          <w:marBottom w:val="0"/>
          <w:divBdr>
            <w:top w:val="none" w:sz="0" w:space="0" w:color="auto"/>
            <w:left w:val="none" w:sz="0" w:space="0" w:color="auto"/>
            <w:bottom w:val="none" w:sz="0" w:space="0" w:color="auto"/>
            <w:right w:val="none" w:sz="0" w:space="0" w:color="auto"/>
          </w:divBdr>
        </w:div>
      </w:divsChild>
    </w:div>
    <w:div w:id="1012956989">
      <w:bodyDiv w:val="1"/>
      <w:marLeft w:val="0"/>
      <w:marRight w:val="0"/>
      <w:marTop w:val="0"/>
      <w:marBottom w:val="0"/>
      <w:divBdr>
        <w:top w:val="none" w:sz="0" w:space="0" w:color="auto"/>
        <w:left w:val="none" w:sz="0" w:space="0" w:color="auto"/>
        <w:bottom w:val="none" w:sz="0" w:space="0" w:color="auto"/>
        <w:right w:val="none" w:sz="0" w:space="0" w:color="auto"/>
      </w:divBdr>
      <w:divsChild>
        <w:div w:id="580141762">
          <w:marLeft w:val="0"/>
          <w:marRight w:val="0"/>
          <w:marTop w:val="0"/>
          <w:marBottom w:val="0"/>
          <w:divBdr>
            <w:top w:val="none" w:sz="0" w:space="0" w:color="auto"/>
            <w:left w:val="none" w:sz="0" w:space="0" w:color="auto"/>
            <w:bottom w:val="none" w:sz="0" w:space="0" w:color="auto"/>
            <w:right w:val="none" w:sz="0" w:space="0" w:color="auto"/>
          </w:divBdr>
        </w:div>
      </w:divsChild>
    </w:div>
    <w:div w:id="1435831192">
      <w:bodyDiv w:val="1"/>
      <w:marLeft w:val="0"/>
      <w:marRight w:val="0"/>
      <w:marTop w:val="0"/>
      <w:marBottom w:val="0"/>
      <w:divBdr>
        <w:top w:val="none" w:sz="0" w:space="0" w:color="auto"/>
        <w:left w:val="none" w:sz="0" w:space="0" w:color="auto"/>
        <w:bottom w:val="none" w:sz="0" w:space="0" w:color="auto"/>
        <w:right w:val="none" w:sz="0" w:space="0" w:color="auto"/>
      </w:divBdr>
    </w:div>
    <w:div w:id="201229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export.gov.ua/history-of-success/ukraina-na-biofach-2026" TargetMode="External"/><Relationship Id="rId26" Type="http://schemas.openxmlformats.org/officeDocument/2006/relationships/hyperlink" Target="https://organicinfo.ua/en/news/ua-organic-export-2024/" TargetMode="External"/><Relationship Id="rId3" Type="http://schemas.openxmlformats.org/officeDocument/2006/relationships/customXml" Target="../customXml/item3.xml"/><Relationship Id="rId21" Type="http://schemas.openxmlformats.org/officeDocument/2006/relationships/hyperlink" Target="https://export.gov.ua/about"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qftp.org/en/" TargetMode="External"/><Relationship Id="rId25" Type="http://schemas.openxmlformats.org/officeDocument/2006/relationships/hyperlink" Target="https://export.gov.ua/dashboard-on-ukrainian-organic-exports" TargetMode="External"/><Relationship Id="rId2" Type="http://schemas.openxmlformats.org/officeDocument/2006/relationships/customXml" Target="../customXml/item2.xml"/><Relationship Id="rId16" Type="http://schemas.openxmlformats.org/officeDocument/2006/relationships/hyperlink" Target="mailto:hanna.kovtun@qftp.org" TargetMode="External"/><Relationship Id="rId20" Type="http://schemas.openxmlformats.org/officeDocument/2006/relationships/hyperlink" Target="https://uaberries.com/en/news/ukraine-at-biofach-2026-26-participants-selected"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agriculture.ec.europa.eu/system/files/2025-05/analytical-brief-7-eu-organic-imports-brief_en.pdf" TargetMode="External"/><Relationship Id="rId5" Type="http://schemas.openxmlformats.org/officeDocument/2006/relationships/numbering" Target="numbering.xml"/><Relationship Id="rId15" Type="http://schemas.openxmlformats.org/officeDocument/2006/relationships/hyperlink" Target="mailto:tobias.eisenring@fibl.org" TargetMode="External"/><Relationship Id="rId23" Type="http://schemas.openxmlformats.org/officeDocument/2006/relationships/hyperlink" Target="https://www.safoso.ch/" TargetMode="External"/><Relationship Id="rId28" Type="http://schemas.openxmlformats.org/officeDocument/2006/relationships/hyperlink" Target="https://www.fibl.org/" TargetMode="External"/><Relationship Id="rId10" Type="http://schemas.openxmlformats.org/officeDocument/2006/relationships/endnotes" Target="endnotes.xml"/><Relationship Id="rId19" Type="http://schemas.openxmlformats.org/officeDocument/2006/relationships/hyperlink" Target="https://organicinfo.ua/en/"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ganicinfo.ua/en/events/biofach2026-conference/" TargetMode="External"/><Relationship Id="rId22" Type="http://schemas.openxmlformats.org/officeDocument/2006/relationships/hyperlink" Target="https://ukraine.sippo.ch/en" TargetMode="External"/><Relationship Id="rId27" Type="http://schemas.openxmlformats.org/officeDocument/2006/relationships/hyperlink" Target="https://organicinfo.ua/en/news/organic-domestic-market-2024/"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ategorie xmlns="16f63989-04d3-4796-8dd9-cfe62a0a88c2">Medienmitteilung</Kategorie>
    <Sprache xmlns="16f63989-04d3-4796-8dd9-cfe62a0a88c2">
      <Value>English</Value>
    </Sprache>
    <TranslationStateDownloadLink xmlns="16f63989-04d3-4796-8dd9-cfe62a0a88c2">
      <Url xsi:nil="true"/>
      <Description xsi:nil="true"/>
    </TranslationStateDownloadLink>
    <FiBL_x002d_Standort xmlns="16f63989-04d3-4796-8dd9-cfe62a0a88c2">FiBL CH</FiBL_x002d_Standort>
    <Download_x0020_a_x0020_copy xmlns="16f63989-04d3-4796-8dd9-cfe62a0a88c2" xsi:nil="true"/>
    <Titel xmlns="16f63989-04d3-4796-8dd9-cfe62a0a88c2">Template for creating a media release (only for the communication group)</Titel>
    <lcf76f155ced4ddcb4097134ff3c332f xmlns="16f63989-04d3-4796-8dd9-cfe62a0a88c2">
      <Terms xmlns="http://schemas.microsoft.com/office/infopath/2007/PartnerControls"/>
    </lcf76f155ced4ddcb4097134ff3c332f>
    <TaxCatchAll xmlns="4147208e-dfe2-48ce-ba1b-71cad91235c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023F44C0D6A059489D277381A33B1DD5" ma:contentTypeVersion="20" ma:contentTypeDescription="Create a new document." ma:contentTypeScope="" ma:versionID="50386d8a6c654277566f8827ea9f3508">
  <xsd:schema xmlns:xsd="http://www.w3.org/2001/XMLSchema" xmlns:xs="http://www.w3.org/2001/XMLSchema" xmlns:p="http://schemas.microsoft.com/office/2006/metadata/properties" xmlns:ns2="16f63989-04d3-4796-8dd9-cfe62a0a88c2" xmlns:ns3="4147208e-dfe2-48ce-ba1b-71cad91235c1" targetNamespace="http://schemas.microsoft.com/office/2006/metadata/properties" ma:root="true" ma:fieldsID="0052877f4dbee07a3c40870db171ecb8" ns2:_="" ns3:_="">
    <xsd:import namespace="16f63989-04d3-4796-8dd9-cfe62a0a88c2"/>
    <xsd:import namespace="4147208e-dfe2-48ce-ba1b-71cad91235c1"/>
    <xsd:element name="properties">
      <xsd:complexType>
        <xsd:sequence>
          <xsd:element name="documentManagement">
            <xsd:complexType>
              <xsd:all>
                <xsd:element ref="ns2:Kategorie"/>
                <xsd:element ref="ns2:Sprache" minOccurs="0"/>
                <xsd:element ref="ns2:FiBL_x002d_Standort" minOccurs="0"/>
                <xsd:element ref="ns2:TranslationStateDownloadLink" minOccurs="0"/>
                <xsd:element ref="ns2:Download_x0020_a_x0020_copy" minOccurs="0"/>
                <xsd:element ref="ns2:Titel"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63989-04d3-4796-8dd9-cfe62a0a88c2"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ma:readOnly="false">
      <xsd:simpleType>
        <xsd:restriction base="dms:Choice">
          <xsd:enumeration value="Bericht"/>
          <xsd:enumeration value="Brief"/>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enumeration value="Vertrag"/>
        </xsd:restriction>
      </xsd:simpleType>
    </xsd:element>
    <xsd:element name="Sprache" ma:index="3" nillable="true" ma:displayName="Sprache" ma:default="Deutsch" ma:internalName="Sprache">
      <xsd:complexType>
        <xsd:complexContent>
          <xsd:extension base="dms:MultiChoice">
            <xsd:sequence>
              <xsd:element name="Value" maxOccurs="unbounded" minOccurs="0" nillable="true">
                <xsd:simpleType>
                  <xsd:restriction base="dms:Choice">
                    <xsd:enumeration value="Deutsch"/>
                    <xsd:enumeration value="English"/>
                    <xsd:enumeration value="Français"/>
                    <xsd:enumeration value="Italiano"/>
                    <xsd:enumeration value="Español"/>
                  </xsd:restriction>
                </xsd:simpleType>
              </xsd:element>
            </xsd:sequence>
          </xsd:extension>
        </xsd:complexContent>
      </xsd:complexType>
    </xsd:element>
    <xsd:element name="FiBL_x002d_Standort" ma:index="4" nillable="true" ma:displayName="FiBL-Standort" ma:default="All FiBL" ma:format="Dropdown" ma:internalName="FiBL_x002d_Standort" ma:readOnly="false">
      <xsd:simpleType>
        <xsd:restriction base="dms:Choice">
          <xsd:enumeration value="All FiBL"/>
          <xsd:enumeration value="FiBL CH"/>
          <xsd:enumeration value="FiBL DE"/>
          <xsd:enumeration value="FiBL AT"/>
          <xsd:enumeration value="FiBL EU"/>
          <xsd:enumeration value="FiBL France"/>
        </xsd:restriction>
      </xsd:simpleType>
    </xsd:element>
    <xsd:element name="TranslationStateDownloadLink" ma:index="8" nillable="true" ma:displayName="Download Link" ma:description="" ma:format="Hyperlink" ma:internalName="TranslationStateDownload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wnload_x0020_a_x0020_copy" ma:index="9" nillable="true" ma:displayName="Download a copy" ma:internalName="Download_x0020_a_x0020_copy" ma:readOnly="false">
      <xsd:simpleType>
        <xsd:restriction base="dms:Text">
          <xsd:maxLength value="255"/>
        </xsd:restriction>
      </xsd:simpleType>
    </xsd:element>
    <xsd:element name="Titel" ma:index="10" nillable="true" ma:displayName="Titel" ma:internalName="Titel" ma:readOnly="fals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1bc49ad8-0d76-4442-b3ec-dfaba3082bc1"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47208e-dfe2-48ce-ba1b-71cad91235c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72b4e0a-898e-42fa-8b27-207734521bff}" ma:internalName="TaxCatchAll" ma:showField="CatchAllData" ma:web="4147208e-dfe2-48ce-ba1b-71cad91235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887D4F-4C5F-4AD5-B8AA-A459C5BF8FA2}">
  <ds:schemaRefs>
    <ds:schemaRef ds:uri="http://schemas.microsoft.com/office/2006/metadata/properties"/>
    <ds:schemaRef ds:uri="http://schemas.microsoft.com/office/infopath/2007/PartnerControls"/>
    <ds:schemaRef ds:uri="16f63989-04d3-4796-8dd9-cfe62a0a88c2"/>
    <ds:schemaRef ds:uri="4147208e-dfe2-48ce-ba1b-71cad91235c1"/>
  </ds:schemaRefs>
</ds:datastoreItem>
</file>

<file path=customXml/itemProps2.xml><?xml version="1.0" encoding="utf-8"?>
<ds:datastoreItem xmlns:ds="http://schemas.openxmlformats.org/officeDocument/2006/customXml" ds:itemID="{B8C0E2F8-D021-40CA-BD1F-97ECDED8D3BF}">
  <ds:schemaRefs>
    <ds:schemaRef ds:uri="http://schemas.microsoft.com/sharepoint/v3/contenttype/forms"/>
  </ds:schemaRefs>
</ds:datastoreItem>
</file>

<file path=customXml/itemProps3.xml><?xml version="1.0" encoding="utf-8"?>
<ds:datastoreItem xmlns:ds="http://schemas.openxmlformats.org/officeDocument/2006/customXml" ds:itemID="{8DC3D0F3-0D69-4138-9B50-C036CA5EF94E}">
  <ds:schemaRefs>
    <ds:schemaRef ds:uri="http://schemas.openxmlformats.org/officeDocument/2006/bibliography"/>
  </ds:schemaRefs>
</ds:datastoreItem>
</file>

<file path=customXml/itemProps4.xml><?xml version="1.0" encoding="utf-8"?>
<ds:datastoreItem xmlns:ds="http://schemas.openxmlformats.org/officeDocument/2006/customXml" ds:itemID="{453F52FE-71B7-44C9-9809-5FD3C876C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63989-04d3-4796-8dd9-cfe62a0a88c2"/>
    <ds:schemaRef ds:uri="4147208e-dfe2-48ce-ba1b-71cad9123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989</Words>
  <Characters>6233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Media release "FiBL supports Ukraine’s presence at Biofach 2026 for the 13th consecutive year"</vt:lpstr>
    </vt:vector>
  </TitlesOfParts>
  <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release "FiBL supports Ukraine’s presence at Biofach 2026 for the 13th consecutive year"</dc:title>
  <dc:creator>FiBL</dc:creator>
  <cp:lastModifiedBy>Basler Andreas</cp:lastModifiedBy>
  <cp:revision>5</cp:revision>
  <cp:lastPrinted>2017-07-05T15:05:00Z</cp:lastPrinted>
  <dcterms:created xsi:type="dcterms:W3CDTF">2026-02-10T12:32:00Z</dcterms:created>
  <dcterms:modified xsi:type="dcterms:W3CDTF">2026-02-10T15:08:00Z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0x010100023F44C0D6A059489D277381A33B1DD5</vt:lpwstr>
  </property>
  <property fmtid="{D5CDD505-2E9C-101B-9397-08002B2CF9AE}" pid="3" name="MediaServiceImageTags">
    <vt:lpwstr/>
  </property>
</Properties>
</file>