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7B7F0FE" w:rsidR="004762FE" w:rsidRPr="008424B2" w:rsidRDefault="0095753C" w:rsidP="003E5C36">
      <w:pPr>
        <w:pStyle w:val="FiBLmmzwischentitel"/>
        <w:rPr>
          <w:lang w:val="en-GB"/>
        </w:rPr>
        <w:sectPr w:rsidR="004762FE" w:rsidRPr="008424B2"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8424B2">
        <w:rPr>
          <w:lang w:val="en-GB"/>
        </w:rPr>
        <w:t>Media release</w:t>
      </w:r>
    </w:p>
    <w:p w14:paraId="3EA19B8D" w14:textId="35029851" w:rsidR="0095753C" w:rsidRPr="008424B2" w:rsidRDefault="0095753C" w:rsidP="008E7C75">
      <w:pPr>
        <w:pStyle w:val="FiBLtitel20"/>
        <w:spacing w:line="240" w:lineRule="auto"/>
        <w:rPr>
          <w:sz w:val="34"/>
          <w:szCs w:val="34"/>
          <w:lang w:val="en-GB"/>
        </w:rPr>
      </w:pPr>
      <w:r w:rsidRPr="008424B2">
        <w:rPr>
          <w:sz w:val="34"/>
          <w:szCs w:val="34"/>
          <w:lang w:val="en-GB"/>
        </w:rPr>
        <w:t xml:space="preserve">Pathways to carbon-neutral organic farming in Switzerland </w:t>
      </w:r>
      <w:r w:rsidR="008424B2" w:rsidRPr="008424B2">
        <w:rPr>
          <w:sz w:val="34"/>
          <w:szCs w:val="34"/>
          <w:lang w:val="en-GB"/>
        </w:rPr>
        <w:t>–</w:t>
      </w:r>
      <w:r w:rsidRPr="008424B2">
        <w:rPr>
          <w:sz w:val="34"/>
          <w:szCs w:val="34"/>
          <w:lang w:val="en-GB"/>
        </w:rPr>
        <w:t xml:space="preserve"> </w:t>
      </w:r>
      <w:r w:rsidR="008424B2" w:rsidRPr="008424B2">
        <w:rPr>
          <w:sz w:val="34"/>
          <w:szCs w:val="34"/>
          <w:lang w:val="en-GB"/>
        </w:rPr>
        <w:t xml:space="preserve">the </w:t>
      </w:r>
      <w:r w:rsidRPr="008424B2">
        <w:rPr>
          <w:sz w:val="34"/>
          <w:szCs w:val="34"/>
          <w:lang w:val="en-GB"/>
        </w:rPr>
        <w:t xml:space="preserve">FiBL climate </w:t>
      </w:r>
      <w:r w:rsidR="008A6759" w:rsidRPr="008424B2">
        <w:rPr>
          <w:sz w:val="34"/>
          <w:szCs w:val="34"/>
          <w:lang w:val="en-GB"/>
        </w:rPr>
        <w:t>study</w:t>
      </w:r>
    </w:p>
    <w:p w14:paraId="0C618BB3" w14:textId="7AC63C12" w:rsidR="0095753C" w:rsidRPr="008424B2" w:rsidRDefault="00744E10" w:rsidP="003B2941">
      <w:pPr>
        <w:pStyle w:val="FiBLtitel20"/>
        <w:spacing w:line="240" w:lineRule="auto"/>
        <w:rPr>
          <w:b w:val="0"/>
          <w:sz w:val="16"/>
          <w:szCs w:val="16"/>
          <w:lang w:val="en-GB"/>
        </w:rPr>
      </w:pPr>
      <w:r w:rsidRPr="00744E10">
        <w:rPr>
          <w:b w:val="0"/>
          <w:sz w:val="16"/>
          <w:szCs w:val="16"/>
          <w:lang w:val="en-GB"/>
        </w:rPr>
        <w:drawing>
          <wp:inline distT="0" distB="0" distL="0" distR="0" wp14:anchorId="21FB777A" wp14:editId="190C3F6E">
            <wp:extent cx="5400040" cy="31775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177540"/>
                    </a:xfrm>
                    <a:prstGeom prst="rect">
                      <a:avLst/>
                    </a:prstGeom>
                  </pic:spPr>
                </pic:pic>
              </a:graphicData>
            </a:graphic>
          </wp:inline>
        </w:drawing>
      </w:r>
      <w:bookmarkStart w:id="0" w:name="_GoBack"/>
      <w:bookmarkEnd w:id="0"/>
    </w:p>
    <w:p w14:paraId="69D5A390" w14:textId="5FB872A4" w:rsidR="0095753C" w:rsidRPr="0027140F" w:rsidRDefault="0095753C" w:rsidP="0027140F">
      <w:pPr>
        <w:pStyle w:val="FiBLtitel20"/>
        <w:spacing w:line="240" w:lineRule="auto"/>
        <w:rPr>
          <w:b w:val="0"/>
          <w:sz w:val="16"/>
          <w:szCs w:val="16"/>
          <w:lang w:val="en-GB"/>
        </w:rPr>
      </w:pPr>
      <w:r w:rsidRPr="008424B2">
        <w:rPr>
          <w:b w:val="0"/>
          <w:sz w:val="16"/>
          <w:szCs w:val="16"/>
          <w:lang w:val="en-GB"/>
        </w:rPr>
        <w:t>Figure: A possible pathway</w:t>
      </w:r>
      <w:r w:rsidR="00D66DD0">
        <w:rPr>
          <w:b w:val="0"/>
          <w:sz w:val="16"/>
          <w:szCs w:val="16"/>
          <w:lang w:val="en-GB"/>
        </w:rPr>
        <w:t xml:space="preserve"> to net </w:t>
      </w:r>
      <w:r w:rsidRPr="008424B2">
        <w:rPr>
          <w:b w:val="0"/>
          <w:sz w:val="16"/>
          <w:szCs w:val="16"/>
          <w:lang w:val="en-GB"/>
        </w:rPr>
        <w:t xml:space="preserve">zero emissions in organic </w:t>
      </w:r>
      <w:r w:rsidR="000118E5">
        <w:rPr>
          <w:b w:val="0"/>
          <w:sz w:val="16"/>
          <w:szCs w:val="16"/>
          <w:lang w:val="en-GB"/>
        </w:rPr>
        <w:t>farming</w:t>
      </w:r>
      <w:r w:rsidRPr="008424B2">
        <w:rPr>
          <w:b w:val="0"/>
          <w:sz w:val="16"/>
          <w:szCs w:val="16"/>
          <w:lang w:val="en-GB"/>
        </w:rPr>
        <w:t xml:space="preserve"> in Switzerland by 2040, including the food system. </w:t>
      </w:r>
      <w:r w:rsidR="008849F9" w:rsidRPr="008424B2">
        <w:rPr>
          <w:b w:val="0"/>
          <w:sz w:val="16"/>
          <w:szCs w:val="16"/>
          <w:lang w:val="en-GB"/>
        </w:rPr>
        <w:br/>
      </w:r>
      <w:r w:rsidRPr="008424B2">
        <w:rPr>
          <w:b w:val="0"/>
          <w:sz w:val="16"/>
          <w:szCs w:val="16"/>
          <w:lang w:val="en-GB"/>
        </w:rPr>
        <w:t>(Source: FiBL)</w:t>
      </w:r>
    </w:p>
    <w:p w14:paraId="068E8635" w14:textId="469E0E9C" w:rsidR="0095753C" w:rsidRPr="008424B2" w:rsidRDefault="0095753C" w:rsidP="00025474">
      <w:pPr>
        <w:pStyle w:val="FiBLmmlead"/>
        <w:spacing w:before="240" w:line="240" w:lineRule="auto"/>
        <w:rPr>
          <w:lang w:val="en-GB"/>
        </w:rPr>
      </w:pPr>
      <w:r w:rsidRPr="008424B2">
        <w:rPr>
          <w:lang w:val="en-GB"/>
        </w:rPr>
        <w:t>In its study</w:t>
      </w:r>
      <w:r w:rsidR="008424B2" w:rsidRPr="008424B2">
        <w:rPr>
          <w:lang w:val="en-GB"/>
        </w:rPr>
        <w:t xml:space="preserve"> on</w:t>
      </w:r>
      <w:r w:rsidRPr="008424B2">
        <w:rPr>
          <w:lang w:val="en-GB"/>
        </w:rPr>
        <w:t xml:space="preserve"> </w:t>
      </w:r>
      <w:r w:rsidR="008424B2" w:rsidRPr="008424B2">
        <w:rPr>
          <w:lang w:val="en-GB"/>
        </w:rPr>
        <w:t>p</w:t>
      </w:r>
      <w:r w:rsidRPr="008424B2">
        <w:rPr>
          <w:lang w:val="en-GB"/>
        </w:rPr>
        <w:t xml:space="preserve">athways to carbon-neutral organic </w:t>
      </w:r>
      <w:r w:rsidR="000118E5">
        <w:rPr>
          <w:lang w:val="en-GB"/>
        </w:rPr>
        <w:t>farming</w:t>
      </w:r>
      <w:r w:rsidRPr="008424B2">
        <w:rPr>
          <w:lang w:val="en-GB"/>
        </w:rPr>
        <w:t xml:space="preserve"> in Switzerland, the Research Institute of Organic Agriculture FiBL shows that although carbon-neutral organic </w:t>
      </w:r>
      <w:r w:rsidR="000118E5">
        <w:rPr>
          <w:lang w:val="en-GB"/>
        </w:rPr>
        <w:t>farming</w:t>
      </w:r>
      <w:r w:rsidRPr="008424B2">
        <w:rPr>
          <w:lang w:val="en-GB"/>
        </w:rPr>
        <w:t xml:space="preserve"> by 2040 is a major challenge, it is achievable. Moreover, the study provides </w:t>
      </w:r>
      <w:r w:rsidR="008A6759">
        <w:rPr>
          <w:lang w:val="en-GB"/>
        </w:rPr>
        <w:t>guidance</w:t>
      </w:r>
      <w:r w:rsidRPr="008424B2">
        <w:rPr>
          <w:lang w:val="en-GB"/>
        </w:rPr>
        <w:t xml:space="preserve"> on the measures that need to be taken to achieve this ambitious goal. In addition to </w:t>
      </w:r>
      <w:r w:rsidR="008424B2" w:rsidRPr="008424B2">
        <w:rPr>
          <w:lang w:val="en-GB"/>
        </w:rPr>
        <w:t>the farming sector</w:t>
      </w:r>
      <w:r w:rsidRPr="008424B2">
        <w:rPr>
          <w:lang w:val="en-GB"/>
        </w:rPr>
        <w:t>, consumers are called upon to make their contribution by changing their consumption behaviour.</w:t>
      </w:r>
    </w:p>
    <w:p w14:paraId="5D33FE51" w14:textId="307DFE96" w:rsidR="0095753C" w:rsidRPr="00D66DD0" w:rsidRDefault="0095753C" w:rsidP="00B913EF">
      <w:pPr>
        <w:pStyle w:val="FiBLmmstandard"/>
        <w:rPr>
          <w:lang w:val="en-GB"/>
        </w:rPr>
      </w:pPr>
      <w:r w:rsidRPr="00D66DD0">
        <w:rPr>
          <w:lang w:val="en-GB"/>
        </w:rPr>
        <w:t xml:space="preserve">(Frick, </w:t>
      </w:r>
      <w:r w:rsidR="00AB6A31" w:rsidRPr="00D66DD0">
        <w:rPr>
          <w:lang w:val="en-GB"/>
        </w:rPr>
        <w:t>22 April 2022)</w:t>
      </w:r>
      <w:r w:rsidRPr="00D66DD0">
        <w:rPr>
          <w:lang w:val="en-GB"/>
        </w:rPr>
        <w:t xml:space="preserve"> </w:t>
      </w:r>
      <w:r w:rsidR="00AB6A31" w:rsidRPr="00D66DD0">
        <w:rPr>
          <w:lang w:val="en-GB"/>
        </w:rPr>
        <w:t xml:space="preserve">In </w:t>
      </w:r>
      <w:r w:rsidR="008A6759">
        <w:rPr>
          <w:lang w:val="en-GB"/>
        </w:rPr>
        <w:t xml:space="preserve">the </w:t>
      </w:r>
      <w:r w:rsidR="00AB6A31" w:rsidRPr="00D66DD0">
        <w:rPr>
          <w:lang w:val="en-GB"/>
        </w:rPr>
        <w:t xml:space="preserve">light of increasingly </w:t>
      </w:r>
      <w:r w:rsidR="008A6759">
        <w:rPr>
          <w:lang w:val="en-GB"/>
        </w:rPr>
        <w:t xml:space="preserve">evident, human-induced </w:t>
      </w:r>
      <w:r w:rsidR="00AB6A31" w:rsidRPr="00D66DD0">
        <w:rPr>
          <w:lang w:val="en-GB"/>
        </w:rPr>
        <w:t xml:space="preserve">climate change, </w:t>
      </w:r>
      <w:r w:rsidR="008A6759">
        <w:rPr>
          <w:lang w:val="en-GB"/>
        </w:rPr>
        <w:t xml:space="preserve">low-carbon production and consumption patterns are essential </w:t>
      </w:r>
      <w:r w:rsidRPr="00D66DD0">
        <w:rPr>
          <w:lang w:val="en-GB"/>
        </w:rPr>
        <w:t xml:space="preserve">for society as a whole </w:t>
      </w:r>
      <w:r w:rsidR="00AB6A31" w:rsidRPr="00D66DD0">
        <w:rPr>
          <w:lang w:val="en-GB"/>
        </w:rPr>
        <w:t xml:space="preserve">and </w:t>
      </w:r>
      <w:r w:rsidRPr="00D66DD0">
        <w:rPr>
          <w:lang w:val="en-GB"/>
        </w:rPr>
        <w:t xml:space="preserve">must be </w:t>
      </w:r>
      <w:r w:rsidR="00AB6A31" w:rsidRPr="00D66DD0">
        <w:rPr>
          <w:lang w:val="en-GB"/>
        </w:rPr>
        <w:t>pursued</w:t>
      </w:r>
      <w:r w:rsidRPr="00D66DD0">
        <w:rPr>
          <w:lang w:val="en-GB"/>
        </w:rPr>
        <w:t xml:space="preserve"> by all sectors of the economy. </w:t>
      </w:r>
      <w:r w:rsidR="00D66DD0" w:rsidRPr="00D66DD0">
        <w:rPr>
          <w:lang w:val="en-GB"/>
        </w:rPr>
        <w:t>The farming sector</w:t>
      </w:r>
      <w:r w:rsidRPr="00D66DD0">
        <w:rPr>
          <w:lang w:val="en-GB"/>
        </w:rPr>
        <w:t xml:space="preserve">, and in particular organic </w:t>
      </w:r>
      <w:r w:rsidR="00D66DD0" w:rsidRPr="00D66DD0">
        <w:rPr>
          <w:lang w:val="en-GB"/>
        </w:rPr>
        <w:t>farming</w:t>
      </w:r>
      <w:r w:rsidRPr="00D66DD0">
        <w:rPr>
          <w:lang w:val="en-GB"/>
        </w:rPr>
        <w:t xml:space="preserve"> with its focus on sustainability, must also face up to this necessity. The study </w:t>
      </w:r>
      <w:r w:rsidR="00D66DD0" w:rsidRPr="00D66DD0">
        <w:rPr>
          <w:lang w:val="en-GB"/>
        </w:rPr>
        <w:t>on pathways</w:t>
      </w:r>
      <w:r w:rsidRPr="00D66DD0">
        <w:rPr>
          <w:lang w:val="en-GB"/>
        </w:rPr>
        <w:t xml:space="preserve"> to carbon-neutral organi</w:t>
      </w:r>
      <w:r w:rsidR="00D66DD0" w:rsidRPr="00D66DD0">
        <w:rPr>
          <w:lang w:val="en-GB"/>
        </w:rPr>
        <w:t xml:space="preserve">c </w:t>
      </w:r>
      <w:r w:rsidR="000118E5">
        <w:rPr>
          <w:lang w:val="en-GB"/>
        </w:rPr>
        <w:t>farming</w:t>
      </w:r>
      <w:r w:rsidR="00D66DD0" w:rsidRPr="00D66DD0">
        <w:rPr>
          <w:lang w:val="en-GB"/>
        </w:rPr>
        <w:t xml:space="preserve"> in Switzerland (</w:t>
      </w:r>
      <w:r w:rsidR="001C7A73" w:rsidRPr="002E10ED">
        <w:rPr>
          <w:lang w:val="en-GB"/>
        </w:rPr>
        <w:t>«</w:t>
      </w:r>
      <w:r w:rsidR="00D66DD0" w:rsidRPr="00D66DD0">
        <w:rPr>
          <w:i/>
          <w:lang w:val="en-GB"/>
        </w:rPr>
        <w:t>Wege zu einer klimaneutralen Biolandwirtschaft in der Schweiz</w:t>
      </w:r>
      <w:r w:rsidR="001C7A73" w:rsidRPr="002E10ED">
        <w:rPr>
          <w:lang w:val="en-GB"/>
        </w:rPr>
        <w:t>»</w:t>
      </w:r>
      <w:r w:rsidR="00D66DD0" w:rsidRPr="00D66DD0">
        <w:rPr>
          <w:lang w:val="en-GB"/>
        </w:rPr>
        <w:t>),</w:t>
      </w:r>
      <w:r w:rsidRPr="00D66DD0">
        <w:rPr>
          <w:lang w:val="en-GB"/>
        </w:rPr>
        <w:t xml:space="preserve"> prepared in coordination with Bio Suisse, shows for the first time </w:t>
      </w:r>
      <w:r w:rsidR="00D66DD0" w:rsidRPr="00D66DD0">
        <w:rPr>
          <w:lang w:val="en-GB"/>
        </w:rPr>
        <w:t>the</w:t>
      </w:r>
      <w:r w:rsidRPr="00D66DD0">
        <w:rPr>
          <w:lang w:val="en-GB"/>
        </w:rPr>
        <w:t xml:space="preserve"> measures </w:t>
      </w:r>
      <w:r w:rsidR="00D66DD0" w:rsidRPr="00D66DD0">
        <w:rPr>
          <w:lang w:val="en-GB"/>
        </w:rPr>
        <w:t xml:space="preserve">that </w:t>
      </w:r>
      <w:r w:rsidR="000118E5">
        <w:rPr>
          <w:lang w:val="en-GB"/>
        </w:rPr>
        <w:t>need</w:t>
      </w:r>
      <w:r w:rsidRPr="00D66DD0">
        <w:rPr>
          <w:lang w:val="en-GB"/>
        </w:rPr>
        <w:t xml:space="preserve"> to be taken in </w:t>
      </w:r>
      <w:r w:rsidR="00D66DD0" w:rsidRPr="00D66DD0">
        <w:rPr>
          <w:lang w:val="en-GB"/>
        </w:rPr>
        <w:t>the farming sector</w:t>
      </w:r>
      <w:r w:rsidRPr="00D66DD0">
        <w:rPr>
          <w:lang w:val="en-GB"/>
        </w:rPr>
        <w:t>, but also by consumers, in order to achieve carbon-neutrality in organic agriculture in Switzerland</w:t>
      </w:r>
      <w:r w:rsidR="00D66DD0" w:rsidRPr="00D66DD0">
        <w:rPr>
          <w:lang w:val="en-GB"/>
        </w:rPr>
        <w:t>,</w:t>
      </w:r>
      <w:r w:rsidRPr="00D66DD0">
        <w:rPr>
          <w:lang w:val="en-GB"/>
        </w:rPr>
        <w:t xml:space="preserve"> in </w:t>
      </w:r>
      <w:r w:rsidR="00D66DD0" w:rsidRPr="00D66DD0">
        <w:rPr>
          <w:lang w:val="en-GB"/>
        </w:rPr>
        <w:t xml:space="preserve">the sense of net </w:t>
      </w:r>
      <w:r w:rsidRPr="00D66DD0">
        <w:rPr>
          <w:lang w:val="en-GB"/>
        </w:rPr>
        <w:t>zero greenhouse gas (GHG) emissions.</w:t>
      </w:r>
    </w:p>
    <w:p w14:paraId="51662F2C" w14:textId="2D72113A" w:rsidR="0095753C" w:rsidRDefault="0095753C" w:rsidP="00A01840">
      <w:pPr>
        <w:pStyle w:val="FiBLmmstandard"/>
        <w:rPr>
          <w:lang w:val="en-GB"/>
        </w:rPr>
      </w:pPr>
      <w:r w:rsidRPr="002E10ED">
        <w:rPr>
          <w:lang w:val="en-GB"/>
        </w:rPr>
        <w:t>Markus Steffens, soil and climate researcher at FiBL and co-author of the s</w:t>
      </w:r>
      <w:r w:rsidR="00D66DD0" w:rsidRPr="002E10ED">
        <w:rPr>
          <w:lang w:val="en-GB"/>
        </w:rPr>
        <w:t>tudy, knows that the ambitious «</w:t>
      </w:r>
      <w:r w:rsidRPr="002E10ED">
        <w:rPr>
          <w:lang w:val="en-GB"/>
        </w:rPr>
        <w:t>net zero</w:t>
      </w:r>
      <w:r w:rsidR="00D66DD0" w:rsidRPr="002E10ED">
        <w:rPr>
          <w:lang w:val="en-GB"/>
        </w:rPr>
        <w:t>»</w:t>
      </w:r>
      <w:r w:rsidRPr="002E10ED">
        <w:rPr>
          <w:lang w:val="en-GB"/>
        </w:rPr>
        <w:t xml:space="preserve"> target in organic agriculture poses major challenges and </w:t>
      </w:r>
      <w:r w:rsidRPr="002E10ED">
        <w:rPr>
          <w:lang w:val="en-GB"/>
        </w:rPr>
        <w:lastRenderedPageBreak/>
        <w:t xml:space="preserve">requires the cooperation of all stakeholders in the entire food system. At the same time, however, he draws attention to the opportunities </w:t>
      </w:r>
      <w:r w:rsidR="000118E5">
        <w:rPr>
          <w:lang w:val="en-GB"/>
        </w:rPr>
        <w:t>afforded</w:t>
      </w:r>
      <w:r w:rsidRPr="002E10ED">
        <w:rPr>
          <w:lang w:val="en-GB"/>
        </w:rPr>
        <w:t xml:space="preserve"> by c</w:t>
      </w:r>
      <w:r w:rsidR="00D66DD0" w:rsidRPr="002E10ED">
        <w:rPr>
          <w:lang w:val="en-GB"/>
        </w:rPr>
        <w:t>arbon-neutral organic farming: «</w:t>
      </w:r>
      <w:r w:rsidRPr="002E10ED">
        <w:rPr>
          <w:lang w:val="en-GB"/>
        </w:rPr>
        <w:t xml:space="preserve">Many of the measures also contribute to climate change adaptation and thus help to ensure food security in the </w:t>
      </w:r>
      <w:proofErr w:type="gramStart"/>
      <w:r w:rsidRPr="002E10ED">
        <w:rPr>
          <w:lang w:val="en-GB"/>
        </w:rPr>
        <w:t>future.</w:t>
      </w:r>
      <w:r w:rsidR="00D66DD0" w:rsidRPr="002E10ED">
        <w:rPr>
          <w:lang w:val="en-GB"/>
        </w:rPr>
        <w:t>»</w:t>
      </w:r>
      <w:proofErr w:type="gramEnd"/>
      <w:r w:rsidRPr="002E10ED">
        <w:rPr>
          <w:lang w:val="en-GB"/>
        </w:rPr>
        <w:t xml:space="preserve"> Thus, according to Steffens, with consistent climate change mitigation, the added value in organic agriculture in Switzerland can not only be maintained, but continuously </w:t>
      </w:r>
      <w:r w:rsidR="002E10ED" w:rsidRPr="002E10ED">
        <w:rPr>
          <w:lang w:val="en-GB"/>
        </w:rPr>
        <w:t>enhanced</w:t>
      </w:r>
      <w:r w:rsidRPr="002E10ED">
        <w:rPr>
          <w:lang w:val="en-GB"/>
        </w:rPr>
        <w:t>.</w:t>
      </w:r>
    </w:p>
    <w:p w14:paraId="1C520060" w14:textId="77777777" w:rsidR="00325F61" w:rsidRDefault="00325F61" w:rsidP="00A01840">
      <w:pPr>
        <w:pStyle w:val="FiBLmmstandard"/>
        <w:rPr>
          <w:lang w:val="en-GB"/>
        </w:rPr>
      </w:pPr>
    </w:p>
    <w:p w14:paraId="3F373C6D" w14:textId="07D05F62" w:rsidR="002E10ED" w:rsidRDefault="002E10ED" w:rsidP="00A01840">
      <w:pPr>
        <w:pStyle w:val="FiBLmmaufzhlungszeichen"/>
        <w:numPr>
          <w:ilvl w:val="0"/>
          <w:numId w:val="0"/>
        </w:numPr>
        <w:rPr>
          <w:rFonts w:ascii="Gill Sans MT" w:hAnsi="Gill Sans MT"/>
          <w:b/>
          <w:lang w:val="en-GB"/>
        </w:rPr>
      </w:pPr>
      <w:r>
        <w:rPr>
          <w:rFonts w:ascii="Gill Sans MT" w:hAnsi="Gill Sans MT"/>
          <w:b/>
          <w:lang w:val="en-GB"/>
        </w:rPr>
        <w:t>S</w:t>
      </w:r>
      <w:r w:rsidRPr="002E10ED">
        <w:rPr>
          <w:rFonts w:ascii="Gill Sans MT" w:hAnsi="Gill Sans MT"/>
          <w:b/>
          <w:lang w:val="en-GB"/>
        </w:rPr>
        <w:t>tudy results</w:t>
      </w:r>
    </w:p>
    <w:p w14:paraId="042A267F" w14:textId="5FC6B914" w:rsidR="002E10ED" w:rsidRPr="002E10ED" w:rsidRDefault="00DE3F4D" w:rsidP="00A01840">
      <w:pPr>
        <w:pStyle w:val="FiBLmmaufzhlungszeichen"/>
        <w:numPr>
          <w:ilvl w:val="0"/>
          <w:numId w:val="0"/>
        </w:numPr>
        <w:rPr>
          <w:lang w:val="en-GB"/>
        </w:rPr>
      </w:pPr>
      <w:r>
        <w:rPr>
          <w:lang w:val="en-GB"/>
        </w:rPr>
        <w:t xml:space="preserve">Proceeding from </w:t>
      </w:r>
      <w:r w:rsidR="002E10ED" w:rsidRPr="002E10ED">
        <w:rPr>
          <w:lang w:val="en-GB"/>
        </w:rPr>
        <w:t>the baseline data on organic agriculture and climate change mitigation compiled for the study, the FiBL researchers modelled various scenarios to estimate the conditions for achieving carbon-neutral organic agriculture by 2040 and to identify the greatest challenges</w:t>
      </w:r>
      <w:r w:rsidR="000118E5">
        <w:rPr>
          <w:lang w:val="en-GB"/>
        </w:rPr>
        <w:t xml:space="preserve"> en route</w:t>
      </w:r>
      <w:r w:rsidR="002E10ED" w:rsidRPr="002E10ED">
        <w:rPr>
          <w:lang w:val="en-GB"/>
        </w:rPr>
        <w:t>. They arrived at the following results:</w:t>
      </w:r>
    </w:p>
    <w:p w14:paraId="39F84B85" w14:textId="79D88FF4" w:rsidR="002E10ED" w:rsidRPr="002E10ED" w:rsidRDefault="002E10ED" w:rsidP="00205AF6">
      <w:pPr>
        <w:pStyle w:val="FiBLmmaufzhlungszeichen"/>
        <w:rPr>
          <w:lang w:val="en-GB"/>
        </w:rPr>
      </w:pPr>
      <w:r w:rsidRPr="002E10ED">
        <w:rPr>
          <w:lang w:val="en-GB"/>
        </w:rPr>
        <w:t xml:space="preserve">According to the current state of knowledge, the organic farming sector </w:t>
      </w:r>
      <w:r w:rsidR="00205AF6">
        <w:rPr>
          <w:lang w:val="en-GB"/>
        </w:rPr>
        <w:t>can</w:t>
      </w:r>
      <w:r w:rsidRPr="002E10ED">
        <w:rPr>
          <w:lang w:val="en-GB"/>
        </w:rPr>
        <w:t xml:space="preserve"> reduce its greenhouse gas emissions by approximately 15% and offset 45% of its emissions. This </w:t>
      </w:r>
      <w:r w:rsidR="00632EEF">
        <w:rPr>
          <w:lang w:val="en-GB"/>
        </w:rPr>
        <w:t>will require</w:t>
      </w:r>
      <w:r w:rsidRPr="002E10ED">
        <w:rPr>
          <w:lang w:val="en-GB"/>
        </w:rPr>
        <w:t xml:space="preserve"> a wide range of actions</w:t>
      </w:r>
      <w:r w:rsidR="00632EEF">
        <w:rPr>
          <w:lang w:val="en-GB"/>
        </w:rPr>
        <w:t xml:space="preserve"> and considerable effort</w:t>
      </w:r>
      <w:r w:rsidRPr="002E10ED">
        <w:rPr>
          <w:lang w:val="en-GB"/>
        </w:rPr>
        <w:t xml:space="preserve"> on the part of farmers.</w:t>
      </w:r>
    </w:p>
    <w:p w14:paraId="3E67E828" w14:textId="77777777" w:rsidR="00DE3F4D" w:rsidRDefault="002E10ED" w:rsidP="002E10ED">
      <w:pPr>
        <w:pStyle w:val="FiBLmmaufzhlungszeichen"/>
        <w:rPr>
          <w:lang w:val="en-GB"/>
        </w:rPr>
      </w:pPr>
      <w:r w:rsidRPr="004B3D42">
        <w:rPr>
          <w:lang w:val="en-GB"/>
        </w:rPr>
        <w:t xml:space="preserve">Adjustments in consumer behaviour can reduce agricultural GHG emissions by a further 25%. This requires in particular a lower consumption of livestock-based foods </w:t>
      </w:r>
      <w:r w:rsidR="004B3D42" w:rsidRPr="004B3D42">
        <w:rPr>
          <w:lang w:val="en-GB"/>
        </w:rPr>
        <w:t xml:space="preserve">by following the recommended food pyramid diet, </w:t>
      </w:r>
      <w:r w:rsidRPr="004B3D42">
        <w:rPr>
          <w:lang w:val="en-GB"/>
        </w:rPr>
        <w:t xml:space="preserve">and </w:t>
      </w:r>
      <w:r w:rsidR="004B3D42" w:rsidRPr="004B3D42">
        <w:rPr>
          <w:lang w:val="en-GB"/>
        </w:rPr>
        <w:t>reductions</w:t>
      </w:r>
      <w:r w:rsidRPr="004B3D42">
        <w:rPr>
          <w:lang w:val="en-GB"/>
        </w:rPr>
        <w:t xml:space="preserve"> </w:t>
      </w:r>
      <w:r w:rsidR="004B3D42" w:rsidRPr="004B3D42">
        <w:rPr>
          <w:lang w:val="en-GB"/>
        </w:rPr>
        <w:t>in</w:t>
      </w:r>
      <w:r w:rsidRPr="004B3D42">
        <w:rPr>
          <w:lang w:val="en-GB"/>
        </w:rPr>
        <w:t xml:space="preserve"> food waste and </w:t>
      </w:r>
      <w:r w:rsidR="004B3D42" w:rsidRPr="004B3D42">
        <w:rPr>
          <w:lang w:val="en-GB"/>
        </w:rPr>
        <w:t xml:space="preserve">food </w:t>
      </w:r>
      <w:r w:rsidRPr="004B3D42">
        <w:rPr>
          <w:lang w:val="en-GB"/>
        </w:rPr>
        <w:t>losses.</w:t>
      </w:r>
      <w:r w:rsidR="004B3D42" w:rsidRPr="004B3D42">
        <w:rPr>
          <w:lang w:val="en-GB"/>
        </w:rPr>
        <w:t xml:space="preserve"> </w:t>
      </w:r>
    </w:p>
    <w:p w14:paraId="06002D3E" w14:textId="33422072" w:rsidR="002E10ED" w:rsidRPr="004B3D42" w:rsidRDefault="002E10ED" w:rsidP="002E10ED">
      <w:pPr>
        <w:pStyle w:val="FiBLmmaufzhlungszeichen"/>
        <w:rPr>
          <w:lang w:val="en-GB"/>
        </w:rPr>
      </w:pPr>
      <w:r w:rsidRPr="004B3D42">
        <w:rPr>
          <w:lang w:val="en-GB"/>
        </w:rPr>
        <w:t>Further innovation in agriculture and consumption is also needed by 2040 to achieve the remaining 15% of the target.</w:t>
      </w:r>
    </w:p>
    <w:p w14:paraId="3361F1C7" w14:textId="0CE213BA" w:rsidR="002E10ED" w:rsidRPr="00205AF6" w:rsidRDefault="004B3D42" w:rsidP="00FE0543">
      <w:pPr>
        <w:pStyle w:val="FiBLmmzwischentitel"/>
        <w:rPr>
          <w:lang w:val="en-GB"/>
        </w:rPr>
      </w:pPr>
      <w:r w:rsidRPr="00205AF6">
        <w:rPr>
          <w:lang w:val="en-GB"/>
        </w:rPr>
        <w:t>On-farm</w:t>
      </w:r>
      <w:r w:rsidR="002E10ED" w:rsidRPr="00205AF6">
        <w:rPr>
          <w:lang w:val="en-GB"/>
        </w:rPr>
        <w:t xml:space="preserve"> measures</w:t>
      </w:r>
    </w:p>
    <w:p w14:paraId="1B1709D2" w14:textId="27E9D320" w:rsidR="002E10ED" w:rsidRPr="00205AF6" w:rsidRDefault="004B3D42" w:rsidP="00E331A9">
      <w:pPr>
        <w:pStyle w:val="FiBLmmheader"/>
        <w:rPr>
          <w:rFonts w:ascii="Palatino Linotype" w:hAnsi="Palatino Linotype"/>
          <w:lang w:val="en-GB"/>
        </w:rPr>
      </w:pPr>
      <w:r w:rsidRPr="00205AF6">
        <w:rPr>
          <w:rFonts w:ascii="Palatino Linotype" w:hAnsi="Palatino Linotype"/>
          <w:lang w:val="en-GB"/>
        </w:rPr>
        <w:t>On-farm</w:t>
      </w:r>
      <w:r w:rsidR="002E10ED" w:rsidRPr="00205AF6">
        <w:rPr>
          <w:rFonts w:ascii="Palatino Linotype" w:hAnsi="Palatino Linotype"/>
          <w:lang w:val="en-GB"/>
        </w:rPr>
        <w:t xml:space="preserve"> measures will allow </w:t>
      </w:r>
      <w:r w:rsidR="005E1EF1" w:rsidRPr="00205AF6">
        <w:rPr>
          <w:rFonts w:ascii="Palatino Linotype" w:hAnsi="Palatino Linotype"/>
          <w:lang w:val="en-GB"/>
        </w:rPr>
        <w:t xml:space="preserve">for emissions reductions in the order of </w:t>
      </w:r>
      <w:r w:rsidR="002E10ED" w:rsidRPr="00205AF6">
        <w:rPr>
          <w:rFonts w:ascii="Palatino Linotype" w:hAnsi="Palatino Linotype"/>
          <w:lang w:val="en-GB"/>
        </w:rPr>
        <w:t xml:space="preserve">15%. In addition, there is </w:t>
      </w:r>
      <w:r w:rsidR="005E1EF1" w:rsidRPr="00205AF6">
        <w:rPr>
          <w:rFonts w:ascii="Palatino Linotype" w:hAnsi="Palatino Linotype"/>
          <w:lang w:val="en-GB"/>
        </w:rPr>
        <w:t>a</w:t>
      </w:r>
      <w:r w:rsidR="002E10ED" w:rsidRPr="00205AF6">
        <w:rPr>
          <w:rFonts w:ascii="Palatino Linotype" w:hAnsi="Palatino Linotype"/>
          <w:lang w:val="en-GB"/>
        </w:rPr>
        <w:t xml:space="preserve"> potential to offset </w:t>
      </w:r>
      <w:r w:rsidR="00DE3F4D">
        <w:rPr>
          <w:rFonts w:ascii="Palatino Linotype" w:hAnsi="Palatino Linotype"/>
          <w:lang w:val="en-GB"/>
        </w:rPr>
        <w:t>approximately</w:t>
      </w:r>
      <w:r w:rsidR="002E10ED" w:rsidRPr="00205AF6">
        <w:rPr>
          <w:rFonts w:ascii="Palatino Linotype" w:hAnsi="Palatino Linotype"/>
          <w:lang w:val="en-GB"/>
        </w:rPr>
        <w:t xml:space="preserve"> 30% of emissions </w:t>
      </w:r>
      <w:r w:rsidR="005E1EF1" w:rsidRPr="00205AF6">
        <w:rPr>
          <w:rFonts w:ascii="Palatino Linotype" w:hAnsi="Palatino Linotype"/>
          <w:lang w:val="en-GB"/>
        </w:rPr>
        <w:t>by means of</w:t>
      </w:r>
      <w:r w:rsidR="002E10ED" w:rsidRPr="00205AF6">
        <w:rPr>
          <w:rFonts w:ascii="Palatino Linotype" w:hAnsi="Palatino Linotype"/>
          <w:lang w:val="en-GB"/>
        </w:rPr>
        <w:t xml:space="preserve"> </w:t>
      </w:r>
      <w:r w:rsidR="005E1EF1" w:rsidRPr="00205AF6">
        <w:rPr>
          <w:rFonts w:ascii="Palatino Linotype" w:hAnsi="Palatino Linotype"/>
          <w:lang w:val="en-GB"/>
        </w:rPr>
        <w:t>carbon</w:t>
      </w:r>
      <w:r w:rsidR="002E10ED" w:rsidRPr="00205AF6">
        <w:rPr>
          <w:rFonts w:ascii="Palatino Linotype" w:hAnsi="Palatino Linotype"/>
          <w:lang w:val="en-GB"/>
        </w:rPr>
        <w:t xml:space="preserve"> </w:t>
      </w:r>
      <w:r w:rsidR="005E1EF1" w:rsidRPr="00205AF6">
        <w:rPr>
          <w:rFonts w:ascii="Palatino Linotype" w:hAnsi="Palatino Linotype"/>
          <w:lang w:val="en-GB"/>
        </w:rPr>
        <w:t>sequestration</w:t>
      </w:r>
      <w:r w:rsidR="002E10ED" w:rsidRPr="00205AF6">
        <w:rPr>
          <w:rFonts w:ascii="Palatino Linotype" w:hAnsi="Palatino Linotype"/>
          <w:lang w:val="en-GB"/>
        </w:rPr>
        <w:t xml:space="preserve"> (soil organic carbon, plant-based biochar and agroforestry). A further 15% of emissions </w:t>
      </w:r>
      <w:r w:rsidR="00205AF6">
        <w:rPr>
          <w:rFonts w:ascii="Palatino Linotype" w:hAnsi="Palatino Linotype"/>
          <w:lang w:val="en-GB"/>
        </w:rPr>
        <w:t>can</w:t>
      </w:r>
      <w:r w:rsidR="002E10ED" w:rsidRPr="00205AF6">
        <w:rPr>
          <w:rFonts w:ascii="Palatino Linotype" w:hAnsi="Palatino Linotype"/>
          <w:lang w:val="en-GB"/>
        </w:rPr>
        <w:t xml:space="preserve"> be offset </w:t>
      </w:r>
      <w:r w:rsidR="00DE3F4D" w:rsidRPr="00205AF6">
        <w:rPr>
          <w:rFonts w:ascii="Palatino Linotype" w:hAnsi="Palatino Linotype"/>
          <w:lang w:val="en-GB"/>
        </w:rPr>
        <w:t xml:space="preserve">indirectly </w:t>
      </w:r>
      <w:r w:rsidR="002E10ED" w:rsidRPr="00205AF6">
        <w:rPr>
          <w:rFonts w:ascii="Palatino Linotype" w:hAnsi="Palatino Linotype"/>
          <w:lang w:val="en-GB"/>
        </w:rPr>
        <w:t>through the production of renewable energ</w:t>
      </w:r>
      <w:r w:rsidR="005E1EF1" w:rsidRPr="00205AF6">
        <w:rPr>
          <w:rFonts w:ascii="Palatino Linotype" w:hAnsi="Palatino Linotype"/>
          <w:lang w:val="en-GB"/>
        </w:rPr>
        <w:t>y</w:t>
      </w:r>
      <w:r w:rsidR="002E10ED" w:rsidRPr="00205AF6">
        <w:rPr>
          <w:rFonts w:ascii="Palatino Linotype" w:hAnsi="Palatino Linotype"/>
          <w:lang w:val="en-GB"/>
        </w:rPr>
        <w:t xml:space="preserve"> (including agro-photovoltaics). Based on these assumptions and calculations, </w:t>
      </w:r>
      <w:r w:rsidR="005E1EF1" w:rsidRPr="00205AF6">
        <w:rPr>
          <w:rFonts w:ascii="Palatino Linotype" w:hAnsi="Palatino Linotype"/>
          <w:lang w:val="en-GB"/>
        </w:rPr>
        <w:t xml:space="preserve">the farming sector </w:t>
      </w:r>
      <w:r w:rsidR="00205AF6">
        <w:rPr>
          <w:rFonts w:ascii="Palatino Linotype" w:hAnsi="Palatino Linotype"/>
          <w:lang w:val="en-GB"/>
        </w:rPr>
        <w:t>can</w:t>
      </w:r>
      <w:r w:rsidR="002E10ED" w:rsidRPr="00205AF6">
        <w:rPr>
          <w:rFonts w:ascii="Palatino Linotype" w:hAnsi="Palatino Linotype"/>
          <w:lang w:val="en-GB"/>
        </w:rPr>
        <w:t xml:space="preserve"> contribute a total of up to 60% to target attainment.</w:t>
      </w:r>
    </w:p>
    <w:p w14:paraId="09D0D8A9" w14:textId="77777777" w:rsidR="002E10ED" w:rsidRDefault="002E10ED" w:rsidP="00E331A9">
      <w:pPr>
        <w:pStyle w:val="FiBLmmheader"/>
        <w:rPr>
          <w:rFonts w:ascii="Palatino Linotype" w:hAnsi="Palatino Linotype"/>
          <w:lang w:val="en-GB"/>
        </w:rPr>
      </w:pPr>
    </w:p>
    <w:p w14:paraId="00DD1B6A" w14:textId="0DD22434" w:rsidR="002E10ED" w:rsidRPr="00205AF6" w:rsidRDefault="002E10ED" w:rsidP="00025474">
      <w:pPr>
        <w:pStyle w:val="FiBLmmzwischentitel"/>
        <w:rPr>
          <w:lang w:val="en-GB"/>
        </w:rPr>
      </w:pPr>
      <w:r w:rsidRPr="00205AF6">
        <w:rPr>
          <w:lang w:val="en-GB"/>
        </w:rPr>
        <w:t>Consumption and market</w:t>
      </w:r>
      <w:r w:rsidR="00205AF6">
        <w:rPr>
          <w:lang w:val="en-GB"/>
        </w:rPr>
        <w:t>s</w:t>
      </w:r>
    </w:p>
    <w:p w14:paraId="769F8170" w14:textId="62C2EA16" w:rsidR="002E10ED" w:rsidRPr="00E37210" w:rsidRDefault="002E10ED" w:rsidP="00025474">
      <w:pPr>
        <w:pStyle w:val="FiBLmmzwischentitel"/>
        <w:spacing w:before="0"/>
        <w:rPr>
          <w:rFonts w:ascii="Palatino Linotype" w:hAnsi="Palatino Linotype"/>
          <w:b w:val="0"/>
          <w:lang w:val="en-GB"/>
        </w:rPr>
      </w:pPr>
      <w:r w:rsidRPr="00E37210">
        <w:rPr>
          <w:rFonts w:ascii="Palatino Linotype" w:hAnsi="Palatino Linotype"/>
          <w:b w:val="0"/>
          <w:lang w:val="en-GB"/>
        </w:rPr>
        <w:t xml:space="preserve">A key contribution to achieving net zero GHG emissions in agricultural production must also be made </w:t>
      </w:r>
      <w:r w:rsidR="00205AF6" w:rsidRPr="00E37210">
        <w:rPr>
          <w:rFonts w:ascii="Palatino Linotype" w:hAnsi="Palatino Linotype"/>
          <w:b w:val="0"/>
          <w:lang w:val="en-GB"/>
        </w:rPr>
        <w:t>on the consumer side</w:t>
      </w:r>
      <w:r w:rsidRPr="00E37210">
        <w:rPr>
          <w:rFonts w:ascii="Palatino Linotype" w:hAnsi="Palatino Linotype"/>
          <w:b w:val="0"/>
          <w:lang w:val="en-GB"/>
        </w:rPr>
        <w:t xml:space="preserve"> and </w:t>
      </w:r>
      <w:r w:rsidR="00205AF6" w:rsidRPr="00E37210">
        <w:rPr>
          <w:rFonts w:ascii="Palatino Linotype" w:hAnsi="Palatino Linotype"/>
          <w:b w:val="0"/>
          <w:lang w:val="en-GB"/>
        </w:rPr>
        <w:t xml:space="preserve">in </w:t>
      </w:r>
      <w:r w:rsidRPr="00E37210">
        <w:rPr>
          <w:rFonts w:ascii="Palatino Linotype" w:hAnsi="Palatino Linotype"/>
          <w:b w:val="0"/>
          <w:lang w:val="en-GB"/>
        </w:rPr>
        <w:t>the market</w:t>
      </w:r>
      <w:r w:rsidR="00205AF6" w:rsidRPr="00E37210">
        <w:rPr>
          <w:rFonts w:ascii="Palatino Linotype" w:hAnsi="Palatino Linotype"/>
          <w:b w:val="0"/>
          <w:lang w:val="en-GB"/>
        </w:rPr>
        <w:t>s</w:t>
      </w:r>
      <w:r w:rsidRPr="00E37210">
        <w:rPr>
          <w:rFonts w:ascii="Palatino Linotype" w:hAnsi="Palatino Linotype"/>
          <w:b w:val="0"/>
          <w:lang w:val="en-GB"/>
        </w:rPr>
        <w:t xml:space="preserve">. The study shows that </w:t>
      </w:r>
      <w:r w:rsidR="00205AF6" w:rsidRPr="00E37210">
        <w:rPr>
          <w:rFonts w:ascii="Palatino Linotype" w:hAnsi="Palatino Linotype"/>
          <w:b w:val="0"/>
          <w:lang w:val="en-GB"/>
        </w:rPr>
        <w:t>changes here</w:t>
      </w:r>
      <w:r w:rsidRPr="00E37210">
        <w:rPr>
          <w:rFonts w:ascii="Palatino Linotype" w:hAnsi="Palatino Linotype"/>
          <w:b w:val="0"/>
          <w:lang w:val="en-GB"/>
        </w:rPr>
        <w:t xml:space="preserve"> can reduce emissions by about 25%. This </w:t>
      </w:r>
      <w:r w:rsidR="00205AF6" w:rsidRPr="00E37210">
        <w:rPr>
          <w:rFonts w:ascii="Palatino Linotype" w:hAnsi="Palatino Linotype"/>
          <w:b w:val="0"/>
          <w:lang w:val="en-GB"/>
        </w:rPr>
        <w:t>would be achieved through</w:t>
      </w:r>
      <w:r w:rsidRPr="00E37210">
        <w:rPr>
          <w:rFonts w:ascii="Palatino Linotype" w:hAnsi="Palatino Linotype"/>
          <w:b w:val="0"/>
          <w:lang w:val="en-GB"/>
        </w:rPr>
        <w:t xml:space="preserve"> reduction</w:t>
      </w:r>
      <w:r w:rsidR="00205AF6" w:rsidRPr="00E37210">
        <w:rPr>
          <w:rFonts w:ascii="Palatino Linotype" w:hAnsi="Palatino Linotype"/>
          <w:b w:val="0"/>
          <w:lang w:val="en-GB"/>
        </w:rPr>
        <w:t>s</w:t>
      </w:r>
      <w:r w:rsidRPr="00E37210">
        <w:rPr>
          <w:rFonts w:ascii="Palatino Linotype" w:hAnsi="Palatino Linotype"/>
          <w:b w:val="0"/>
          <w:lang w:val="en-GB"/>
        </w:rPr>
        <w:t xml:space="preserve"> in food waste </w:t>
      </w:r>
      <w:r w:rsidR="00DE3F4D">
        <w:rPr>
          <w:rFonts w:ascii="Palatino Linotype" w:hAnsi="Palatino Linotype"/>
          <w:b w:val="0"/>
          <w:lang w:val="en-GB"/>
        </w:rPr>
        <w:t xml:space="preserve">and </w:t>
      </w:r>
      <w:r w:rsidRPr="00E37210">
        <w:rPr>
          <w:rFonts w:ascii="Palatino Linotype" w:hAnsi="Palatino Linotype"/>
          <w:b w:val="0"/>
          <w:lang w:val="en-GB"/>
        </w:rPr>
        <w:t>changes in dietary habits (</w:t>
      </w:r>
      <w:r w:rsidR="00DE3F4D">
        <w:rPr>
          <w:rFonts w:ascii="Palatino Linotype" w:hAnsi="Palatino Linotype"/>
          <w:b w:val="0"/>
          <w:lang w:val="en-GB"/>
        </w:rPr>
        <w:t xml:space="preserve">following </w:t>
      </w:r>
      <w:r w:rsidR="00205AF6" w:rsidRPr="00E37210">
        <w:rPr>
          <w:rFonts w:ascii="Palatino Linotype" w:hAnsi="Palatino Linotype"/>
          <w:b w:val="0"/>
          <w:lang w:val="en-GB"/>
        </w:rPr>
        <w:t>the</w:t>
      </w:r>
      <w:r w:rsidRPr="00E37210">
        <w:rPr>
          <w:rFonts w:ascii="Palatino Linotype" w:hAnsi="Palatino Linotype"/>
          <w:b w:val="0"/>
          <w:lang w:val="en-GB"/>
        </w:rPr>
        <w:t xml:space="preserve"> food pyramid</w:t>
      </w:r>
      <w:r w:rsidR="00DE3F4D">
        <w:rPr>
          <w:rFonts w:ascii="Palatino Linotype" w:hAnsi="Palatino Linotype"/>
          <w:b w:val="0"/>
          <w:lang w:val="en-GB"/>
        </w:rPr>
        <w:t xml:space="preserve"> concept</w:t>
      </w:r>
      <w:r w:rsidRPr="00E37210">
        <w:rPr>
          <w:rFonts w:ascii="Palatino Linotype" w:hAnsi="Palatino Linotype"/>
          <w:b w:val="0"/>
          <w:lang w:val="en-GB"/>
        </w:rPr>
        <w:t>)</w:t>
      </w:r>
      <w:r w:rsidR="00DE3F4D">
        <w:rPr>
          <w:rFonts w:ascii="Palatino Linotype" w:hAnsi="Palatino Linotype"/>
          <w:b w:val="0"/>
          <w:lang w:val="en-GB"/>
        </w:rPr>
        <w:t>,</w:t>
      </w:r>
      <w:r w:rsidRPr="00E37210">
        <w:rPr>
          <w:rFonts w:ascii="Palatino Linotype" w:hAnsi="Palatino Linotype"/>
          <w:b w:val="0"/>
          <w:lang w:val="en-GB"/>
        </w:rPr>
        <w:t xml:space="preserve"> and </w:t>
      </w:r>
      <w:r w:rsidR="00DE3F4D">
        <w:rPr>
          <w:rFonts w:ascii="Palatino Linotype" w:hAnsi="Palatino Linotype"/>
          <w:b w:val="0"/>
          <w:lang w:val="en-GB"/>
        </w:rPr>
        <w:t xml:space="preserve">through </w:t>
      </w:r>
      <w:r w:rsidR="00E37210" w:rsidRPr="00E37210">
        <w:rPr>
          <w:rFonts w:ascii="Palatino Linotype" w:hAnsi="Palatino Linotype"/>
          <w:b w:val="0"/>
          <w:lang w:val="en-GB"/>
        </w:rPr>
        <w:t>circular</w:t>
      </w:r>
      <w:r w:rsidRPr="00E37210">
        <w:rPr>
          <w:rFonts w:ascii="Palatino Linotype" w:hAnsi="Palatino Linotype"/>
          <w:b w:val="0"/>
          <w:lang w:val="en-GB"/>
        </w:rPr>
        <w:t xml:space="preserve"> food systems. </w:t>
      </w:r>
      <w:r w:rsidR="00DE3F4D">
        <w:rPr>
          <w:rFonts w:ascii="Palatino Linotype" w:hAnsi="Palatino Linotype"/>
          <w:b w:val="0"/>
          <w:lang w:val="en-GB"/>
        </w:rPr>
        <w:t xml:space="preserve">It </w:t>
      </w:r>
      <w:r w:rsidR="00E37210" w:rsidRPr="00E37210">
        <w:rPr>
          <w:rFonts w:ascii="Palatino Linotype" w:hAnsi="Palatino Linotype"/>
          <w:b w:val="0"/>
          <w:lang w:val="en-GB"/>
        </w:rPr>
        <w:t>would be</w:t>
      </w:r>
      <w:r w:rsidRPr="00E37210">
        <w:rPr>
          <w:rFonts w:ascii="Palatino Linotype" w:hAnsi="Palatino Linotype"/>
          <w:b w:val="0"/>
          <w:lang w:val="en-GB"/>
        </w:rPr>
        <w:t xml:space="preserve"> accompanied by a decrease in the consumption of </w:t>
      </w:r>
      <w:r w:rsidR="00E37210" w:rsidRPr="00E37210">
        <w:rPr>
          <w:rFonts w:ascii="Palatino Linotype" w:hAnsi="Palatino Linotype"/>
          <w:b w:val="0"/>
          <w:lang w:val="en-GB"/>
        </w:rPr>
        <w:t>livestock-based</w:t>
      </w:r>
      <w:r w:rsidRPr="00E37210">
        <w:rPr>
          <w:rFonts w:ascii="Palatino Linotype" w:hAnsi="Palatino Linotype"/>
          <w:b w:val="0"/>
          <w:lang w:val="en-GB"/>
        </w:rPr>
        <w:t xml:space="preserve"> foods and an increase in the consumption of </w:t>
      </w:r>
      <w:r w:rsidRPr="00E37210">
        <w:rPr>
          <w:rFonts w:ascii="Palatino Linotype" w:hAnsi="Palatino Linotype"/>
          <w:b w:val="0"/>
          <w:lang w:val="en-GB"/>
        </w:rPr>
        <w:lastRenderedPageBreak/>
        <w:t>organically produced plant</w:t>
      </w:r>
      <w:r w:rsidR="00E37210" w:rsidRPr="00E37210">
        <w:rPr>
          <w:rFonts w:ascii="Palatino Linotype" w:hAnsi="Palatino Linotype"/>
          <w:b w:val="0"/>
          <w:lang w:val="en-GB"/>
        </w:rPr>
        <w:t>-based</w:t>
      </w:r>
      <w:r w:rsidRPr="00E37210">
        <w:rPr>
          <w:rFonts w:ascii="Palatino Linotype" w:hAnsi="Palatino Linotype"/>
          <w:b w:val="0"/>
          <w:lang w:val="en-GB"/>
        </w:rPr>
        <w:t xml:space="preserve"> foods. </w:t>
      </w:r>
      <w:r w:rsidR="00E37210" w:rsidRPr="00E37210">
        <w:rPr>
          <w:rFonts w:ascii="Palatino Linotype" w:hAnsi="Palatino Linotype"/>
          <w:b w:val="0"/>
          <w:lang w:val="en-GB"/>
        </w:rPr>
        <w:t>R</w:t>
      </w:r>
      <w:r w:rsidRPr="00E37210">
        <w:rPr>
          <w:rFonts w:ascii="Palatino Linotype" w:hAnsi="Palatino Linotype"/>
          <w:b w:val="0"/>
          <w:lang w:val="en-GB"/>
        </w:rPr>
        <w:t>eduction</w:t>
      </w:r>
      <w:r w:rsidR="00E37210" w:rsidRPr="00E37210">
        <w:rPr>
          <w:rFonts w:ascii="Palatino Linotype" w:hAnsi="Palatino Linotype"/>
          <w:b w:val="0"/>
          <w:lang w:val="en-GB"/>
        </w:rPr>
        <w:t>s</w:t>
      </w:r>
      <w:r w:rsidRPr="00E37210">
        <w:rPr>
          <w:rFonts w:ascii="Palatino Linotype" w:hAnsi="Palatino Linotype"/>
          <w:b w:val="0"/>
          <w:lang w:val="en-GB"/>
        </w:rPr>
        <w:t xml:space="preserve"> </w:t>
      </w:r>
      <w:r w:rsidR="00E37210" w:rsidRPr="00E37210">
        <w:rPr>
          <w:rFonts w:ascii="Palatino Linotype" w:hAnsi="Palatino Linotype"/>
          <w:b w:val="0"/>
          <w:lang w:val="en-GB"/>
        </w:rPr>
        <w:t>in</w:t>
      </w:r>
      <w:r w:rsidRPr="00E37210">
        <w:rPr>
          <w:rFonts w:ascii="Palatino Linotype" w:hAnsi="Palatino Linotype"/>
          <w:b w:val="0"/>
          <w:lang w:val="en-GB"/>
        </w:rPr>
        <w:t xml:space="preserve"> food waste and </w:t>
      </w:r>
      <w:r w:rsidR="00E37210" w:rsidRPr="00E37210">
        <w:rPr>
          <w:rFonts w:ascii="Palatino Linotype" w:hAnsi="Palatino Linotype"/>
          <w:b w:val="0"/>
          <w:lang w:val="en-GB"/>
        </w:rPr>
        <w:t xml:space="preserve">food </w:t>
      </w:r>
      <w:r w:rsidRPr="00E37210">
        <w:rPr>
          <w:rFonts w:ascii="Palatino Linotype" w:hAnsi="Palatino Linotype"/>
          <w:b w:val="0"/>
          <w:lang w:val="en-GB"/>
        </w:rPr>
        <w:t xml:space="preserve">losses </w:t>
      </w:r>
      <w:r w:rsidR="00E37210" w:rsidRPr="00E37210">
        <w:rPr>
          <w:rFonts w:ascii="Palatino Linotype" w:hAnsi="Palatino Linotype"/>
          <w:b w:val="0"/>
          <w:lang w:val="en-GB"/>
        </w:rPr>
        <w:t xml:space="preserve">would </w:t>
      </w:r>
      <w:r w:rsidRPr="00E37210">
        <w:rPr>
          <w:rFonts w:ascii="Palatino Linotype" w:hAnsi="Palatino Linotype"/>
          <w:b w:val="0"/>
          <w:lang w:val="en-GB"/>
        </w:rPr>
        <w:t>also contribute to reduci</w:t>
      </w:r>
      <w:r w:rsidR="00E37210" w:rsidRPr="00E37210">
        <w:rPr>
          <w:rFonts w:ascii="Palatino Linotype" w:hAnsi="Palatino Linotype"/>
          <w:b w:val="0"/>
          <w:lang w:val="en-GB"/>
        </w:rPr>
        <w:t>ng</w:t>
      </w:r>
      <w:r w:rsidRPr="00E37210">
        <w:rPr>
          <w:rFonts w:ascii="Palatino Linotype" w:hAnsi="Palatino Linotype"/>
          <w:b w:val="0"/>
          <w:lang w:val="en-GB"/>
        </w:rPr>
        <w:t xml:space="preserve"> the carbon footprint. </w:t>
      </w:r>
      <w:r w:rsidR="00E37210" w:rsidRPr="00E37210">
        <w:rPr>
          <w:rFonts w:ascii="Palatino Linotype" w:hAnsi="Palatino Linotype"/>
          <w:b w:val="0"/>
          <w:lang w:val="en-GB"/>
        </w:rPr>
        <w:t>With regard to the transformation of the food system, c</w:t>
      </w:r>
      <w:r w:rsidRPr="00E37210">
        <w:rPr>
          <w:rFonts w:ascii="Palatino Linotype" w:hAnsi="Palatino Linotype"/>
          <w:b w:val="0"/>
          <w:lang w:val="en-GB"/>
        </w:rPr>
        <w:t xml:space="preserve">ooperation and </w:t>
      </w:r>
      <w:r w:rsidR="00E37210" w:rsidRPr="00E37210">
        <w:rPr>
          <w:rFonts w:ascii="Palatino Linotype" w:hAnsi="Palatino Linotype"/>
          <w:b w:val="0"/>
          <w:lang w:val="en-GB"/>
        </w:rPr>
        <w:t>support</w:t>
      </w:r>
      <w:r w:rsidRPr="00E37210">
        <w:rPr>
          <w:rFonts w:ascii="Palatino Linotype" w:hAnsi="Palatino Linotype"/>
          <w:b w:val="0"/>
          <w:lang w:val="en-GB"/>
        </w:rPr>
        <w:t xml:space="preserve"> </w:t>
      </w:r>
      <w:r w:rsidR="00E37210" w:rsidRPr="00E37210">
        <w:rPr>
          <w:rFonts w:ascii="Palatino Linotype" w:hAnsi="Palatino Linotype"/>
          <w:b w:val="0"/>
          <w:lang w:val="en-GB"/>
        </w:rPr>
        <w:t>for relevant</w:t>
      </w:r>
      <w:r w:rsidRPr="00E37210">
        <w:rPr>
          <w:rFonts w:ascii="Palatino Linotype" w:hAnsi="Palatino Linotype"/>
          <w:b w:val="0"/>
          <w:lang w:val="en-GB"/>
        </w:rPr>
        <w:t xml:space="preserve"> structures on the part of the market</w:t>
      </w:r>
      <w:r w:rsidR="00E37210" w:rsidRPr="00E37210">
        <w:rPr>
          <w:rFonts w:ascii="Palatino Linotype" w:hAnsi="Palatino Linotype"/>
          <w:b w:val="0"/>
          <w:lang w:val="en-GB"/>
        </w:rPr>
        <w:t>s</w:t>
      </w:r>
      <w:r w:rsidRPr="00E37210">
        <w:rPr>
          <w:rFonts w:ascii="Palatino Linotype" w:hAnsi="Palatino Linotype"/>
          <w:b w:val="0"/>
          <w:lang w:val="en-GB"/>
        </w:rPr>
        <w:t xml:space="preserve"> and</w:t>
      </w:r>
      <w:r w:rsidR="00E37210" w:rsidRPr="00E37210">
        <w:rPr>
          <w:rFonts w:ascii="Palatino Linotype" w:hAnsi="Palatino Linotype"/>
          <w:b w:val="0"/>
          <w:lang w:val="en-GB"/>
        </w:rPr>
        <w:t xml:space="preserve"> by means of policy measures</w:t>
      </w:r>
      <w:r w:rsidRPr="00E37210">
        <w:rPr>
          <w:rFonts w:ascii="Palatino Linotype" w:hAnsi="Palatino Linotype"/>
          <w:b w:val="0"/>
          <w:lang w:val="en-GB"/>
        </w:rPr>
        <w:t xml:space="preserve"> </w:t>
      </w:r>
      <w:r w:rsidR="00E37210" w:rsidRPr="00E37210">
        <w:rPr>
          <w:rFonts w:ascii="Palatino Linotype" w:hAnsi="Palatino Linotype"/>
          <w:b w:val="0"/>
          <w:lang w:val="en-GB"/>
        </w:rPr>
        <w:t>will be</w:t>
      </w:r>
      <w:r w:rsidRPr="00E37210">
        <w:rPr>
          <w:rFonts w:ascii="Palatino Linotype" w:hAnsi="Palatino Linotype"/>
          <w:b w:val="0"/>
          <w:lang w:val="en-GB"/>
        </w:rPr>
        <w:t xml:space="preserve"> indispensable.</w:t>
      </w:r>
    </w:p>
    <w:p w14:paraId="4C3996ED" w14:textId="77777777" w:rsidR="002E10ED" w:rsidRPr="008424B2" w:rsidRDefault="002E10ED" w:rsidP="00025474">
      <w:pPr>
        <w:pStyle w:val="FiBLmmzwischentitel"/>
        <w:spacing w:before="0"/>
        <w:rPr>
          <w:rFonts w:ascii="Palatino Linotype" w:hAnsi="Palatino Linotype"/>
          <w:b w:val="0"/>
          <w:lang w:val="en-GB"/>
        </w:rPr>
      </w:pPr>
    </w:p>
    <w:p w14:paraId="24F36F13" w14:textId="26299AEC" w:rsidR="002E10ED" w:rsidRDefault="00632EEF" w:rsidP="00025474">
      <w:pPr>
        <w:pStyle w:val="FiBLmmzwischentitel"/>
        <w:spacing w:before="0"/>
        <w:rPr>
          <w:lang w:val="en-GB"/>
        </w:rPr>
      </w:pPr>
      <w:r>
        <w:rPr>
          <w:lang w:val="en-GB"/>
        </w:rPr>
        <w:t>Innovation</w:t>
      </w:r>
    </w:p>
    <w:p w14:paraId="432DF815" w14:textId="0C3C4F15" w:rsidR="002E10ED" w:rsidRPr="00E37210" w:rsidRDefault="002E10ED" w:rsidP="00025474">
      <w:pPr>
        <w:pStyle w:val="FiBLmmzwischentitel"/>
        <w:spacing w:before="0"/>
        <w:rPr>
          <w:rFonts w:ascii="Palatino Linotype" w:hAnsi="Palatino Linotype"/>
          <w:b w:val="0"/>
          <w:lang w:val="en-GB"/>
        </w:rPr>
      </w:pPr>
      <w:r w:rsidRPr="00E37210">
        <w:rPr>
          <w:rFonts w:ascii="Palatino Linotype" w:hAnsi="Palatino Linotype"/>
          <w:b w:val="0"/>
          <w:lang w:val="en-GB"/>
        </w:rPr>
        <w:t>In addition, however, new innovations must be established in agr</w:t>
      </w:r>
      <w:r w:rsidR="00E37210" w:rsidRPr="00E37210">
        <w:rPr>
          <w:rFonts w:ascii="Palatino Linotype" w:hAnsi="Palatino Linotype"/>
          <w:b w:val="0"/>
          <w:lang w:val="en-GB"/>
        </w:rPr>
        <w:t>iculture and in the food system</w:t>
      </w:r>
      <w:r w:rsidRPr="00E37210">
        <w:rPr>
          <w:rFonts w:ascii="Palatino Linotype" w:hAnsi="Palatino Linotype"/>
          <w:b w:val="0"/>
          <w:lang w:val="en-GB"/>
        </w:rPr>
        <w:t xml:space="preserve"> </w:t>
      </w:r>
      <w:r w:rsidR="00E37210" w:rsidRPr="00E37210">
        <w:rPr>
          <w:rFonts w:ascii="Palatino Linotype" w:hAnsi="Palatino Linotype"/>
          <w:b w:val="0"/>
          <w:lang w:val="en-GB"/>
        </w:rPr>
        <w:t>to address</w:t>
      </w:r>
      <w:r w:rsidRPr="00E37210">
        <w:rPr>
          <w:rFonts w:ascii="Palatino Linotype" w:hAnsi="Palatino Linotype"/>
          <w:b w:val="0"/>
          <w:lang w:val="en-GB"/>
        </w:rPr>
        <w:t xml:space="preserve"> the remaining </w:t>
      </w:r>
      <w:r w:rsidR="00E37210" w:rsidRPr="00E37210">
        <w:rPr>
          <w:rFonts w:ascii="Palatino Linotype" w:hAnsi="Palatino Linotype"/>
          <w:b w:val="0"/>
          <w:lang w:val="en-GB"/>
        </w:rPr>
        <w:t xml:space="preserve">15% </w:t>
      </w:r>
      <w:r w:rsidRPr="00E37210">
        <w:rPr>
          <w:rFonts w:ascii="Palatino Linotype" w:hAnsi="Palatino Linotype"/>
          <w:b w:val="0"/>
          <w:lang w:val="en-GB"/>
        </w:rPr>
        <w:t xml:space="preserve">share </w:t>
      </w:r>
      <w:r w:rsidR="00E37210" w:rsidRPr="00E37210">
        <w:rPr>
          <w:rFonts w:ascii="Palatino Linotype" w:hAnsi="Palatino Linotype"/>
          <w:b w:val="0"/>
          <w:lang w:val="en-GB"/>
        </w:rPr>
        <w:t>needed for</w:t>
      </w:r>
      <w:r w:rsidRPr="00E37210">
        <w:rPr>
          <w:rFonts w:ascii="Palatino Linotype" w:hAnsi="Palatino Linotype"/>
          <w:b w:val="0"/>
          <w:lang w:val="en-GB"/>
        </w:rPr>
        <w:t xml:space="preserve"> target attainment. Research and advisory services are called upon here </w:t>
      </w:r>
      <w:r w:rsidR="00E37210" w:rsidRPr="00E37210">
        <w:rPr>
          <w:rFonts w:ascii="Palatino Linotype" w:hAnsi="Palatino Linotype"/>
          <w:b w:val="0"/>
          <w:lang w:val="en-GB"/>
        </w:rPr>
        <w:t xml:space="preserve">to </w:t>
      </w:r>
      <w:r w:rsidR="00DE3F4D">
        <w:rPr>
          <w:rFonts w:ascii="Palatino Linotype" w:hAnsi="Palatino Linotype"/>
          <w:b w:val="0"/>
          <w:lang w:val="en-GB"/>
        </w:rPr>
        <w:t xml:space="preserve">do </w:t>
      </w:r>
      <w:r w:rsidR="00E37210" w:rsidRPr="00E37210">
        <w:rPr>
          <w:rFonts w:ascii="Palatino Linotype" w:hAnsi="Palatino Linotype"/>
          <w:b w:val="0"/>
          <w:lang w:val="en-GB"/>
        </w:rPr>
        <w:t>their utmost</w:t>
      </w:r>
      <w:r w:rsidRPr="00E37210">
        <w:rPr>
          <w:rFonts w:ascii="Palatino Linotype" w:hAnsi="Palatino Linotype"/>
          <w:b w:val="0"/>
          <w:lang w:val="en-GB"/>
        </w:rPr>
        <w:t>.</w:t>
      </w:r>
    </w:p>
    <w:p w14:paraId="4FDB70D2" w14:textId="77777777" w:rsidR="002E10ED" w:rsidRDefault="002E10ED" w:rsidP="00025474">
      <w:pPr>
        <w:pStyle w:val="FiBLmmzwischentitel"/>
        <w:spacing w:before="0"/>
        <w:rPr>
          <w:rFonts w:ascii="Palatino Linotype" w:hAnsi="Palatino Linotype"/>
          <w:b w:val="0"/>
          <w:lang w:val="en-GB"/>
        </w:rPr>
      </w:pPr>
    </w:p>
    <w:p w14:paraId="557D44B3" w14:textId="49EE98EC" w:rsidR="002E10ED" w:rsidRPr="00632EEF" w:rsidRDefault="002E10ED" w:rsidP="00025474">
      <w:pPr>
        <w:pStyle w:val="FiBLmmzwischentitel"/>
        <w:spacing w:before="0"/>
        <w:rPr>
          <w:rFonts w:ascii="Palatino Linotype" w:hAnsi="Palatino Linotype"/>
          <w:b w:val="0"/>
          <w:lang w:val="en-GB"/>
        </w:rPr>
      </w:pPr>
      <w:r w:rsidRPr="00632EEF">
        <w:rPr>
          <w:rFonts w:ascii="Palatino Linotype" w:hAnsi="Palatino Linotype"/>
          <w:b w:val="0"/>
          <w:lang w:val="en-GB"/>
        </w:rPr>
        <w:t xml:space="preserve">For more information on the study </w:t>
      </w:r>
      <w:r w:rsidR="00E37210" w:rsidRPr="00632EEF">
        <w:rPr>
          <w:rFonts w:ascii="Palatino Linotype" w:hAnsi="Palatino Linotype"/>
          <w:b w:val="0"/>
          <w:lang w:val="en-GB"/>
        </w:rPr>
        <w:t>details</w:t>
      </w:r>
      <w:r w:rsidRPr="00632EEF">
        <w:rPr>
          <w:rFonts w:ascii="Palatino Linotype" w:hAnsi="Palatino Linotype"/>
          <w:b w:val="0"/>
          <w:lang w:val="en-GB"/>
        </w:rPr>
        <w:t xml:space="preserve"> please contact the media office (media@fibl.org).</w:t>
      </w:r>
    </w:p>
    <w:p w14:paraId="076CE3E0" w14:textId="77777777" w:rsidR="00E605F3" w:rsidRPr="008424B2" w:rsidRDefault="00E605F3" w:rsidP="00025474">
      <w:pPr>
        <w:pStyle w:val="FiBLmmzwischentitel"/>
        <w:spacing w:before="0"/>
        <w:rPr>
          <w:lang w:val="en-GB"/>
        </w:rPr>
      </w:pPr>
    </w:p>
    <w:p w14:paraId="7D4A7186" w14:textId="14664B2D" w:rsidR="00CD4B01" w:rsidRPr="008424B2" w:rsidRDefault="002E10ED" w:rsidP="00025474">
      <w:pPr>
        <w:pStyle w:val="FiBLmmzwischentitel"/>
        <w:spacing w:before="0"/>
        <w:rPr>
          <w:lang w:val="en-GB"/>
        </w:rPr>
      </w:pPr>
      <w:r w:rsidRPr="002E10ED">
        <w:rPr>
          <w:lang w:val="en-GB"/>
        </w:rPr>
        <w:t>FiBL contacts</w:t>
      </w:r>
      <w:r w:rsidR="00325F61">
        <w:rPr>
          <w:lang w:val="en-GB"/>
        </w:rPr>
        <w:t xml:space="preserve"> </w:t>
      </w:r>
    </w:p>
    <w:p w14:paraId="201C470C" w14:textId="2B0ACB64" w:rsidR="00F6342E" w:rsidRPr="008424B2" w:rsidRDefault="00F6342E" w:rsidP="000118E5">
      <w:pPr>
        <w:pStyle w:val="FiBLmmaufzhlungszeichen"/>
        <w:rPr>
          <w:rStyle w:val="Hyperlink"/>
          <w:color w:val="auto"/>
          <w:u w:val="none"/>
          <w:lang w:val="en-GB"/>
        </w:rPr>
      </w:pPr>
      <w:r w:rsidRPr="008424B2">
        <w:rPr>
          <w:lang w:val="en-GB"/>
        </w:rPr>
        <w:t xml:space="preserve">Seraina Siragna, </w:t>
      </w:r>
      <w:r w:rsidR="000118E5" w:rsidRPr="000118E5">
        <w:rPr>
          <w:lang w:val="en-GB"/>
        </w:rPr>
        <w:t xml:space="preserve">Head of Corporate Communications &amp; Media Spokesperson at FiBL </w:t>
      </w:r>
      <w:r w:rsidR="000118E5">
        <w:rPr>
          <w:lang w:val="en-GB"/>
        </w:rPr>
        <w:t>Switzerland</w:t>
      </w:r>
      <w:r w:rsidRPr="008424B2">
        <w:rPr>
          <w:lang w:val="en-GB"/>
        </w:rPr>
        <w:t xml:space="preserve">, Tel +41 62 865 63 90, E-Mail </w:t>
      </w:r>
      <w:hyperlink r:id="rId14" w:history="1">
        <w:r w:rsidRPr="008424B2">
          <w:rPr>
            <w:rStyle w:val="Hyperlink"/>
            <w:lang w:val="en-GB"/>
          </w:rPr>
          <w:t>seraina.siragna@fibl.org</w:t>
        </w:r>
      </w:hyperlink>
    </w:p>
    <w:p w14:paraId="12142977" w14:textId="6D49B8FE" w:rsidR="008E7C75" w:rsidRPr="008424B2" w:rsidRDefault="008E7C75" w:rsidP="000118E5">
      <w:pPr>
        <w:pStyle w:val="FiBLmmaufzhlungszeichen"/>
        <w:rPr>
          <w:lang w:val="en-GB"/>
        </w:rPr>
      </w:pPr>
      <w:r w:rsidRPr="008424B2">
        <w:rPr>
          <w:lang w:val="en-GB"/>
        </w:rPr>
        <w:t>Markus Steffens</w:t>
      </w:r>
      <w:r w:rsidR="00BE338D" w:rsidRPr="008424B2">
        <w:rPr>
          <w:lang w:val="en-GB"/>
        </w:rPr>
        <w:t xml:space="preserve">, </w:t>
      </w:r>
      <w:r w:rsidR="000118E5">
        <w:rPr>
          <w:lang w:val="en-GB"/>
        </w:rPr>
        <w:t>Co-leader of the Group Soil F</w:t>
      </w:r>
      <w:r w:rsidR="000118E5" w:rsidRPr="000118E5">
        <w:rPr>
          <w:lang w:val="en-GB"/>
        </w:rPr>
        <w:t>ertility &amp; Climate</w:t>
      </w:r>
      <w:r w:rsidR="00BE338D" w:rsidRPr="008424B2">
        <w:rPr>
          <w:lang w:val="en-GB"/>
        </w:rPr>
        <w:t xml:space="preserve">, FiBL </w:t>
      </w:r>
      <w:r w:rsidR="000118E5">
        <w:rPr>
          <w:lang w:val="en-GB"/>
        </w:rPr>
        <w:t>Switzerland</w:t>
      </w:r>
      <w:r w:rsidR="00BE338D" w:rsidRPr="008424B2">
        <w:rPr>
          <w:lang w:val="en-GB"/>
        </w:rPr>
        <w:t xml:space="preserve">, Tel +41 62 865 04 18, E-Mail </w:t>
      </w:r>
      <w:hyperlink r:id="rId15" w:history="1">
        <w:r w:rsidR="00BE338D" w:rsidRPr="008424B2">
          <w:rPr>
            <w:rStyle w:val="Hyperlink"/>
            <w:lang w:val="en-GB"/>
          </w:rPr>
          <w:t>markus.steffens@fibl.org</w:t>
        </w:r>
      </w:hyperlink>
    </w:p>
    <w:p w14:paraId="7D4A718B" w14:textId="2BA61DBB" w:rsidR="00CD4B01" w:rsidRPr="008424B2" w:rsidRDefault="00CD4B01" w:rsidP="00CD4B01">
      <w:pPr>
        <w:pStyle w:val="FiBLmmzusatzinfo"/>
        <w:rPr>
          <w:lang w:val="en-GB"/>
        </w:rPr>
      </w:pPr>
      <w:r w:rsidRPr="008424B2">
        <w:rPr>
          <w:lang w:val="en-GB"/>
        </w:rPr>
        <w:t>Partner</w:t>
      </w:r>
    </w:p>
    <w:p w14:paraId="1ECF54FE" w14:textId="230EA9C0" w:rsidR="006659FC" w:rsidRPr="008424B2" w:rsidRDefault="008E7C75" w:rsidP="00B913EF">
      <w:pPr>
        <w:pStyle w:val="FiBLmmaufzhlungszeichen"/>
        <w:rPr>
          <w:lang w:val="en-GB"/>
        </w:rPr>
      </w:pPr>
      <w:r w:rsidRPr="008424B2">
        <w:rPr>
          <w:lang w:val="en-GB"/>
        </w:rPr>
        <w:t>Bio Suisse</w:t>
      </w:r>
    </w:p>
    <w:p w14:paraId="7D4A7190" w14:textId="7BDD3ACE" w:rsidR="002A7256" w:rsidRPr="008424B2" w:rsidRDefault="000118E5" w:rsidP="002A7256">
      <w:pPr>
        <w:pStyle w:val="FiBLmmzusatzinfo"/>
        <w:rPr>
          <w:lang w:val="en-GB"/>
        </w:rPr>
      </w:pPr>
      <w:r w:rsidRPr="000118E5">
        <w:rPr>
          <w:lang w:val="en-GB"/>
        </w:rPr>
        <w:t>This media release and a</w:t>
      </w:r>
      <w:r>
        <w:rPr>
          <w:lang w:val="en-GB"/>
        </w:rPr>
        <w:t>n online</w:t>
      </w:r>
      <w:r w:rsidRPr="000118E5">
        <w:rPr>
          <w:lang w:val="en-GB"/>
        </w:rPr>
        <w:t xml:space="preserve"> summary of the study </w:t>
      </w:r>
    </w:p>
    <w:p w14:paraId="0B97B5C0" w14:textId="78FDC781" w:rsidR="00A125D6" w:rsidRPr="008424B2" w:rsidRDefault="000118E5" w:rsidP="007C691F">
      <w:pPr>
        <w:pStyle w:val="FiBLmmstandard"/>
        <w:rPr>
          <w:lang w:val="en-GB"/>
        </w:rPr>
      </w:pPr>
      <w:r w:rsidRPr="000118E5">
        <w:rPr>
          <w:lang w:val="en-GB"/>
        </w:rPr>
        <w:t xml:space="preserve">You can find this media release </w:t>
      </w:r>
      <w:r>
        <w:rPr>
          <w:lang w:val="en-GB"/>
        </w:rPr>
        <w:t>online</w:t>
      </w:r>
      <w:r w:rsidRPr="000118E5">
        <w:rPr>
          <w:lang w:val="en-GB"/>
        </w:rPr>
        <w:t xml:space="preserve"> at </w:t>
      </w:r>
      <w:hyperlink r:id="rId16" w:history="1">
        <w:r w:rsidR="00B83FDA" w:rsidRPr="008424B2">
          <w:rPr>
            <w:rStyle w:val="Hyperlink"/>
            <w:lang w:val="en-GB"/>
          </w:rPr>
          <w:t>www.fibl.org/de/infothek/medien.html</w:t>
        </w:r>
      </w:hyperlink>
      <w:r w:rsidR="004B6C83" w:rsidRPr="008424B2">
        <w:rPr>
          <w:lang w:val="en-GB"/>
        </w:rPr>
        <w:t>.</w:t>
      </w:r>
    </w:p>
    <w:p w14:paraId="7D4A7192" w14:textId="10E51814" w:rsidR="002C0814" w:rsidRPr="008424B2" w:rsidRDefault="0095753C" w:rsidP="00795256">
      <w:pPr>
        <w:pStyle w:val="FiBLmmerluterungtitel"/>
        <w:tabs>
          <w:tab w:val="center" w:pos="4238"/>
        </w:tabs>
        <w:rPr>
          <w:lang w:val="en-GB"/>
        </w:rPr>
      </w:pPr>
      <w:r w:rsidRPr="008424B2">
        <w:rPr>
          <w:lang w:val="en-GB"/>
        </w:rPr>
        <w:t>About</w:t>
      </w:r>
      <w:r w:rsidR="002C0814" w:rsidRPr="008424B2">
        <w:rPr>
          <w:lang w:val="en-GB"/>
        </w:rPr>
        <w:t xml:space="preserve"> FiBL</w:t>
      </w:r>
    </w:p>
    <w:p w14:paraId="746825E7" w14:textId="4D99E706" w:rsidR="0095753C" w:rsidRPr="008424B2" w:rsidRDefault="0095753C" w:rsidP="0095753C">
      <w:pPr>
        <w:pStyle w:val="FiBLmmerluterung"/>
        <w:rPr>
          <w:lang w:val="en-GB"/>
        </w:rPr>
      </w:pPr>
      <w:r w:rsidRPr="008424B2">
        <w:rPr>
          <w:lang w:val="en-GB"/>
        </w:rPr>
        <w:t xml:space="preserve">The Research Institute of Organic Agriculture (FiBL) is one of the world’s leading institutes in the field of organic agriculture. FiBL’s strengths lie in its interdisciplinary research, innovations developed jointly with farmers and the food industry, solution-oriented development projects and rapid knowledge transfer from research into practice. The FiBL Group currently includes FiBL Switzerland (established in 1973), FiBL Germany (2001), FiBL Austria (2004), ÖMKi (Hungarian Research Institute of Organic Agriculture, 2011), FiBL France (2017) and FiBL Europe (2017), which is jointly funded by the five national institutes. Around 280 staff are employed at the various locations. </w:t>
      </w:r>
      <w:hyperlink r:id="rId17" w:history="1">
        <w:r w:rsidRPr="008424B2">
          <w:rPr>
            <w:rStyle w:val="Hyperlink"/>
            <w:lang w:val="en-GB"/>
          </w:rPr>
          <w:t>www.fibl.org</w:t>
        </w:r>
      </w:hyperlink>
      <w:r w:rsidRPr="008424B2">
        <w:rPr>
          <w:lang w:val="en-GB"/>
        </w:rPr>
        <w:t xml:space="preserve"> </w:t>
      </w:r>
    </w:p>
    <w:sectPr w:rsidR="0095753C" w:rsidRPr="008424B2"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8184" w14:textId="77777777" w:rsidR="0047099D" w:rsidRDefault="0047099D" w:rsidP="00F53AA9">
      <w:pPr>
        <w:spacing w:after="0" w:line="240" w:lineRule="auto"/>
      </w:pPr>
      <w:r>
        <w:separator/>
      </w:r>
    </w:p>
  </w:endnote>
  <w:endnote w:type="continuationSeparator" w:id="0">
    <w:p w14:paraId="5BC30292" w14:textId="77777777" w:rsidR="0047099D" w:rsidRDefault="0047099D" w:rsidP="00F53AA9">
      <w:pPr>
        <w:spacing w:after="0" w:line="240" w:lineRule="auto"/>
      </w:pPr>
      <w:r>
        <w:continuationSeparator/>
      </w:r>
    </w:p>
  </w:endnote>
  <w:endnote w:type="continuationNotice" w:id="1">
    <w:p w14:paraId="2265FD3F" w14:textId="77777777" w:rsidR="0047099D" w:rsidRDefault="00470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18FAC686" w:rsidR="008A6B50" w:rsidRDefault="0095753C" w:rsidP="00DA14CE">
          <w:pPr>
            <w:pStyle w:val="FiBLmmfusszeile"/>
          </w:pPr>
          <w:r w:rsidRPr="0095753C">
            <w:t>Research Institu</w:t>
          </w:r>
          <w:r>
            <w:t>t</w:t>
          </w:r>
          <w:r w:rsidRPr="0095753C">
            <w:t xml:space="preserve">e </w:t>
          </w:r>
          <w:proofErr w:type="spellStart"/>
          <w:r w:rsidRPr="0095753C">
            <w:t>of</w:t>
          </w:r>
          <w:proofErr w:type="spellEnd"/>
          <w:r w:rsidRPr="0095753C">
            <w:t xml:space="preserve"> </w:t>
          </w:r>
          <w:proofErr w:type="spellStart"/>
          <w:r w:rsidRPr="0095753C">
            <w:t>Organic</w:t>
          </w:r>
          <w:proofErr w:type="spellEnd"/>
          <w:r w:rsidRPr="0095753C">
            <w:t xml:space="preserve"> </w:t>
          </w:r>
          <w:proofErr w:type="spellStart"/>
          <w:r w:rsidRPr="0095753C">
            <w:t>Agriculture</w:t>
          </w:r>
          <w:proofErr w:type="spellEnd"/>
          <w:r w:rsidRPr="0095753C">
            <w:t xml:space="preserve"> </w:t>
          </w:r>
          <w:r w:rsidR="00F73377" w:rsidRPr="008A6B50">
            <w:t xml:space="preserve">FiBL | Ackerstrasse 113 | Postfach 219 </w:t>
          </w:r>
        </w:p>
        <w:p w14:paraId="7D4A71A2" w14:textId="0F6DC422" w:rsidR="00F73377" w:rsidRPr="008A6B50" w:rsidRDefault="0095753C" w:rsidP="0095753C">
          <w:pPr>
            <w:pStyle w:val="FiBLmmfusszeile"/>
          </w:pPr>
          <w:r>
            <w:t>CH-</w:t>
          </w:r>
          <w:r w:rsidR="00F73377" w:rsidRPr="008A6B50">
            <w:t xml:space="preserve">5070 Frick | </w:t>
          </w:r>
          <w:proofErr w:type="spellStart"/>
          <w:r>
            <w:t>Switzerland</w:t>
          </w:r>
          <w:proofErr w:type="spellEnd"/>
          <w:r w:rsidR="001B2B79" w:rsidRPr="008A6B50">
            <w:t xml:space="preserve"> | </w:t>
          </w:r>
          <w:r w:rsidR="0001151E">
            <w:t>Tel</w:t>
          </w:r>
          <w:r w:rsidR="001B2B79">
            <w:t xml:space="preserve"> +41 </w:t>
          </w:r>
          <w:r w:rsidR="00F73377" w:rsidRPr="008A6B50">
            <w:t xml:space="preserve">62 865 72 72 | </w:t>
          </w:r>
          <w:hyperlink r:id="rId1">
            <w:r w:rsidR="00F73377" w:rsidRPr="008A6B50">
              <w:t xml:space="preserve">info.suisse@fibl.org </w:t>
            </w:r>
          </w:hyperlink>
          <w:r w:rsidR="00F73377" w:rsidRPr="008A6B50">
            <w:t xml:space="preserve">| </w:t>
          </w:r>
          <w:hyperlink r:id="rId2">
            <w:r w:rsidR="00F73377"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F91D1D8" w:rsidR="00DA14CE" w:rsidRPr="00F32C62" w:rsidRDefault="00632EEF" w:rsidP="00632EEF">
          <w:pPr>
            <w:pStyle w:val="FiBLmmfusszeile"/>
          </w:pPr>
          <w:r>
            <w:t xml:space="preserve">Media </w:t>
          </w:r>
          <w:proofErr w:type="spellStart"/>
          <w:r>
            <w:t>release</w:t>
          </w:r>
          <w:proofErr w:type="spellEnd"/>
          <w:r w:rsidR="00DA14CE" w:rsidRPr="00F32C62">
            <w:t xml:space="preserve"> </w:t>
          </w:r>
          <w:r w:rsidR="00BE338D">
            <w:t>22</w:t>
          </w:r>
          <w:r>
            <w:t xml:space="preserve"> April </w:t>
          </w:r>
          <w:r w:rsidR="00384BA6" w:rsidRPr="00F32C62">
            <w:t>2022</w:t>
          </w:r>
        </w:p>
      </w:tc>
      <w:tc>
        <w:tcPr>
          <w:tcW w:w="77" w:type="pct"/>
        </w:tcPr>
        <w:p w14:paraId="7D4A71A9" w14:textId="4314ACA4"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1C7A73">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BD3B" w14:textId="77777777" w:rsidR="0047099D" w:rsidRDefault="0047099D" w:rsidP="00F53AA9">
      <w:pPr>
        <w:spacing w:after="0" w:line="240" w:lineRule="auto"/>
      </w:pPr>
      <w:r>
        <w:separator/>
      </w:r>
    </w:p>
  </w:footnote>
  <w:footnote w:type="continuationSeparator" w:id="0">
    <w:p w14:paraId="22BACE73" w14:textId="77777777" w:rsidR="0047099D" w:rsidRDefault="0047099D" w:rsidP="00F53AA9">
      <w:pPr>
        <w:spacing w:after="0" w:line="240" w:lineRule="auto"/>
      </w:pPr>
      <w:r>
        <w:continuationSeparator/>
      </w:r>
    </w:p>
  </w:footnote>
  <w:footnote w:type="continuationNotice" w:id="1">
    <w:p w14:paraId="4765DDF5" w14:textId="77777777" w:rsidR="0047099D" w:rsidRDefault="00470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en-GB" w:eastAsia="en-GB"/>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wMLM0MjAwMTBS0lEKTi0uzszPAykwrAUAS0gHbywAAAA="/>
  </w:docVars>
  <w:rsids>
    <w:rsidRoot w:val="008D48AD"/>
    <w:rsid w:val="0001151E"/>
    <w:rsid w:val="000118E5"/>
    <w:rsid w:val="00025474"/>
    <w:rsid w:val="00031395"/>
    <w:rsid w:val="00032487"/>
    <w:rsid w:val="000402C4"/>
    <w:rsid w:val="000427F7"/>
    <w:rsid w:val="00056BB1"/>
    <w:rsid w:val="00075B35"/>
    <w:rsid w:val="0008157D"/>
    <w:rsid w:val="00097E74"/>
    <w:rsid w:val="000A0CF7"/>
    <w:rsid w:val="000A259F"/>
    <w:rsid w:val="000A3B13"/>
    <w:rsid w:val="000B0149"/>
    <w:rsid w:val="000B5156"/>
    <w:rsid w:val="000C2E30"/>
    <w:rsid w:val="000C75D0"/>
    <w:rsid w:val="000D5714"/>
    <w:rsid w:val="000D7A27"/>
    <w:rsid w:val="000E096D"/>
    <w:rsid w:val="000F0D65"/>
    <w:rsid w:val="000F2BE9"/>
    <w:rsid w:val="001050BE"/>
    <w:rsid w:val="00107221"/>
    <w:rsid w:val="001354F8"/>
    <w:rsid w:val="001366DE"/>
    <w:rsid w:val="00142441"/>
    <w:rsid w:val="001437FA"/>
    <w:rsid w:val="00146772"/>
    <w:rsid w:val="00164229"/>
    <w:rsid w:val="00164C87"/>
    <w:rsid w:val="0017068A"/>
    <w:rsid w:val="0018434A"/>
    <w:rsid w:val="00190D4A"/>
    <w:rsid w:val="001926E1"/>
    <w:rsid w:val="00195EC7"/>
    <w:rsid w:val="001A2005"/>
    <w:rsid w:val="001B15B7"/>
    <w:rsid w:val="001B2B79"/>
    <w:rsid w:val="001B31D5"/>
    <w:rsid w:val="001B3DB5"/>
    <w:rsid w:val="001C7A73"/>
    <w:rsid w:val="001D3B7B"/>
    <w:rsid w:val="001E1C11"/>
    <w:rsid w:val="001F27C8"/>
    <w:rsid w:val="001F529F"/>
    <w:rsid w:val="00200161"/>
    <w:rsid w:val="00205AF6"/>
    <w:rsid w:val="00211862"/>
    <w:rsid w:val="002203DD"/>
    <w:rsid w:val="0022639B"/>
    <w:rsid w:val="00230924"/>
    <w:rsid w:val="0027140F"/>
    <w:rsid w:val="00280674"/>
    <w:rsid w:val="002925F1"/>
    <w:rsid w:val="002A7256"/>
    <w:rsid w:val="002B1D53"/>
    <w:rsid w:val="002C0814"/>
    <w:rsid w:val="002C26AF"/>
    <w:rsid w:val="002C3506"/>
    <w:rsid w:val="002D757B"/>
    <w:rsid w:val="002D7D78"/>
    <w:rsid w:val="002E10ED"/>
    <w:rsid w:val="002E414D"/>
    <w:rsid w:val="002F3FA8"/>
    <w:rsid w:val="002F586A"/>
    <w:rsid w:val="003015CF"/>
    <w:rsid w:val="003150C5"/>
    <w:rsid w:val="00325F61"/>
    <w:rsid w:val="003430AE"/>
    <w:rsid w:val="00370E11"/>
    <w:rsid w:val="00376D2F"/>
    <w:rsid w:val="003847CC"/>
    <w:rsid w:val="00384BA6"/>
    <w:rsid w:val="003903F8"/>
    <w:rsid w:val="003942D1"/>
    <w:rsid w:val="003A0578"/>
    <w:rsid w:val="003A3772"/>
    <w:rsid w:val="003A4191"/>
    <w:rsid w:val="003B1B8A"/>
    <w:rsid w:val="003B2941"/>
    <w:rsid w:val="003C3779"/>
    <w:rsid w:val="003C4537"/>
    <w:rsid w:val="003C6406"/>
    <w:rsid w:val="003D1138"/>
    <w:rsid w:val="003E5C36"/>
    <w:rsid w:val="003F6533"/>
    <w:rsid w:val="00405675"/>
    <w:rsid w:val="00412681"/>
    <w:rsid w:val="0041671F"/>
    <w:rsid w:val="00423C89"/>
    <w:rsid w:val="00425CDF"/>
    <w:rsid w:val="0044286A"/>
    <w:rsid w:val="00446B90"/>
    <w:rsid w:val="004508E4"/>
    <w:rsid w:val="00450F2F"/>
    <w:rsid w:val="00450FA1"/>
    <w:rsid w:val="004517AE"/>
    <w:rsid w:val="00453BD9"/>
    <w:rsid w:val="004570C7"/>
    <w:rsid w:val="00465871"/>
    <w:rsid w:val="0046602F"/>
    <w:rsid w:val="0047099D"/>
    <w:rsid w:val="004716F1"/>
    <w:rsid w:val="00472AD3"/>
    <w:rsid w:val="004730C6"/>
    <w:rsid w:val="004762FE"/>
    <w:rsid w:val="00477A19"/>
    <w:rsid w:val="004807B1"/>
    <w:rsid w:val="004A1F39"/>
    <w:rsid w:val="004B14EF"/>
    <w:rsid w:val="004B3D42"/>
    <w:rsid w:val="004B6C83"/>
    <w:rsid w:val="004C4067"/>
    <w:rsid w:val="004D0109"/>
    <w:rsid w:val="004D6428"/>
    <w:rsid w:val="004E54CD"/>
    <w:rsid w:val="004F613F"/>
    <w:rsid w:val="005255F8"/>
    <w:rsid w:val="0053530C"/>
    <w:rsid w:val="00540B0E"/>
    <w:rsid w:val="00540DAE"/>
    <w:rsid w:val="005515EC"/>
    <w:rsid w:val="00555C7D"/>
    <w:rsid w:val="00562E05"/>
    <w:rsid w:val="005678F9"/>
    <w:rsid w:val="00571E3B"/>
    <w:rsid w:val="00580C94"/>
    <w:rsid w:val="005867AD"/>
    <w:rsid w:val="005938C8"/>
    <w:rsid w:val="0059401F"/>
    <w:rsid w:val="005B07DB"/>
    <w:rsid w:val="005D0989"/>
    <w:rsid w:val="005E1EF1"/>
    <w:rsid w:val="005F1359"/>
    <w:rsid w:val="005F5A7E"/>
    <w:rsid w:val="005F6E51"/>
    <w:rsid w:val="006067C1"/>
    <w:rsid w:val="00632EEF"/>
    <w:rsid w:val="006410F4"/>
    <w:rsid w:val="00641AB6"/>
    <w:rsid w:val="006452AB"/>
    <w:rsid w:val="00661678"/>
    <w:rsid w:val="0066400A"/>
    <w:rsid w:val="0066529D"/>
    <w:rsid w:val="006659FC"/>
    <w:rsid w:val="00674321"/>
    <w:rsid w:val="00681E9E"/>
    <w:rsid w:val="006D0FF6"/>
    <w:rsid w:val="006D4D11"/>
    <w:rsid w:val="006E612A"/>
    <w:rsid w:val="006F2BEC"/>
    <w:rsid w:val="00707651"/>
    <w:rsid w:val="00712776"/>
    <w:rsid w:val="00727486"/>
    <w:rsid w:val="00736F11"/>
    <w:rsid w:val="00744E10"/>
    <w:rsid w:val="00754508"/>
    <w:rsid w:val="00764E69"/>
    <w:rsid w:val="007666E3"/>
    <w:rsid w:val="00783BE6"/>
    <w:rsid w:val="0078787E"/>
    <w:rsid w:val="00793238"/>
    <w:rsid w:val="00795256"/>
    <w:rsid w:val="007A051D"/>
    <w:rsid w:val="007A0D20"/>
    <w:rsid w:val="007B0A18"/>
    <w:rsid w:val="007C6110"/>
    <w:rsid w:val="007C691F"/>
    <w:rsid w:val="007C7E19"/>
    <w:rsid w:val="007F2027"/>
    <w:rsid w:val="007F4BC6"/>
    <w:rsid w:val="00817B94"/>
    <w:rsid w:val="00823157"/>
    <w:rsid w:val="008417D3"/>
    <w:rsid w:val="008424B2"/>
    <w:rsid w:val="00861053"/>
    <w:rsid w:val="00866E96"/>
    <w:rsid w:val="00870F62"/>
    <w:rsid w:val="00872371"/>
    <w:rsid w:val="008818AD"/>
    <w:rsid w:val="008849F9"/>
    <w:rsid w:val="008A5E8C"/>
    <w:rsid w:val="008A6759"/>
    <w:rsid w:val="008A6B50"/>
    <w:rsid w:val="008A7135"/>
    <w:rsid w:val="008D48AD"/>
    <w:rsid w:val="008D7006"/>
    <w:rsid w:val="008E7C75"/>
    <w:rsid w:val="00905024"/>
    <w:rsid w:val="009073CE"/>
    <w:rsid w:val="009109C1"/>
    <w:rsid w:val="00912F05"/>
    <w:rsid w:val="00924851"/>
    <w:rsid w:val="009313E7"/>
    <w:rsid w:val="0095753C"/>
    <w:rsid w:val="009669B5"/>
    <w:rsid w:val="00981742"/>
    <w:rsid w:val="00982A03"/>
    <w:rsid w:val="00986F71"/>
    <w:rsid w:val="009933F7"/>
    <w:rsid w:val="009A0923"/>
    <w:rsid w:val="009A1913"/>
    <w:rsid w:val="009B52A0"/>
    <w:rsid w:val="009C0B90"/>
    <w:rsid w:val="009C0F61"/>
    <w:rsid w:val="009C624A"/>
    <w:rsid w:val="009C6759"/>
    <w:rsid w:val="009C7E54"/>
    <w:rsid w:val="009E1EC0"/>
    <w:rsid w:val="009E4C13"/>
    <w:rsid w:val="009F7E2A"/>
    <w:rsid w:val="00A01840"/>
    <w:rsid w:val="00A033E7"/>
    <w:rsid w:val="00A04F66"/>
    <w:rsid w:val="00A10DB9"/>
    <w:rsid w:val="00A125D6"/>
    <w:rsid w:val="00A135C6"/>
    <w:rsid w:val="00A17E51"/>
    <w:rsid w:val="00A27464"/>
    <w:rsid w:val="00A365ED"/>
    <w:rsid w:val="00A43A72"/>
    <w:rsid w:val="00A45351"/>
    <w:rsid w:val="00A57050"/>
    <w:rsid w:val="00A624F0"/>
    <w:rsid w:val="00A83320"/>
    <w:rsid w:val="00A96F7D"/>
    <w:rsid w:val="00AA295A"/>
    <w:rsid w:val="00AB6A31"/>
    <w:rsid w:val="00AC6487"/>
    <w:rsid w:val="00AF0554"/>
    <w:rsid w:val="00B116CC"/>
    <w:rsid w:val="00B11B61"/>
    <w:rsid w:val="00B169A5"/>
    <w:rsid w:val="00B25F0B"/>
    <w:rsid w:val="00B273DE"/>
    <w:rsid w:val="00B44024"/>
    <w:rsid w:val="00B47360"/>
    <w:rsid w:val="00B81B61"/>
    <w:rsid w:val="00B81B7E"/>
    <w:rsid w:val="00B83FDA"/>
    <w:rsid w:val="00B913EF"/>
    <w:rsid w:val="00B91F0D"/>
    <w:rsid w:val="00BA4C35"/>
    <w:rsid w:val="00BB6309"/>
    <w:rsid w:val="00BB7AF8"/>
    <w:rsid w:val="00BC05AC"/>
    <w:rsid w:val="00BE338D"/>
    <w:rsid w:val="00BE61E4"/>
    <w:rsid w:val="00C10742"/>
    <w:rsid w:val="00C14AA4"/>
    <w:rsid w:val="00C16594"/>
    <w:rsid w:val="00C3424D"/>
    <w:rsid w:val="00C50896"/>
    <w:rsid w:val="00C54E27"/>
    <w:rsid w:val="00C54E7B"/>
    <w:rsid w:val="00C679F4"/>
    <w:rsid w:val="00C70A8A"/>
    <w:rsid w:val="00C725B7"/>
    <w:rsid w:val="00C73232"/>
    <w:rsid w:val="00C73E52"/>
    <w:rsid w:val="00C8256D"/>
    <w:rsid w:val="00C93A6C"/>
    <w:rsid w:val="00CA4331"/>
    <w:rsid w:val="00CA46A2"/>
    <w:rsid w:val="00CB42FA"/>
    <w:rsid w:val="00CC3D03"/>
    <w:rsid w:val="00CD4B01"/>
    <w:rsid w:val="00CD7052"/>
    <w:rsid w:val="00CE1A38"/>
    <w:rsid w:val="00CE4D4F"/>
    <w:rsid w:val="00CF4CEC"/>
    <w:rsid w:val="00D142E7"/>
    <w:rsid w:val="00D20589"/>
    <w:rsid w:val="00D25E6E"/>
    <w:rsid w:val="00D63A09"/>
    <w:rsid w:val="00D667D6"/>
    <w:rsid w:val="00D66DD0"/>
    <w:rsid w:val="00D717AB"/>
    <w:rsid w:val="00D75584"/>
    <w:rsid w:val="00D75EA7"/>
    <w:rsid w:val="00D7727C"/>
    <w:rsid w:val="00D82FEC"/>
    <w:rsid w:val="00DA14CE"/>
    <w:rsid w:val="00DA5D86"/>
    <w:rsid w:val="00DC15AC"/>
    <w:rsid w:val="00DD0000"/>
    <w:rsid w:val="00DD2F58"/>
    <w:rsid w:val="00DE3F4D"/>
    <w:rsid w:val="00DE44EA"/>
    <w:rsid w:val="00E06042"/>
    <w:rsid w:val="00E115BF"/>
    <w:rsid w:val="00E12EBB"/>
    <w:rsid w:val="00E26382"/>
    <w:rsid w:val="00E27018"/>
    <w:rsid w:val="00E32B51"/>
    <w:rsid w:val="00E331A9"/>
    <w:rsid w:val="00E37210"/>
    <w:rsid w:val="00E433A3"/>
    <w:rsid w:val="00E444C0"/>
    <w:rsid w:val="00E605F3"/>
    <w:rsid w:val="00E64975"/>
    <w:rsid w:val="00E71FBF"/>
    <w:rsid w:val="00E85A3A"/>
    <w:rsid w:val="00EA28BB"/>
    <w:rsid w:val="00EB3CCC"/>
    <w:rsid w:val="00EC568C"/>
    <w:rsid w:val="00ED0946"/>
    <w:rsid w:val="00ED2C86"/>
    <w:rsid w:val="00ED4185"/>
    <w:rsid w:val="00EE2D4C"/>
    <w:rsid w:val="00EE48D8"/>
    <w:rsid w:val="00EE526B"/>
    <w:rsid w:val="00EF726D"/>
    <w:rsid w:val="00F0572B"/>
    <w:rsid w:val="00F07B60"/>
    <w:rsid w:val="00F12FAA"/>
    <w:rsid w:val="00F21C5E"/>
    <w:rsid w:val="00F32C62"/>
    <w:rsid w:val="00F41B3B"/>
    <w:rsid w:val="00F463DB"/>
    <w:rsid w:val="00F53AA9"/>
    <w:rsid w:val="00F60E58"/>
    <w:rsid w:val="00F6342E"/>
    <w:rsid w:val="00F6745D"/>
    <w:rsid w:val="00F70617"/>
    <w:rsid w:val="00F73377"/>
    <w:rsid w:val="00FB23A8"/>
    <w:rsid w:val="00FB2640"/>
    <w:rsid w:val="00FC7C7B"/>
    <w:rsid w:val="00FD65A6"/>
    <w:rsid w:val="00FE0543"/>
    <w:rsid w:val="00FE190D"/>
    <w:rsid w:val="00FE5EC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303EA23F-C2C3-42D5-9105-5E48F5B4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3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B913EF"/>
    <w:rPr>
      <w:color w:val="605E5C"/>
      <w:shd w:val="clear" w:color="auto" w:fill="E1DFDD"/>
    </w:rPr>
  </w:style>
  <w:style w:type="character" w:styleId="Kommentarzeichen">
    <w:name w:val="annotation reference"/>
    <w:basedOn w:val="Absatz-Standardschriftart"/>
    <w:uiPriority w:val="99"/>
    <w:semiHidden/>
    <w:rsid w:val="00D667D6"/>
    <w:rPr>
      <w:sz w:val="16"/>
      <w:szCs w:val="16"/>
    </w:rPr>
  </w:style>
  <w:style w:type="paragraph" w:styleId="Kommentartext">
    <w:name w:val="annotation text"/>
    <w:basedOn w:val="Standard"/>
    <w:link w:val="KommentartextZchn"/>
    <w:uiPriority w:val="99"/>
    <w:semiHidden/>
    <w:rsid w:val="00D667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7D6"/>
    <w:rPr>
      <w:sz w:val="20"/>
      <w:szCs w:val="20"/>
    </w:rPr>
  </w:style>
  <w:style w:type="paragraph" w:styleId="Kommentarthema">
    <w:name w:val="annotation subject"/>
    <w:basedOn w:val="Kommentartext"/>
    <w:next w:val="Kommentartext"/>
    <w:link w:val="KommentarthemaZchn"/>
    <w:uiPriority w:val="99"/>
    <w:semiHidden/>
    <w:rsid w:val="00D667D6"/>
    <w:rPr>
      <w:b/>
      <w:bCs/>
    </w:rPr>
  </w:style>
  <w:style w:type="character" w:customStyle="1" w:styleId="KommentarthemaZchn">
    <w:name w:val="Kommentarthema Zchn"/>
    <w:basedOn w:val="KommentartextZchn"/>
    <w:link w:val="Kommentarthema"/>
    <w:uiPriority w:val="99"/>
    <w:semiHidden/>
    <w:rsid w:val="00D667D6"/>
    <w:rPr>
      <w:b/>
      <w:bCs/>
      <w:sz w:val="20"/>
      <w:szCs w:val="20"/>
    </w:rPr>
  </w:style>
  <w:style w:type="character" w:customStyle="1" w:styleId="NichtaufgelsteErwhnung2">
    <w:name w:val="Nicht aufgelöste Erwähnung2"/>
    <w:basedOn w:val="Absatz-Standardschriftart"/>
    <w:uiPriority w:val="99"/>
    <w:semiHidden/>
    <w:unhideWhenUsed/>
    <w:rsid w:val="006F2BEC"/>
    <w:rPr>
      <w:color w:val="605E5C"/>
      <w:shd w:val="clear" w:color="auto" w:fill="E1DFDD"/>
    </w:rPr>
  </w:style>
  <w:style w:type="character" w:customStyle="1" w:styleId="personname">
    <w:name w:val="person_name"/>
    <w:basedOn w:val="Absatz-Standardschriftart"/>
    <w:rsid w:val="00F0572B"/>
  </w:style>
  <w:style w:type="character" w:styleId="Hervorhebung">
    <w:name w:val="Emphasis"/>
    <w:basedOn w:val="Absatz-Standardschriftart"/>
    <w:uiPriority w:val="20"/>
    <w:qFormat/>
    <w:rsid w:val="00F0572B"/>
    <w:rPr>
      <w:i/>
      <w:iCs/>
    </w:rPr>
  </w:style>
  <w:style w:type="paragraph" w:customStyle="1" w:styleId="FiBLtitel20">
    <w:name w:val="FiBL_titel_20"/>
    <w:basedOn w:val="Standard"/>
    <w:qFormat/>
    <w:rsid w:val="008E7C75"/>
    <w:pPr>
      <w:spacing w:after="120" w:line="580" w:lineRule="atLeast"/>
    </w:pPr>
    <w:rPr>
      <w:rFonts w:ascii="Gill Sans MT" w:hAnsi="Gill Sans MT"/>
      <w:b/>
      <w:sz w:val="40"/>
      <w:szCs w:val="50"/>
    </w:rPr>
  </w:style>
  <w:style w:type="paragraph" w:customStyle="1" w:styleId="FiBLaufzhlungszeichen">
    <w:name w:val="FiBL_aufzählungszeichen"/>
    <w:basedOn w:val="Standard"/>
    <w:qFormat/>
    <w:rsid w:val="003F6533"/>
    <w:pPr>
      <w:spacing w:before="40" w:after="40" w:line="280" w:lineRule="atLeast"/>
      <w:ind w:left="426" w:hanging="284"/>
    </w:pPr>
    <w:rPr>
      <w:rFonts w:ascii="Palatino Linotype" w:hAnsi="Palatino Linotype"/>
    </w:rPr>
  </w:style>
  <w:style w:type="paragraph" w:customStyle="1" w:styleId="FiBLaufzhlungszeichen3">
    <w:name w:val="FiBL_aufzählungszeichen_3"/>
    <w:basedOn w:val="FiBLaufzhlungszeichen"/>
    <w:qFormat/>
    <w:rsid w:val="003F6533"/>
    <w:pPr>
      <w:ind w:left="709"/>
    </w:pPr>
  </w:style>
  <w:style w:type="character" w:customStyle="1" w:styleId="NichtaufgelsteErwhnung3">
    <w:name w:val="Nicht aufgelöste Erwähnung3"/>
    <w:basedOn w:val="Absatz-Standardschriftart"/>
    <w:uiPriority w:val="99"/>
    <w:semiHidden/>
    <w:unhideWhenUsed/>
    <w:rsid w:val="00E605F3"/>
    <w:rPr>
      <w:color w:val="605E5C"/>
      <w:shd w:val="clear" w:color="auto" w:fill="E1DFDD"/>
    </w:rPr>
  </w:style>
  <w:style w:type="paragraph" w:styleId="berarbeitung">
    <w:name w:val="Revision"/>
    <w:hidden/>
    <w:uiPriority w:val="99"/>
    <w:semiHidden/>
    <w:rsid w:val="00D66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19144">
      <w:bodyDiv w:val="1"/>
      <w:marLeft w:val="0"/>
      <w:marRight w:val="0"/>
      <w:marTop w:val="0"/>
      <w:marBottom w:val="0"/>
      <w:divBdr>
        <w:top w:val="none" w:sz="0" w:space="0" w:color="auto"/>
        <w:left w:val="none" w:sz="0" w:space="0" w:color="auto"/>
        <w:bottom w:val="none" w:sz="0" w:space="0" w:color="auto"/>
        <w:right w:val="none" w:sz="0" w:space="0" w:color="auto"/>
      </w:divBdr>
    </w:div>
    <w:div w:id="334840781">
      <w:bodyDiv w:val="1"/>
      <w:marLeft w:val="0"/>
      <w:marRight w:val="0"/>
      <w:marTop w:val="0"/>
      <w:marBottom w:val="0"/>
      <w:divBdr>
        <w:top w:val="none" w:sz="0" w:space="0" w:color="auto"/>
        <w:left w:val="none" w:sz="0" w:space="0" w:color="auto"/>
        <w:bottom w:val="none" w:sz="0" w:space="0" w:color="auto"/>
        <w:right w:val="none" w:sz="0" w:space="0" w:color="auto"/>
      </w:divBdr>
    </w:div>
    <w:div w:id="12342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rkus.steffens@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E2AE036A-3805-4C7B-9120-E4AA531B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Bartsch Sofia</cp:lastModifiedBy>
  <cp:revision>14</cp:revision>
  <cp:lastPrinted>2022-05-13T09:10:00Z</cp:lastPrinted>
  <dcterms:created xsi:type="dcterms:W3CDTF">2022-04-22T06:55:00Z</dcterms:created>
  <dcterms:modified xsi:type="dcterms:W3CDTF">2022-05-13T09:10:00Z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