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3315" w14:textId="77777777" w:rsidR="00ED095D" w:rsidRPr="00503C6A" w:rsidRDefault="00ED095D" w:rsidP="00ED095D">
      <w:pPr>
        <w:pStyle w:val="DottedLinetop"/>
      </w:pPr>
    </w:p>
    <w:tbl>
      <w:tblPr>
        <w:tblStyle w:val="Tabellenraster"/>
        <w:tblW w:w="93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56"/>
      </w:tblGrid>
      <w:tr w:rsidR="00ED095D" w14:paraId="7E3D3700" w14:textId="77777777" w:rsidTr="006D7348">
        <w:tc>
          <w:tcPr>
            <w:tcW w:w="4641" w:type="dxa"/>
          </w:tcPr>
          <w:p w14:paraId="369A2B6A" w14:textId="77777777" w:rsidR="00ED095D" w:rsidRDefault="00ED095D" w:rsidP="00DD1098">
            <w:r>
              <w:rPr>
                <w:noProof/>
              </w:rPr>
              <w:drawing>
                <wp:inline distT="0" distB="0" distL="0" distR="0" wp14:anchorId="0D73FAC2" wp14:editId="35678C6A">
                  <wp:extent cx="2432050" cy="850900"/>
                  <wp:effectExtent l="0" t="0" r="6350" b="6350"/>
                  <wp:docPr id="4"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63184"/>
                          <a:stretch/>
                        </pic:blipFill>
                        <pic:spPr bwMode="auto">
                          <a:xfrm>
                            <a:off x="0" y="0"/>
                            <a:ext cx="2432050" cy="850900"/>
                          </a:xfrm>
                          <a:prstGeom prst="rect">
                            <a:avLst/>
                          </a:prstGeom>
                          <a:ln>
                            <a:noFill/>
                          </a:ln>
                          <a:extLst>
                            <a:ext uri="{53640926-AAD7-44D8-BBD7-CCE9431645EC}">
                              <a14:shadowObscured xmlns:a14="http://schemas.microsoft.com/office/drawing/2010/main"/>
                            </a:ext>
                          </a:extLst>
                        </pic:spPr>
                      </pic:pic>
                    </a:graphicData>
                  </a:graphic>
                </wp:inline>
              </w:drawing>
            </w:r>
          </w:p>
        </w:tc>
        <w:tc>
          <w:tcPr>
            <w:tcW w:w="4756" w:type="dxa"/>
          </w:tcPr>
          <w:p w14:paraId="53805B59" w14:textId="77777777" w:rsidR="00ED095D" w:rsidRDefault="00ED095D" w:rsidP="00DD1098">
            <w:pPr>
              <w:jc w:val="right"/>
            </w:pPr>
            <w:r>
              <w:rPr>
                <w:noProof/>
                <w:color w:val="0000FF"/>
              </w:rPr>
              <w:drawing>
                <wp:inline distT="0" distB="0" distL="0" distR="0" wp14:anchorId="6082913A" wp14:editId="0C0A4C4B">
                  <wp:extent cx="1263650" cy="520065"/>
                  <wp:effectExtent l="0" t="0" r="0" b="0"/>
                  <wp:docPr id="3" name="Grafik 3" descr="FiBL - Forschungsinstitut für biologischen Landba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 - Forschungsinstitut für biologischen Landbau">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969" cy="547359"/>
                          </a:xfrm>
                          <a:prstGeom prst="rect">
                            <a:avLst/>
                          </a:prstGeom>
                          <a:noFill/>
                          <a:ln>
                            <a:noFill/>
                          </a:ln>
                        </pic:spPr>
                      </pic:pic>
                    </a:graphicData>
                  </a:graphic>
                </wp:inline>
              </w:drawing>
            </w:r>
          </w:p>
        </w:tc>
      </w:tr>
    </w:tbl>
    <w:p w14:paraId="0961C33A" w14:textId="77777777" w:rsidR="00D80142" w:rsidRDefault="00D80142" w:rsidP="00314DFC">
      <w:pPr>
        <w:jc w:val="both"/>
        <w:rPr>
          <w:sz w:val="28"/>
          <w:szCs w:val="28"/>
          <w:lang w:val="en-GB"/>
        </w:rPr>
        <w:sectPr w:rsidR="00D80142" w:rsidSect="006D7348">
          <w:pgSz w:w="11906" w:h="16838"/>
          <w:pgMar w:top="567" w:right="1440" w:bottom="1247" w:left="1440" w:header="709" w:footer="709" w:gutter="0"/>
          <w:cols w:space="708"/>
          <w:docGrid w:linePitch="360"/>
        </w:sectPr>
      </w:pPr>
    </w:p>
    <w:p w14:paraId="02AC01EB" w14:textId="094CBFAB" w:rsidR="00DC1B3C" w:rsidRPr="00997FD1" w:rsidRDefault="00DC1B3C" w:rsidP="00DC1B3C">
      <w:pPr>
        <w:pBdr>
          <w:top w:val="dotted" w:sz="8" w:space="1" w:color="auto"/>
          <w:bottom w:val="dotted" w:sz="8" w:space="1" w:color="auto"/>
        </w:pBdr>
        <w:spacing w:before="320" w:after="240" w:line="480" w:lineRule="exact"/>
        <w:rPr>
          <w:rFonts w:ascii="Arial Narrow" w:eastAsia="Times New Roman" w:hAnsi="Arial Narrow" w:cs="Times New Roman"/>
          <w:b/>
          <w:caps/>
          <w:color w:val="000000"/>
          <w:sz w:val="40"/>
          <w:szCs w:val="36"/>
          <w:lang w:val="en-US" w:eastAsia="de-CH"/>
        </w:rPr>
      </w:pPr>
      <w:r w:rsidRPr="00997FD1">
        <w:rPr>
          <w:rFonts w:ascii="Arial Narrow" w:eastAsia="Times New Roman" w:hAnsi="Arial Narrow" w:cs="Times New Roman"/>
          <w:b/>
          <w:caps/>
          <w:color w:val="000000"/>
          <w:sz w:val="40"/>
          <w:szCs w:val="36"/>
          <w:lang w:val="en-US" w:eastAsia="de-CH"/>
        </w:rPr>
        <w:t>Press Release</w:t>
      </w:r>
    </w:p>
    <w:p w14:paraId="1BD23F75" w14:textId="77777777" w:rsidR="00DC1B3C" w:rsidRPr="00997FD1" w:rsidRDefault="00DC1B3C" w:rsidP="00DC1B3C">
      <w:pPr>
        <w:spacing w:before="80" w:after="0" w:line="270" w:lineRule="atLeast"/>
        <w:rPr>
          <w:rFonts w:ascii="Arial" w:eastAsia="Times New Roman" w:hAnsi="Arial" w:cs="Times New Roman"/>
          <w:color w:val="000000"/>
          <w:sz w:val="21"/>
          <w:szCs w:val="21"/>
          <w:lang w:val="en-US" w:eastAsia="de-CH"/>
        </w:rPr>
      </w:pPr>
    </w:p>
    <w:p w14:paraId="6BD92FFD" w14:textId="20A1C704" w:rsidR="00DC1B3C" w:rsidRPr="00997FD1" w:rsidRDefault="00DC1B3C" w:rsidP="00DC1B3C">
      <w:pPr>
        <w:spacing w:before="80" w:after="0" w:line="270" w:lineRule="atLeast"/>
        <w:rPr>
          <w:rFonts w:ascii="Arial" w:eastAsia="Times New Roman" w:hAnsi="Arial" w:cs="Times New Roman"/>
          <w:color w:val="000000"/>
          <w:sz w:val="21"/>
          <w:szCs w:val="21"/>
          <w:lang w:val="en-US" w:eastAsia="de-CH"/>
        </w:rPr>
      </w:pPr>
      <w:r w:rsidRPr="00997FD1">
        <w:rPr>
          <w:rFonts w:ascii="Arial" w:eastAsia="Times New Roman" w:hAnsi="Arial" w:cs="Times New Roman"/>
          <w:color w:val="000000"/>
          <w:sz w:val="21"/>
          <w:szCs w:val="21"/>
          <w:lang w:val="en-US" w:eastAsia="de-CH"/>
        </w:rPr>
        <w:t>Zürich/Frick, 10</w:t>
      </w:r>
      <w:r w:rsidR="00997FD1" w:rsidRPr="00997FD1">
        <w:rPr>
          <w:rFonts w:ascii="Arial" w:eastAsia="Times New Roman" w:hAnsi="Arial" w:cs="Times New Roman"/>
          <w:color w:val="000000"/>
          <w:sz w:val="21"/>
          <w:szCs w:val="21"/>
          <w:lang w:val="en-US" w:eastAsia="de-CH"/>
        </w:rPr>
        <w:t xml:space="preserve"> </w:t>
      </w:r>
      <w:r w:rsidRPr="00997FD1">
        <w:rPr>
          <w:rFonts w:ascii="Arial" w:eastAsia="Times New Roman" w:hAnsi="Arial" w:cs="Times New Roman"/>
          <w:color w:val="000000"/>
          <w:sz w:val="21"/>
          <w:szCs w:val="21"/>
          <w:lang w:val="en-US" w:eastAsia="de-CH"/>
        </w:rPr>
        <w:t>April 2019</w:t>
      </w:r>
    </w:p>
    <w:p w14:paraId="0612EE81" w14:textId="77777777" w:rsidR="00DC1B3C" w:rsidRPr="00997FD1" w:rsidRDefault="00DC1B3C" w:rsidP="00DC1B3C">
      <w:pPr>
        <w:spacing w:before="80" w:after="0" w:line="270" w:lineRule="atLeast"/>
        <w:rPr>
          <w:rFonts w:ascii="Arial" w:eastAsia="Times New Roman" w:hAnsi="Arial" w:cs="Times New Roman"/>
          <w:color w:val="000000"/>
          <w:sz w:val="21"/>
          <w:szCs w:val="21"/>
          <w:lang w:val="en-US" w:eastAsia="de-CH"/>
        </w:rPr>
      </w:pPr>
    </w:p>
    <w:p w14:paraId="1F548C6E" w14:textId="560D4C46" w:rsidR="00DC1B3C" w:rsidRPr="00997FD1" w:rsidRDefault="00DC1B3C" w:rsidP="00DC1B3C">
      <w:pPr>
        <w:pBdr>
          <w:top w:val="dotted" w:sz="8" w:space="1" w:color="auto"/>
          <w:bottom w:val="dotted" w:sz="8" w:space="1" w:color="auto"/>
        </w:pBdr>
        <w:spacing w:before="320" w:after="240" w:line="380" w:lineRule="exact"/>
        <w:rPr>
          <w:rFonts w:ascii="Arial Narrow" w:eastAsia="Times New Roman" w:hAnsi="Arial Narrow" w:cs="Times New Roman"/>
          <w:b/>
          <w:color w:val="005380"/>
          <w:sz w:val="32"/>
          <w:szCs w:val="56"/>
          <w:lang w:val="en-US" w:eastAsia="de-CH"/>
        </w:rPr>
      </w:pPr>
      <w:r w:rsidRPr="00997FD1">
        <w:rPr>
          <w:rFonts w:ascii="Arial Narrow" w:eastAsia="Times New Roman" w:hAnsi="Arial Narrow" w:cs="Times New Roman"/>
          <w:b/>
          <w:color w:val="005380"/>
          <w:sz w:val="32"/>
          <w:szCs w:val="56"/>
          <w:lang w:val="en-US" w:eastAsia="de-CH"/>
        </w:rPr>
        <w:t>Organic farming drives sustainability in global agriculture</w:t>
      </w:r>
    </w:p>
    <w:p w14:paraId="38F87A37" w14:textId="7CBD7EB2" w:rsidR="00DF002D" w:rsidRPr="00DC1B3C" w:rsidRDefault="006A7228" w:rsidP="00314DFC">
      <w:pPr>
        <w:jc w:val="both"/>
        <w:rPr>
          <w:rFonts w:ascii="Arial" w:hAnsi="Arial" w:cs="Arial"/>
          <w:b/>
          <w:sz w:val="21"/>
          <w:szCs w:val="21"/>
          <w:lang w:val="en-GB"/>
        </w:rPr>
      </w:pPr>
      <w:r w:rsidRPr="00DC1B3C">
        <w:rPr>
          <w:rFonts w:ascii="Arial" w:hAnsi="Arial" w:cs="Arial"/>
          <w:b/>
          <w:sz w:val="21"/>
          <w:szCs w:val="21"/>
          <w:lang w:val="en-GB"/>
        </w:rPr>
        <w:t>O</w:t>
      </w:r>
      <w:r w:rsidR="00B9629B" w:rsidRPr="00DC1B3C">
        <w:rPr>
          <w:rFonts w:ascii="Arial" w:hAnsi="Arial" w:cs="Arial"/>
          <w:b/>
          <w:sz w:val="21"/>
          <w:szCs w:val="21"/>
          <w:lang w:val="en-GB"/>
        </w:rPr>
        <w:t xml:space="preserve">rganic </w:t>
      </w:r>
      <w:r w:rsidRPr="00DC1B3C">
        <w:rPr>
          <w:rFonts w:ascii="Arial" w:hAnsi="Arial" w:cs="Arial"/>
          <w:b/>
          <w:sz w:val="21"/>
          <w:szCs w:val="21"/>
          <w:lang w:val="en-GB"/>
        </w:rPr>
        <w:t xml:space="preserve">farming </w:t>
      </w:r>
      <w:r w:rsidR="006B0CA8" w:rsidRPr="00DC1B3C">
        <w:rPr>
          <w:rFonts w:ascii="Arial" w:hAnsi="Arial" w:cs="Arial"/>
          <w:b/>
          <w:sz w:val="21"/>
          <w:szCs w:val="21"/>
          <w:lang w:val="en-GB"/>
        </w:rPr>
        <w:t xml:space="preserve">is an </w:t>
      </w:r>
      <w:r w:rsidR="00B9629B" w:rsidRPr="00DC1B3C">
        <w:rPr>
          <w:rFonts w:ascii="Arial" w:hAnsi="Arial" w:cs="Arial"/>
          <w:b/>
          <w:sz w:val="21"/>
          <w:szCs w:val="21"/>
          <w:lang w:val="en-GB"/>
        </w:rPr>
        <w:t xml:space="preserve">important role </w:t>
      </w:r>
      <w:r w:rsidR="006B0CA8" w:rsidRPr="00DC1B3C">
        <w:rPr>
          <w:rFonts w:ascii="Arial" w:hAnsi="Arial" w:cs="Arial"/>
          <w:b/>
          <w:sz w:val="21"/>
          <w:szCs w:val="21"/>
          <w:lang w:val="en-GB"/>
        </w:rPr>
        <w:t xml:space="preserve">model </w:t>
      </w:r>
      <w:r w:rsidRPr="00DC1B3C">
        <w:rPr>
          <w:rFonts w:ascii="Arial" w:hAnsi="Arial" w:cs="Arial"/>
          <w:b/>
          <w:sz w:val="21"/>
          <w:szCs w:val="21"/>
          <w:lang w:val="en-GB"/>
        </w:rPr>
        <w:t>for</w:t>
      </w:r>
      <w:r w:rsidR="006B0CA8" w:rsidRPr="00DC1B3C">
        <w:rPr>
          <w:rFonts w:ascii="Arial" w:hAnsi="Arial" w:cs="Arial"/>
          <w:b/>
          <w:sz w:val="21"/>
          <w:szCs w:val="21"/>
          <w:lang w:val="en-GB"/>
        </w:rPr>
        <w:t xml:space="preserve"> changing the current </w:t>
      </w:r>
      <w:r w:rsidR="00B9629B" w:rsidRPr="00DC1B3C">
        <w:rPr>
          <w:rFonts w:ascii="Arial" w:hAnsi="Arial" w:cs="Arial"/>
          <w:b/>
          <w:sz w:val="21"/>
          <w:szCs w:val="21"/>
          <w:lang w:val="en-GB"/>
        </w:rPr>
        <w:t>agriculture and food system</w:t>
      </w:r>
      <w:r w:rsidRPr="00DC1B3C">
        <w:rPr>
          <w:rFonts w:ascii="Arial" w:hAnsi="Arial" w:cs="Arial"/>
          <w:b/>
          <w:sz w:val="21"/>
          <w:szCs w:val="21"/>
          <w:lang w:val="en-GB"/>
        </w:rPr>
        <w:t xml:space="preserve">, argue eleven international experts in the renowned scientific journal </w:t>
      </w:r>
      <w:r w:rsidRPr="00DC1B3C">
        <w:rPr>
          <w:rFonts w:ascii="Arial" w:hAnsi="Arial" w:cs="Arial"/>
          <w:b/>
          <w:i/>
          <w:sz w:val="21"/>
          <w:szCs w:val="21"/>
          <w:lang w:val="en-GB"/>
        </w:rPr>
        <w:t>Nature Sustainability</w:t>
      </w:r>
      <w:r w:rsidR="00B9629B" w:rsidRPr="00DC1B3C">
        <w:rPr>
          <w:rFonts w:ascii="Arial" w:hAnsi="Arial" w:cs="Arial"/>
          <w:b/>
          <w:sz w:val="21"/>
          <w:szCs w:val="21"/>
          <w:lang w:val="en-GB"/>
        </w:rPr>
        <w:t xml:space="preserve">. They call for </w:t>
      </w:r>
      <w:r w:rsidR="00DF002D" w:rsidRPr="00DC1B3C">
        <w:rPr>
          <w:rFonts w:ascii="Arial" w:hAnsi="Arial" w:cs="Arial"/>
          <w:b/>
          <w:sz w:val="21"/>
          <w:szCs w:val="21"/>
          <w:lang w:val="en-GB"/>
        </w:rPr>
        <w:t>coherent policies that</w:t>
      </w:r>
      <w:r w:rsidR="00DF002D" w:rsidRPr="00DC1B3C">
        <w:rPr>
          <w:rFonts w:ascii="Arial" w:hAnsi="Arial" w:cs="Arial"/>
          <w:sz w:val="21"/>
          <w:szCs w:val="21"/>
          <w:lang w:val="en-GB"/>
        </w:rPr>
        <w:t xml:space="preserve"> </w:t>
      </w:r>
      <w:r w:rsidR="00A950DD" w:rsidRPr="00DC1B3C">
        <w:rPr>
          <w:rFonts w:ascii="Arial" w:hAnsi="Arial" w:cs="Arial"/>
          <w:b/>
          <w:sz w:val="21"/>
          <w:szCs w:val="21"/>
          <w:lang w:val="en-GB"/>
        </w:rPr>
        <w:t xml:space="preserve">support </w:t>
      </w:r>
      <w:r w:rsidR="00634578" w:rsidRPr="00DC1B3C">
        <w:rPr>
          <w:rFonts w:ascii="Arial" w:hAnsi="Arial" w:cs="Arial"/>
          <w:b/>
          <w:sz w:val="21"/>
          <w:szCs w:val="21"/>
          <w:lang w:val="en-GB"/>
        </w:rPr>
        <w:t xml:space="preserve">sustainable </w:t>
      </w:r>
      <w:r w:rsidR="002F50B7" w:rsidRPr="00DC1B3C">
        <w:rPr>
          <w:rFonts w:ascii="Arial" w:hAnsi="Arial" w:cs="Arial"/>
          <w:b/>
          <w:sz w:val="21"/>
          <w:szCs w:val="21"/>
          <w:lang w:val="en-GB"/>
        </w:rPr>
        <w:t xml:space="preserve">food </w:t>
      </w:r>
      <w:r w:rsidR="00634578" w:rsidRPr="00DC1B3C">
        <w:rPr>
          <w:rFonts w:ascii="Arial" w:hAnsi="Arial" w:cs="Arial"/>
          <w:b/>
          <w:sz w:val="21"/>
          <w:szCs w:val="21"/>
          <w:lang w:val="en-GB"/>
        </w:rPr>
        <w:t xml:space="preserve">systems, </w:t>
      </w:r>
      <w:r w:rsidR="00DF002D" w:rsidRPr="00DC1B3C">
        <w:rPr>
          <w:rFonts w:ascii="Arial" w:hAnsi="Arial" w:cs="Arial"/>
          <w:b/>
          <w:sz w:val="21"/>
          <w:szCs w:val="21"/>
          <w:lang w:val="en-GB"/>
        </w:rPr>
        <w:t xml:space="preserve">incentivize </w:t>
      </w:r>
      <w:r w:rsidR="00634578" w:rsidRPr="00DC1B3C">
        <w:rPr>
          <w:rFonts w:ascii="Arial" w:hAnsi="Arial" w:cs="Arial"/>
          <w:b/>
          <w:sz w:val="21"/>
          <w:szCs w:val="21"/>
          <w:lang w:val="en-GB"/>
        </w:rPr>
        <w:t>better farming practices</w:t>
      </w:r>
      <w:r w:rsidR="00F32AB1" w:rsidRPr="00DC1B3C">
        <w:rPr>
          <w:rFonts w:ascii="Arial" w:hAnsi="Arial" w:cs="Arial"/>
          <w:b/>
          <w:sz w:val="21"/>
          <w:szCs w:val="21"/>
          <w:lang w:val="en-GB"/>
        </w:rPr>
        <w:t>,</w:t>
      </w:r>
      <w:r w:rsidR="00634578" w:rsidRPr="00DC1B3C">
        <w:rPr>
          <w:rFonts w:ascii="Arial" w:hAnsi="Arial" w:cs="Arial"/>
          <w:b/>
          <w:sz w:val="21"/>
          <w:szCs w:val="21"/>
          <w:lang w:val="en-GB"/>
        </w:rPr>
        <w:t xml:space="preserve"> </w:t>
      </w:r>
      <w:r w:rsidR="00DF002D" w:rsidRPr="00DC1B3C">
        <w:rPr>
          <w:rFonts w:ascii="Arial" w:hAnsi="Arial" w:cs="Arial"/>
          <w:b/>
          <w:sz w:val="21"/>
          <w:szCs w:val="21"/>
          <w:lang w:val="en-GB"/>
        </w:rPr>
        <w:t xml:space="preserve">and </w:t>
      </w:r>
      <w:r w:rsidR="000F4A2E" w:rsidRPr="00DC1B3C">
        <w:rPr>
          <w:rFonts w:ascii="Arial" w:hAnsi="Arial" w:cs="Arial"/>
          <w:b/>
          <w:sz w:val="21"/>
          <w:szCs w:val="21"/>
          <w:lang w:val="en-GB"/>
        </w:rPr>
        <w:t xml:space="preserve">raise </w:t>
      </w:r>
      <w:r w:rsidR="00DF002D" w:rsidRPr="00DC1B3C">
        <w:rPr>
          <w:rFonts w:ascii="Arial" w:hAnsi="Arial" w:cs="Arial"/>
          <w:b/>
          <w:sz w:val="21"/>
          <w:szCs w:val="21"/>
          <w:lang w:val="en-GB"/>
        </w:rPr>
        <w:t>the bar of what is acceptable in farming in the 21st century.</w:t>
      </w:r>
    </w:p>
    <w:p w14:paraId="2F75634D" w14:textId="072C628B" w:rsidR="00314DFC" w:rsidRPr="00DC1B3C" w:rsidRDefault="0099517F" w:rsidP="00314DFC">
      <w:pPr>
        <w:jc w:val="both"/>
        <w:rPr>
          <w:rFonts w:ascii="Arial" w:eastAsia="Times New Roman" w:hAnsi="Arial" w:cs="Arial"/>
          <w:sz w:val="21"/>
          <w:szCs w:val="21"/>
          <w:lang w:val="en-GB"/>
        </w:rPr>
      </w:pPr>
      <w:r w:rsidRPr="00DC1B3C">
        <w:rPr>
          <w:rFonts w:ascii="Arial" w:eastAsia="Times New Roman" w:hAnsi="Arial" w:cs="Arial"/>
          <w:sz w:val="21"/>
          <w:szCs w:val="21"/>
          <w:lang w:val="en-GB"/>
        </w:rPr>
        <w:t>There is broad consensus</w:t>
      </w:r>
      <w:r w:rsidR="0049198E" w:rsidRPr="00DC1B3C">
        <w:rPr>
          <w:rFonts w:ascii="Arial" w:eastAsia="Times New Roman" w:hAnsi="Arial" w:cs="Arial"/>
          <w:sz w:val="21"/>
          <w:szCs w:val="21"/>
          <w:lang w:val="en-GB"/>
        </w:rPr>
        <w:t xml:space="preserve"> that the way </w:t>
      </w:r>
      <w:r w:rsidR="00C00B99" w:rsidRPr="00DC1B3C">
        <w:rPr>
          <w:rFonts w:ascii="Arial" w:eastAsia="Times New Roman" w:hAnsi="Arial" w:cs="Arial"/>
          <w:sz w:val="21"/>
          <w:szCs w:val="21"/>
          <w:lang w:val="en-GB"/>
        </w:rPr>
        <w:t xml:space="preserve">food is </w:t>
      </w:r>
      <w:r w:rsidR="0049198E" w:rsidRPr="00DC1B3C">
        <w:rPr>
          <w:rFonts w:ascii="Arial" w:eastAsia="Times New Roman" w:hAnsi="Arial" w:cs="Arial"/>
          <w:sz w:val="21"/>
          <w:szCs w:val="21"/>
          <w:lang w:val="en-GB"/>
        </w:rPr>
        <w:t>produce</w:t>
      </w:r>
      <w:r w:rsidR="00C00B99" w:rsidRPr="00DC1B3C">
        <w:rPr>
          <w:rFonts w:ascii="Arial" w:eastAsia="Times New Roman" w:hAnsi="Arial" w:cs="Arial"/>
          <w:sz w:val="21"/>
          <w:szCs w:val="21"/>
          <w:lang w:val="en-GB"/>
        </w:rPr>
        <w:t>d</w:t>
      </w:r>
      <w:r w:rsidR="0049198E" w:rsidRPr="00DC1B3C">
        <w:rPr>
          <w:rFonts w:ascii="Arial" w:eastAsia="Times New Roman" w:hAnsi="Arial" w:cs="Arial"/>
          <w:sz w:val="21"/>
          <w:szCs w:val="21"/>
          <w:lang w:val="en-GB"/>
        </w:rPr>
        <w:t xml:space="preserve"> and consume</w:t>
      </w:r>
      <w:r w:rsidR="00C00B99" w:rsidRPr="00DC1B3C">
        <w:rPr>
          <w:rFonts w:ascii="Arial" w:eastAsia="Times New Roman" w:hAnsi="Arial" w:cs="Arial"/>
          <w:sz w:val="21"/>
          <w:szCs w:val="21"/>
          <w:lang w:val="en-GB"/>
        </w:rPr>
        <w:t xml:space="preserve">d </w:t>
      </w:r>
      <w:r w:rsidR="0049198E" w:rsidRPr="00DC1B3C">
        <w:rPr>
          <w:rFonts w:ascii="Arial" w:eastAsia="Times New Roman" w:hAnsi="Arial" w:cs="Arial"/>
          <w:sz w:val="21"/>
          <w:szCs w:val="21"/>
          <w:lang w:val="en-GB"/>
        </w:rPr>
        <w:t>urgently needs to change</w:t>
      </w:r>
      <w:r w:rsidR="00F75F91" w:rsidRPr="00DC1B3C">
        <w:rPr>
          <w:rFonts w:ascii="Arial" w:eastAsia="Times New Roman" w:hAnsi="Arial" w:cs="Arial"/>
          <w:sz w:val="21"/>
          <w:szCs w:val="21"/>
          <w:lang w:val="en-GB"/>
        </w:rPr>
        <w:t xml:space="preserve">. </w:t>
      </w:r>
      <w:r w:rsidR="002244A1" w:rsidRPr="00DC1B3C">
        <w:rPr>
          <w:rFonts w:ascii="Arial" w:eastAsia="Times New Roman" w:hAnsi="Arial" w:cs="Arial"/>
          <w:sz w:val="21"/>
          <w:szCs w:val="21"/>
          <w:lang w:val="en-GB"/>
        </w:rPr>
        <w:t xml:space="preserve">Only </w:t>
      </w:r>
      <w:r w:rsidR="006B0CA8" w:rsidRPr="00DC1B3C">
        <w:rPr>
          <w:rFonts w:ascii="Arial" w:eastAsia="Times New Roman" w:hAnsi="Arial" w:cs="Arial"/>
          <w:sz w:val="21"/>
          <w:szCs w:val="21"/>
          <w:lang w:val="en-GB"/>
        </w:rPr>
        <w:t xml:space="preserve">then </w:t>
      </w:r>
      <w:r w:rsidR="006A7228" w:rsidRPr="00DC1B3C">
        <w:rPr>
          <w:rFonts w:ascii="Arial" w:eastAsia="Times New Roman" w:hAnsi="Arial" w:cs="Arial"/>
          <w:sz w:val="21"/>
          <w:szCs w:val="21"/>
          <w:lang w:val="en-GB"/>
        </w:rPr>
        <w:t xml:space="preserve">can </w:t>
      </w:r>
      <w:r w:rsidR="0049198E" w:rsidRPr="00DC1B3C">
        <w:rPr>
          <w:rFonts w:ascii="Arial" w:eastAsia="Times New Roman" w:hAnsi="Arial" w:cs="Arial"/>
          <w:sz w:val="21"/>
          <w:szCs w:val="21"/>
          <w:lang w:val="en-GB"/>
        </w:rPr>
        <w:t>global challenges</w:t>
      </w:r>
      <w:r w:rsidR="00CC2CC0" w:rsidRPr="00DC1B3C">
        <w:rPr>
          <w:rFonts w:ascii="Arial" w:eastAsia="Times New Roman" w:hAnsi="Arial" w:cs="Arial"/>
          <w:sz w:val="21"/>
          <w:szCs w:val="21"/>
          <w:lang w:val="en-GB"/>
        </w:rPr>
        <w:t xml:space="preserve"> </w:t>
      </w:r>
      <w:r w:rsidR="006B0CA8" w:rsidRPr="00DC1B3C">
        <w:rPr>
          <w:rFonts w:ascii="Arial" w:eastAsia="Times New Roman" w:hAnsi="Arial" w:cs="Arial"/>
          <w:sz w:val="21"/>
          <w:szCs w:val="21"/>
          <w:lang w:val="en-GB"/>
        </w:rPr>
        <w:t>such as</w:t>
      </w:r>
      <w:r w:rsidR="0049198E" w:rsidRPr="00DC1B3C">
        <w:rPr>
          <w:rFonts w:ascii="Arial" w:eastAsia="Times New Roman" w:hAnsi="Arial" w:cs="Arial"/>
          <w:sz w:val="21"/>
          <w:szCs w:val="21"/>
          <w:lang w:val="en-GB"/>
        </w:rPr>
        <w:t xml:space="preserve"> climate change, biodiversity loss </w:t>
      </w:r>
      <w:r w:rsidR="006A7228" w:rsidRPr="00DC1B3C">
        <w:rPr>
          <w:rFonts w:ascii="Arial" w:eastAsia="Times New Roman" w:hAnsi="Arial" w:cs="Arial"/>
          <w:sz w:val="21"/>
          <w:szCs w:val="21"/>
          <w:lang w:val="en-GB"/>
        </w:rPr>
        <w:t xml:space="preserve">and </w:t>
      </w:r>
      <w:r w:rsidR="0049198E" w:rsidRPr="00DC1B3C">
        <w:rPr>
          <w:rFonts w:ascii="Arial" w:eastAsia="Times New Roman" w:hAnsi="Arial" w:cs="Arial"/>
          <w:sz w:val="21"/>
          <w:szCs w:val="21"/>
          <w:lang w:val="en-GB"/>
        </w:rPr>
        <w:t>poverty</w:t>
      </w:r>
      <w:r w:rsidR="00D17DB6" w:rsidRPr="00DC1B3C">
        <w:rPr>
          <w:rFonts w:ascii="Arial" w:eastAsia="Times New Roman" w:hAnsi="Arial" w:cs="Arial"/>
          <w:sz w:val="21"/>
          <w:szCs w:val="21"/>
          <w:lang w:val="en-GB"/>
        </w:rPr>
        <w:t xml:space="preserve"> </w:t>
      </w:r>
      <w:r w:rsidR="00C00B99" w:rsidRPr="00DC1B3C">
        <w:rPr>
          <w:rFonts w:ascii="Arial" w:eastAsia="Times New Roman" w:hAnsi="Arial" w:cs="Arial"/>
          <w:sz w:val="21"/>
          <w:szCs w:val="21"/>
          <w:lang w:val="en-GB"/>
        </w:rPr>
        <w:t>be addressed</w:t>
      </w:r>
      <w:r w:rsidR="0049198E" w:rsidRPr="00DC1B3C">
        <w:rPr>
          <w:rFonts w:ascii="Arial" w:eastAsia="Times New Roman" w:hAnsi="Arial" w:cs="Arial"/>
          <w:sz w:val="21"/>
          <w:szCs w:val="21"/>
          <w:lang w:val="en-GB"/>
        </w:rPr>
        <w:t xml:space="preserve">. </w:t>
      </w:r>
      <w:r w:rsidR="00314DFC" w:rsidRPr="00DC1B3C">
        <w:rPr>
          <w:rFonts w:ascii="Arial" w:eastAsia="Times New Roman" w:hAnsi="Arial" w:cs="Arial"/>
          <w:sz w:val="21"/>
          <w:szCs w:val="21"/>
          <w:lang w:val="en-GB"/>
        </w:rPr>
        <w:t xml:space="preserve">However, the </w:t>
      </w:r>
      <w:r w:rsidRPr="00DC1B3C">
        <w:rPr>
          <w:rFonts w:ascii="Arial" w:eastAsia="Times New Roman" w:hAnsi="Arial" w:cs="Arial"/>
          <w:sz w:val="21"/>
          <w:szCs w:val="21"/>
          <w:lang w:val="en-GB"/>
        </w:rPr>
        <w:t xml:space="preserve">approach </w:t>
      </w:r>
      <w:r w:rsidR="00314DFC" w:rsidRPr="00DC1B3C">
        <w:rPr>
          <w:rFonts w:ascii="Arial" w:eastAsia="Times New Roman" w:hAnsi="Arial" w:cs="Arial"/>
          <w:sz w:val="21"/>
          <w:szCs w:val="21"/>
          <w:lang w:val="en-GB"/>
        </w:rPr>
        <w:t>to achiev</w:t>
      </w:r>
      <w:r w:rsidRPr="00DC1B3C">
        <w:rPr>
          <w:rFonts w:ascii="Arial" w:eastAsia="Times New Roman" w:hAnsi="Arial" w:cs="Arial"/>
          <w:sz w:val="21"/>
          <w:szCs w:val="21"/>
          <w:lang w:val="en-GB"/>
        </w:rPr>
        <w:t>ing</w:t>
      </w:r>
      <w:r w:rsidR="00314DFC" w:rsidRPr="00DC1B3C">
        <w:rPr>
          <w:rFonts w:ascii="Arial" w:eastAsia="Times New Roman" w:hAnsi="Arial" w:cs="Arial"/>
          <w:sz w:val="21"/>
          <w:szCs w:val="21"/>
          <w:lang w:val="en-GB"/>
        </w:rPr>
        <w:t xml:space="preserve"> this is heavily contested: </w:t>
      </w:r>
      <w:r w:rsidR="00F75F91" w:rsidRPr="00DC1B3C">
        <w:rPr>
          <w:rFonts w:ascii="Arial" w:eastAsia="Times New Roman" w:hAnsi="Arial" w:cs="Arial"/>
          <w:sz w:val="21"/>
          <w:szCs w:val="21"/>
          <w:lang w:val="en-GB"/>
        </w:rPr>
        <w:t xml:space="preserve"> </w:t>
      </w:r>
      <w:r w:rsidR="00455CE3" w:rsidRPr="00DC1B3C">
        <w:rPr>
          <w:rFonts w:ascii="Arial" w:eastAsia="Times New Roman" w:hAnsi="Arial" w:cs="Arial"/>
          <w:sz w:val="21"/>
          <w:szCs w:val="21"/>
          <w:lang w:val="en-GB"/>
        </w:rPr>
        <w:t>Is it more promising</w:t>
      </w:r>
      <w:r w:rsidR="00314DFC" w:rsidRPr="00DC1B3C">
        <w:rPr>
          <w:rFonts w:ascii="Arial" w:eastAsia="Times New Roman" w:hAnsi="Arial" w:cs="Arial"/>
          <w:sz w:val="21"/>
          <w:szCs w:val="21"/>
          <w:lang w:val="en-GB"/>
        </w:rPr>
        <w:t xml:space="preserve"> to make mainstream agriculture </w:t>
      </w:r>
      <w:r w:rsidR="006B0CA8" w:rsidRPr="00DC1B3C">
        <w:rPr>
          <w:rFonts w:ascii="Arial" w:eastAsia="Times New Roman" w:hAnsi="Arial" w:cs="Arial"/>
          <w:sz w:val="21"/>
          <w:szCs w:val="21"/>
          <w:lang w:val="en-GB"/>
        </w:rPr>
        <w:t xml:space="preserve">gradually </w:t>
      </w:r>
      <w:r w:rsidR="00314DFC" w:rsidRPr="00DC1B3C">
        <w:rPr>
          <w:rFonts w:ascii="Arial" w:eastAsia="Times New Roman" w:hAnsi="Arial" w:cs="Arial"/>
          <w:sz w:val="21"/>
          <w:szCs w:val="21"/>
          <w:lang w:val="en-GB"/>
        </w:rPr>
        <w:t xml:space="preserve">more sustainable, or </w:t>
      </w:r>
      <w:r w:rsidR="00F75F91" w:rsidRPr="00DC1B3C">
        <w:rPr>
          <w:rFonts w:ascii="Arial" w:eastAsia="Times New Roman" w:hAnsi="Arial" w:cs="Arial"/>
          <w:sz w:val="21"/>
          <w:szCs w:val="21"/>
          <w:lang w:val="en-GB"/>
        </w:rPr>
        <w:t>to</w:t>
      </w:r>
      <w:r w:rsidR="00CC2CC0" w:rsidRPr="00DC1B3C">
        <w:rPr>
          <w:rFonts w:ascii="Arial" w:eastAsia="Times New Roman" w:hAnsi="Arial" w:cs="Arial"/>
          <w:sz w:val="21"/>
          <w:szCs w:val="21"/>
          <w:lang w:val="en-GB"/>
        </w:rPr>
        <w:t xml:space="preserve"> </w:t>
      </w:r>
      <w:r w:rsidR="00314DFC" w:rsidRPr="00DC1B3C">
        <w:rPr>
          <w:rFonts w:ascii="Arial" w:eastAsia="Times New Roman" w:hAnsi="Arial" w:cs="Arial"/>
          <w:sz w:val="21"/>
          <w:szCs w:val="21"/>
          <w:lang w:val="en-GB"/>
        </w:rPr>
        <w:t>promote alternative systems like organic farming? According to the experts, both approaches can go hand</w:t>
      </w:r>
      <w:r w:rsidR="004626E2" w:rsidRPr="00DC1B3C">
        <w:rPr>
          <w:rFonts w:ascii="Arial" w:eastAsia="Times New Roman" w:hAnsi="Arial" w:cs="Arial"/>
          <w:sz w:val="21"/>
          <w:szCs w:val="21"/>
          <w:lang w:val="en-GB"/>
        </w:rPr>
        <w:t>-</w:t>
      </w:r>
      <w:r w:rsidR="00314DFC" w:rsidRPr="00DC1B3C">
        <w:rPr>
          <w:rFonts w:ascii="Arial" w:eastAsia="Times New Roman" w:hAnsi="Arial" w:cs="Arial"/>
          <w:sz w:val="21"/>
          <w:szCs w:val="21"/>
          <w:lang w:val="en-GB"/>
        </w:rPr>
        <w:t>in</w:t>
      </w:r>
      <w:r w:rsidR="004626E2" w:rsidRPr="00DC1B3C">
        <w:rPr>
          <w:rFonts w:ascii="Arial" w:eastAsia="Times New Roman" w:hAnsi="Arial" w:cs="Arial"/>
          <w:sz w:val="21"/>
          <w:szCs w:val="21"/>
          <w:lang w:val="en-GB"/>
        </w:rPr>
        <w:t>-</w:t>
      </w:r>
      <w:r w:rsidR="00314DFC" w:rsidRPr="00DC1B3C">
        <w:rPr>
          <w:rFonts w:ascii="Arial" w:eastAsia="Times New Roman" w:hAnsi="Arial" w:cs="Arial"/>
          <w:sz w:val="21"/>
          <w:szCs w:val="21"/>
          <w:lang w:val="en-GB"/>
        </w:rPr>
        <w:t>hand and mutually reinforce each other</w:t>
      </w:r>
      <w:r w:rsidR="00F75F91" w:rsidRPr="00DC1B3C">
        <w:rPr>
          <w:rFonts w:ascii="Arial" w:eastAsia="Times New Roman" w:hAnsi="Arial" w:cs="Arial"/>
          <w:sz w:val="21"/>
          <w:szCs w:val="21"/>
          <w:lang w:val="en-GB"/>
        </w:rPr>
        <w:t xml:space="preserve">. </w:t>
      </w:r>
      <w:r w:rsidR="00455CE3" w:rsidRPr="00DC1B3C">
        <w:rPr>
          <w:rFonts w:ascii="Arial" w:eastAsia="Times New Roman" w:hAnsi="Arial" w:cs="Arial"/>
          <w:sz w:val="21"/>
          <w:szCs w:val="21"/>
          <w:lang w:val="en-GB"/>
        </w:rPr>
        <w:t xml:space="preserve">This new perspective allows focusing </w:t>
      </w:r>
      <w:r w:rsidR="00314DFC" w:rsidRPr="00DC1B3C">
        <w:rPr>
          <w:rFonts w:ascii="Arial" w:eastAsia="Times New Roman" w:hAnsi="Arial" w:cs="Arial"/>
          <w:sz w:val="21"/>
          <w:szCs w:val="21"/>
          <w:lang w:val="en-GB"/>
        </w:rPr>
        <w:t>policies</w:t>
      </w:r>
      <w:r w:rsidR="006B0CA8" w:rsidRPr="00DC1B3C">
        <w:rPr>
          <w:rFonts w:ascii="Arial" w:eastAsia="Times New Roman" w:hAnsi="Arial" w:cs="Arial"/>
          <w:sz w:val="21"/>
          <w:szCs w:val="21"/>
          <w:lang w:val="en-GB"/>
        </w:rPr>
        <w:t xml:space="preserve"> </w:t>
      </w:r>
      <w:r w:rsidR="00314DFC" w:rsidRPr="00DC1B3C">
        <w:rPr>
          <w:rFonts w:ascii="Arial" w:eastAsia="Times New Roman" w:hAnsi="Arial" w:cs="Arial"/>
          <w:sz w:val="21"/>
          <w:szCs w:val="21"/>
          <w:lang w:val="en-GB"/>
        </w:rPr>
        <w:t>on the Sustainable Development Goals</w:t>
      </w:r>
      <w:r w:rsidR="001B40F7" w:rsidRPr="00DC1B3C">
        <w:rPr>
          <w:rFonts w:ascii="Arial" w:eastAsia="Times New Roman" w:hAnsi="Arial" w:cs="Arial"/>
          <w:sz w:val="21"/>
          <w:szCs w:val="21"/>
          <w:lang w:val="en-GB"/>
        </w:rPr>
        <w:t xml:space="preserve"> </w:t>
      </w:r>
      <w:r w:rsidR="00DA0264" w:rsidRPr="00DC1B3C">
        <w:rPr>
          <w:rFonts w:ascii="Arial" w:eastAsia="Times New Roman" w:hAnsi="Arial" w:cs="Arial"/>
          <w:sz w:val="21"/>
          <w:szCs w:val="21"/>
          <w:lang w:val="en-GB"/>
        </w:rPr>
        <w:t xml:space="preserve">(SDGs) </w:t>
      </w:r>
      <w:r w:rsidR="001B40F7" w:rsidRPr="00DC1B3C">
        <w:rPr>
          <w:rFonts w:ascii="Arial" w:eastAsia="Times New Roman" w:hAnsi="Arial" w:cs="Arial"/>
          <w:sz w:val="21"/>
          <w:szCs w:val="21"/>
          <w:lang w:val="en-GB"/>
        </w:rPr>
        <w:t>that have been adopted by all nations</w:t>
      </w:r>
      <w:r w:rsidR="00314DFC" w:rsidRPr="00DC1B3C">
        <w:rPr>
          <w:rFonts w:ascii="Arial" w:eastAsia="Times New Roman" w:hAnsi="Arial" w:cs="Arial"/>
          <w:sz w:val="21"/>
          <w:szCs w:val="21"/>
          <w:lang w:val="en-GB"/>
        </w:rPr>
        <w:t>.</w:t>
      </w:r>
    </w:p>
    <w:p w14:paraId="456F5A36" w14:textId="6A98B5E5" w:rsidR="00634578" w:rsidRPr="00DC1B3C" w:rsidRDefault="00455CE3" w:rsidP="00314DFC">
      <w:pPr>
        <w:jc w:val="both"/>
        <w:rPr>
          <w:rFonts w:ascii="Arial" w:eastAsia="Times New Roman" w:hAnsi="Arial" w:cs="Arial"/>
          <w:sz w:val="21"/>
          <w:szCs w:val="21"/>
          <w:lang w:val="en-GB"/>
        </w:rPr>
      </w:pPr>
      <w:r w:rsidRPr="00DC1B3C">
        <w:rPr>
          <w:rFonts w:ascii="Arial" w:eastAsia="Times New Roman" w:hAnsi="Arial" w:cs="Arial"/>
          <w:sz w:val="21"/>
          <w:szCs w:val="21"/>
          <w:lang w:val="en-GB"/>
        </w:rPr>
        <w:t xml:space="preserve">“For too long, we have been trapped in heated debates on </w:t>
      </w:r>
      <w:r w:rsidR="00674E21" w:rsidRPr="00DC1B3C">
        <w:rPr>
          <w:rFonts w:ascii="Arial" w:eastAsia="Times New Roman" w:hAnsi="Arial" w:cs="Arial"/>
          <w:sz w:val="21"/>
          <w:szCs w:val="21"/>
          <w:lang w:val="en-GB"/>
        </w:rPr>
        <w:t>which technology</w:t>
      </w:r>
      <w:r w:rsidRPr="00DC1B3C">
        <w:rPr>
          <w:rFonts w:ascii="Arial" w:eastAsia="Times New Roman" w:hAnsi="Arial" w:cs="Arial"/>
          <w:sz w:val="21"/>
          <w:szCs w:val="21"/>
          <w:lang w:val="en-GB"/>
        </w:rPr>
        <w:t xml:space="preserve"> can feed the world. Transcending ideological barriers and </w:t>
      </w:r>
      <w:proofErr w:type="gramStart"/>
      <w:r w:rsidRPr="00DC1B3C">
        <w:rPr>
          <w:rFonts w:ascii="Arial" w:eastAsia="Times New Roman" w:hAnsi="Arial" w:cs="Arial"/>
          <w:sz w:val="21"/>
          <w:szCs w:val="21"/>
          <w:lang w:val="en-GB"/>
        </w:rPr>
        <w:t>vested interests</w:t>
      </w:r>
      <w:proofErr w:type="gramEnd"/>
      <w:r w:rsidRPr="00DC1B3C">
        <w:rPr>
          <w:rFonts w:ascii="Arial" w:eastAsia="Times New Roman" w:hAnsi="Arial" w:cs="Arial"/>
          <w:sz w:val="21"/>
          <w:szCs w:val="21"/>
          <w:lang w:val="en-GB"/>
        </w:rPr>
        <w:t xml:space="preserve"> now need to be at the top of the agenda to accelerate the necessary shift</w:t>
      </w:r>
      <w:r w:rsidR="00D17DB6" w:rsidRPr="00DC1B3C">
        <w:rPr>
          <w:rFonts w:ascii="Arial" w:eastAsia="Times New Roman" w:hAnsi="Arial" w:cs="Arial"/>
          <w:sz w:val="21"/>
          <w:szCs w:val="21"/>
          <w:lang w:val="en-GB"/>
        </w:rPr>
        <w:t>“</w:t>
      </w:r>
      <w:r w:rsidR="00DC1B3C">
        <w:rPr>
          <w:rFonts w:ascii="Arial" w:eastAsia="Times New Roman" w:hAnsi="Arial" w:cs="Arial"/>
          <w:sz w:val="21"/>
          <w:szCs w:val="21"/>
          <w:lang w:val="en-GB"/>
        </w:rPr>
        <w:t>,</w:t>
      </w:r>
      <w:r w:rsidR="00D17DB6" w:rsidRPr="00DC1B3C">
        <w:rPr>
          <w:rFonts w:ascii="Arial" w:eastAsia="Times New Roman" w:hAnsi="Arial" w:cs="Arial"/>
          <w:sz w:val="21"/>
          <w:szCs w:val="21"/>
          <w:lang w:val="en-GB"/>
        </w:rPr>
        <w:t xml:space="preserve"> says</w:t>
      </w:r>
      <w:r w:rsidRPr="00DC1B3C">
        <w:rPr>
          <w:rFonts w:ascii="Arial" w:eastAsia="Times New Roman" w:hAnsi="Arial" w:cs="Arial"/>
          <w:sz w:val="21"/>
          <w:szCs w:val="21"/>
          <w:lang w:val="en-GB"/>
        </w:rPr>
        <w:t xml:space="preserve"> lead author Frank Eyhorn from the Swiss development cooperation organization Helvetas. Co-author Adrian Muller from the Research Institute of Organic Agriculture FiBL adds </w:t>
      </w:r>
      <w:r w:rsidR="00634578" w:rsidRPr="00DC1B3C">
        <w:rPr>
          <w:rFonts w:ascii="Arial" w:eastAsia="Times New Roman" w:hAnsi="Arial" w:cs="Arial"/>
          <w:sz w:val="21"/>
          <w:szCs w:val="21"/>
          <w:lang w:val="en-GB"/>
        </w:rPr>
        <w:t>“</w:t>
      </w:r>
      <w:r w:rsidR="00D524BA" w:rsidRPr="00DC1B3C">
        <w:rPr>
          <w:rFonts w:ascii="Arial" w:eastAsia="Times New Roman" w:hAnsi="Arial" w:cs="Arial"/>
          <w:sz w:val="21"/>
          <w:szCs w:val="21"/>
          <w:lang w:val="en-GB"/>
        </w:rPr>
        <w:t>We need coherent policies to achieve sustainable food systems</w:t>
      </w:r>
      <w:r w:rsidR="00F75F91" w:rsidRPr="00DC1B3C">
        <w:rPr>
          <w:rFonts w:ascii="Arial" w:eastAsia="Times New Roman" w:hAnsi="Arial" w:cs="Arial"/>
          <w:sz w:val="21"/>
          <w:szCs w:val="21"/>
          <w:lang w:val="en-GB"/>
        </w:rPr>
        <w:t xml:space="preserve">. </w:t>
      </w:r>
      <w:r w:rsidRPr="00DC1B3C">
        <w:rPr>
          <w:rFonts w:ascii="Arial" w:hAnsi="Arial" w:cs="Arial"/>
          <w:sz w:val="21"/>
          <w:szCs w:val="21"/>
          <w:lang w:val="en-GB"/>
        </w:rPr>
        <w:t>We can</w:t>
      </w:r>
      <w:r w:rsidR="00E2456B" w:rsidRPr="00DC1B3C">
        <w:rPr>
          <w:rFonts w:ascii="Arial" w:hAnsi="Arial" w:cs="Arial"/>
          <w:sz w:val="21"/>
          <w:szCs w:val="21"/>
          <w:lang w:val="en-GB"/>
        </w:rPr>
        <w:t xml:space="preserve"> no</w:t>
      </w:r>
      <w:r w:rsidRPr="00DC1B3C">
        <w:rPr>
          <w:rFonts w:ascii="Arial" w:hAnsi="Arial" w:cs="Arial"/>
          <w:sz w:val="21"/>
          <w:szCs w:val="21"/>
          <w:lang w:val="en-GB"/>
        </w:rPr>
        <w:t xml:space="preserve"> longer afford seemingly cheap food resulting in high environmental costs.</w:t>
      </w:r>
      <w:r w:rsidRPr="00DC1B3C">
        <w:rPr>
          <w:rFonts w:ascii="Arial" w:eastAsia="Times New Roman" w:hAnsi="Arial" w:cs="Arial"/>
          <w:sz w:val="21"/>
          <w:szCs w:val="21"/>
          <w:lang w:val="en-GB"/>
        </w:rPr>
        <w:t>”</w:t>
      </w:r>
    </w:p>
    <w:p w14:paraId="6F4B1B0F" w14:textId="3BDCD4BE" w:rsidR="00C04D28" w:rsidRPr="00DC1B3C" w:rsidRDefault="00634578" w:rsidP="00314DFC">
      <w:pPr>
        <w:jc w:val="both"/>
        <w:rPr>
          <w:rFonts w:ascii="Arial" w:eastAsia="Times New Roman" w:hAnsi="Arial" w:cs="Arial"/>
          <w:sz w:val="21"/>
          <w:szCs w:val="21"/>
          <w:lang w:val="en-GB"/>
        </w:rPr>
      </w:pPr>
      <w:r w:rsidRPr="00DC1B3C">
        <w:rPr>
          <w:rFonts w:ascii="Arial" w:eastAsia="Times New Roman" w:hAnsi="Arial" w:cs="Arial"/>
          <w:sz w:val="21"/>
          <w:szCs w:val="21"/>
          <w:lang w:val="en-GB"/>
        </w:rPr>
        <w:t xml:space="preserve">A paradigm shift is </w:t>
      </w:r>
      <w:r w:rsidR="001B40F7" w:rsidRPr="00DC1B3C">
        <w:rPr>
          <w:rFonts w:ascii="Arial" w:eastAsia="Times New Roman" w:hAnsi="Arial" w:cs="Arial"/>
          <w:sz w:val="21"/>
          <w:szCs w:val="21"/>
          <w:lang w:val="en-GB"/>
        </w:rPr>
        <w:t xml:space="preserve">already </w:t>
      </w:r>
      <w:r w:rsidR="008444B6" w:rsidRPr="00DC1B3C">
        <w:rPr>
          <w:rFonts w:ascii="Arial" w:eastAsia="Times New Roman" w:hAnsi="Arial" w:cs="Arial"/>
          <w:sz w:val="21"/>
          <w:szCs w:val="21"/>
          <w:lang w:val="en-GB"/>
        </w:rPr>
        <w:t>under</w:t>
      </w:r>
      <w:r w:rsidR="009B481A" w:rsidRPr="00DC1B3C">
        <w:rPr>
          <w:rFonts w:ascii="Arial" w:eastAsia="Times New Roman" w:hAnsi="Arial" w:cs="Arial"/>
          <w:sz w:val="21"/>
          <w:szCs w:val="21"/>
          <w:lang w:val="en-GB"/>
        </w:rPr>
        <w:t xml:space="preserve"> way</w:t>
      </w:r>
      <w:r w:rsidRPr="00DC1B3C">
        <w:rPr>
          <w:rFonts w:ascii="Arial" w:eastAsia="Times New Roman" w:hAnsi="Arial" w:cs="Arial"/>
          <w:sz w:val="21"/>
          <w:szCs w:val="21"/>
          <w:lang w:val="en-GB"/>
        </w:rPr>
        <w:t>: The UN Food and Agriculture Organisation</w:t>
      </w:r>
      <w:r w:rsidR="00C00B99" w:rsidRPr="00DC1B3C">
        <w:rPr>
          <w:rFonts w:ascii="Arial" w:eastAsia="Times New Roman" w:hAnsi="Arial" w:cs="Arial"/>
          <w:sz w:val="21"/>
          <w:szCs w:val="21"/>
          <w:lang w:val="en-GB"/>
        </w:rPr>
        <w:t xml:space="preserve"> FAO</w:t>
      </w:r>
      <w:r w:rsidRPr="00DC1B3C">
        <w:rPr>
          <w:rFonts w:ascii="Arial" w:eastAsia="Times New Roman" w:hAnsi="Arial" w:cs="Arial"/>
          <w:sz w:val="21"/>
          <w:szCs w:val="21"/>
          <w:lang w:val="en-GB"/>
        </w:rPr>
        <w:t xml:space="preserve"> </w:t>
      </w:r>
      <w:r w:rsidR="006A12FF" w:rsidRPr="00DC1B3C">
        <w:rPr>
          <w:rFonts w:ascii="Arial" w:eastAsia="Times New Roman" w:hAnsi="Arial" w:cs="Arial"/>
          <w:sz w:val="21"/>
          <w:szCs w:val="21"/>
          <w:lang w:val="en-GB"/>
        </w:rPr>
        <w:t xml:space="preserve">recently </w:t>
      </w:r>
      <w:r w:rsidRPr="00DC1B3C">
        <w:rPr>
          <w:rFonts w:ascii="Arial" w:eastAsia="Times New Roman" w:hAnsi="Arial" w:cs="Arial"/>
          <w:sz w:val="21"/>
          <w:szCs w:val="21"/>
          <w:lang w:val="en-GB"/>
        </w:rPr>
        <w:t>recognize</w:t>
      </w:r>
      <w:r w:rsidR="006A12FF" w:rsidRPr="00DC1B3C">
        <w:rPr>
          <w:rFonts w:ascii="Arial" w:eastAsia="Times New Roman" w:hAnsi="Arial" w:cs="Arial"/>
          <w:sz w:val="21"/>
          <w:szCs w:val="21"/>
          <w:lang w:val="en-GB"/>
        </w:rPr>
        <w:t>d</w:t>
      </w:r>
      <w:r w:rsidRPr="00DC1B3C">
        <w:rPr>
          <w:rFonts w:ascii="Arial" w:eastAsia="Times New Roman" w:hAnsi="Arial" w:cs="Arial"/>
          <w:sz w:val="21"/>
          <w:szCs w:val="21"/>
          <w:lang w:val="en-GB"/>
        </w:rPr>
        <w:t xml:space="preserve"> the role of agroecological systems</w:t>
      </w:r>
      <w:r w:rsidR="00F75F91" w:rsidRPr="00DC1B3C">
        <w:rPr>
          <w:rFonts w:ascii="Arial" w:eastAsia="Times New Roman" w:hAnsi="Arial" w:cs="Arial"/>
          <w:sz w:val="21"/>
          <w:szCs w:val="21"/>
          <w:lang w:val="en-GB"/>
        </w:rPr>
        <w:t xml:space="preserve">, such as </w:t>
      </w:r>
      <w:r w:rsidR="006A12FF" w:rsidRPr="00DC1B3C">
        <w:rPr>
          <w:rFonts w:ascii="Arial" w:eastAsia="Times New Roman" w:hAnsi="Arial" w:cs="Arial"/>
          <w:sz w:val="21"/>
          <w:szCs w:val="21"/>
          <w:lang w:val="en-GB"/>
        </w:rPr>
        <w:t>organic farming</w:t>
      </w:r>
      <w:r w:rsidR="00F75F91" w:rsidRPr="00DC1B3C">
        <w:rPr>
          <w:rFonts w:ascii="Arial" w:eastAsia="Times New Roman" w:hAnsi="Arial" w:cs="Arial"/>
          <w:sz w:val="21"/>
          <w:szCs w:val="21"/>
          <w:lang w:val="en-GB"/>
        </w:rPr>
        <w:t>,</w:t>
      </w:r>
      <w:r w:rsidR="006A12FF" w:rsidRPr="00DC1B3C">
        <w:rPr>
          <w:rFonts w:ascii="Arial" w:eastAsia="Times New Roman" w:hAnsi="Arial" w:cs="Arial"/>
          <w:sz w:val="21"/>
          <w:szCs w:val="21"/>
          <w:lang w:val="en-GB"/>
        </w:rPr>
        <w:t xml:space="preserve"> in addressing the huge challenges </w:t>
      </w:r>
      <w:r w:rsidR="00F75F91" w:rsidRPr="00DC1B3C">
        <w:rPr>
          <w:rFonts w:ascii="Arial" w:eastAsia="Times New Roman" w:hAnsi="Arial" w:cs="Arial"/>
          <w:sz w:val="21"/>
          <w:szCs w:val="21"/>
          <w:lang w:val="en-GB"/>
        </w:rPr>
        <w:t>of our</w:t>
      </w:r>
      <w:r w:rsidR="006A12FF" w:rsidRPr="00DC1B3C">
        <w:rPr>
          <w:rFonts w:ascii="Arial" w:eastAsia="Times New Roman" w:hAnsi="Arial" w:cs="Arial"/>
          <w:sz w:val="21"/>
          <w:szCs w:val="21"/>
          <w:lang w:val="en-GB"/>
        </w:rPr>
        <w:t xml:space="preserve"> current</w:t>
      </w:r>
      <w:r w:rsidR="0049198E" w:rsidRPr="00DC1B3C">
        <w:rPr>
          <w:rFonts w:ascii="Arial" w:eastAsia="Times New Roman" w:hAnsi="Arial" w:cs="Arial"/>
          <w:sz w:val="21"/>
          <w:szCs w:val="21"/>
          <w:lang w:val="en-GB"/>
        </w:rPr>
        <w:t xml:space="preserve"> food system</w:t>
      </w:r>
      <w:r w:rsidR="006A12FF" w:rsidRPr="00DC1B3C">
        <w:rPr>
          <w:rFonts w:ascii="Arial" w:eastAsia="Times New Roman" w:hAnsi="Arial" w:cs="Arial"/>
          <w:sz w:val="21"/>
          <w:szCs w:val="21"/>
          <w:lang w:val="en-GB"/>
        </w:rPr>
        <w:t xml:space="preserve">. </w:t>
      </w:r>
      <w:r w:rsidR="00A06BDB" w:rsidRPr="00DC1B3C">
        <w:rPr>
          <w:rFonts w:ascii="Arial" w:eastAsia="Times New Roman" w:hAnsi="Arial" w:cs="Arial"/>
          <w:sz w:val="21"/>
          <w:szCs w:val="21"/>
          <w:lang w:val="en-GB"/>
        </w:rPr>
        <w:t>Government</w:t>
      </w:r>
      <w:r w:rsidR="006B0CA8" w:rsidRPr="00DC1B3C">
        <w:rPr>
          <w:rFonts w:ascii="Arial" w:eastAsia="Times New Roman" w:hAnsi="Arial" w:cs="Arial"/>
          <w:sz w:val="21"/>
          <w:szCs w:val="21"/>
          <w:lang w:val="en-GB"/>
        </w:rPr>
        <w:t xml:space="preserve">s </w:t>
      </w:r>
      <w:r w:rsidR="00A06BDB" w:rsidRPr="00DC1B3C">
        <w:rPr>
          <w:rFonts w:ascii="Arial" w:eastAsia="Times New Roman" w:hAnsi="Arial" w:cs="Arial"/>
          <w:sz w:val="21"/>
          <w:szCs w:val="21"/>
          <w:lang w:val="en-GB"/>
        </w:rPr>
        <w:t>in Germany, Austria</w:t>
      </w:r>
      <w:r w:rsidR="00F632C5" w:rsidRPr="00DC1B3C">
        <w:rPr>
          <w:rFonts w:ascii="Arial" w:eastAsia="Times New Roman" w:hAnsi="Arial" w:cs="Arial"/>
          <w:sz w:val="21"/>
          <w:szCs w:val="21"/>
          <w:lang w:val="en-GB"/>
        </w:rPr>
        <w:t>, India</w:t>
      </w:r>
      <w:r w:rsidR="004626E2" w:rsidRPr="00DC1B3C">
        <w:rPr>
          <w:rFonts w:ascii="Arial" w:eastAsia="Times New Roman" w:hAnsi="Arial" w:cs="Arial"/>
          <w:sz w:val="21"/>
          <w:szCs w:val="21"/>
          <w:lang w:val="en-GB"/>
        </w:rPr>
        <w:t>,</w:t>
      </w:r>
      <w:r w:rsidR="00F632C5" w:rsidRPr="00DC1B3C">
        <w:rPr>
          <w:rFonts w:ascii="Arial" w:eastAsia="Times New Roman" w:hAnsi="Arial" w:cs="Arial"/>
          <w:sz w:val="21"/>
          <w:szCs w:val="21"/>
          <w:lang w:val="en-GB"/>
        </w:rPr>
        <w:t xml:space="preserve"> and Kyrgyzstan,</w:t>
      </w:r>
      <w:r w:rsidR="00A06BDB" w:rsidRPr="00DC1B3C">
        <w:rPr>
          <w:rFonts w:ascii="Arial" w:eastAsia="Times New Roman" w:hAnsi="Arial" w:cs="Arial"/>
          <w:sz w:val="21"/>
          <w:szCs w:val="21"/>
          <w:lang w:val="en-GB"/>
        </w:rPr>
        <w:t xml:space="preserve"> for example, are implementing policies and action plans </w:t>
      </w:r>
      <w:r w:rsidR="00F632C5" w:rsidRPr="00DC1B3C">
        <w:rPr>
          <w:rFonts w:ascii="Arial" w:eastAsia="Times New Roman" w:hAnsi="Arial" w:cs="Arial"/>
          <w:sz w:val="21"/>
          <w:szCs w:val="21"/>
          <w:lang w:val="en-GB"/>
        </w:rPr>
        <w:t xml:space="preserve">to </w:t>
      </w:r>
      <w:r w:rsidR="00C00B99" w:rsidRPr="00DC1B3C">
        <w:rPr>
          <w:rFonts w:ascii="Arial" w:eastAsia="Times New Roman" w:hAnsi="Arial" w:cs="Arial"/>
          <w:sz w:val="21"/>
          <w:szCs w:val="21"/>
          <w:lang w:val="en-GB"/>
        </w:rPr>
        <w:t>promote</w:t>
      </w:r>
      <w:r w:rsidR="00F632C5" w:rsidRPr="00DC1B3C">
        <w:rPr>
          <w:rFonts w:ascii="Arial" w:eastAsia="Times New Roman" w:hAnsi="Arial" w:cs="Arial"/>
          <w:sz w:val="21"/>
          <w:szCs w:val="21"/>
          <w:lang w:val="en-GB"/>
        </w:rPr>
        <w:t xml:space="preserve"> organic farming.</w:t>
      </w:r>
      <w:r w:rsidR="00C00B99" w:rsidRPr="00DC1B3C">
        <w:rPr>
          <w:rFonts w:ascii="Arial" w:eastAsia="Times New Roman" w:hAnsi="Arial" w:cs="Arial"/>
          <w:sz w:val="21"/>
          <w:szCs w:val="21"/>
          <w:lang w:val="en-GB"/>
        </w:rPr>
        <w:t xml:space="preserve"> </w:t>
      </w:r>
      <w:r w:rsidR="004626E2" w:rsidRPr="00DC1B3C">
        <w:rPr>
          <w:rFonts w:ascii="Arial" w:eastAsia="Times New Roman" w:hAnsi="Arial" w:cs="Arial"/>
          <w:sz w:val="21"/>
          <w:szCs w:val="21"/>
          <w:lang w:val="en-GB"/>
        </w:rPr>
        <w:t>A</w:t>
      </w:r>
      <w:r w:rsidR="009B481A" w:rsidRPr="00DC1B3C">
        <w:rPr>
          <w:rFonts w:ascii="Arial" w:eastAsia="Times New Roman" w:hAnsi="Arial" w:cs="Arial"/>
          <w:sz w:val="21"/>
          <w:szCs w:val="21"/>
          <w:lang w:val="en-GB"/>
        </w:rPr>
        <w:t xml:space="preserve"> critical mass of scientists, farmers, policymakers, businesses</w:t>
      </w:r>
      <w:r w:rsidR="004626E2" w:rsidRPr="00DC1B3C">
        <w:rPr>
          <w:rFonts w:ascii="Arial" w:eastAsia="Times New Roman" w:hAnsi="Arial" w:cs="Arial"/>
          <w:sz w:val="21"/>
          <w:szCs w:val="21"/>
          <w:lang w:val="en-GB"/>
        </w:rPr>
        <w:t>,</w:t>
      </w:r>
      <w:r w:rsidR="009B481A" w:rsidRPr="00DC1B3C">
        <w:rPr>
          <w:rFonts w:ascii="Arial" w:eastAsia="Times New Roman" w:hAnsi="Arial" w:cs="Arial"/>
          <w:sz w:val="21"/>
          <w:szCs w:val="21"/>
          <w:lang w:val="en-GB"/>
        </w:rPr>
        <w:t xml:space="preserve"> and civil society organizations </w:t>
      </w:r>
      <w:r w:rsidR="004626E2" w:rsidRPr="00DC1B3C">
        <w:rPr>
          <w:rFonts w:ascii="Arial" w:eastAsia="Times New Roman" w:hAnsi="Arial" w:cs="Arial"/>
          <w:sz w:val="21"/>
          <w:szCs w:val="21"/>
          <w:lang w:val="en-GB"/>
        </w:rPr>
        <w:t xml:space="preserve">will be needed for </w:t>
      </w:r>
      <w:r w:rsidR="009B481A" w:rsidRPr="00DC1B3C">
        <w:rPr>
          <w:rFonts w:ascii="Arial" w:eastAsia="Times New Roman" w:hAnsi="Arial" w:cs="Arial"/>
          <w:sz w:val="21"/>
          <w:szCs w:val="21"/>
          <w:lang w:val="en-GB"/>
        </w:rPr>
        <w:t>mak</w:t>
      </w:r>
      <w:r w:rsidR="004626E2" w:rsidRPr="00DC1B3C">
        <w:rPr>
          <w:rFonts w:ascii="Arial" w:eastAsia="Times New Roman" w:hAnsi="Arial" w:cs="Arial"/>
          <w:sz w:val="21"/>
          <w:szCs w:val="21"/>
          <w:lang w:val="en-GB"/>
        </w:rPr>
        <w:t>ing</w:t>
      </w:r>
      <w:r w:rsidR="009B481A" w:rsidRPr="00DC1B3C">
        <w:rPr>
          <w:rFonts w:ascii="Arial" w:eastAsia="Times New Roman" w:hAnsi="Arial" w:cs="Arial"/>
          <w:sz w:val="21"/>
          <w:szCs w:val="21"/>
          <w:lang w:val="en-GB"/>
        </w:rPr>
        <w:t xml:space="preserve"> the change </w:t>
      </w:r>
      <w:r w:rsidR="00F359FE" w:rsidRPr="00DC1B3C">
        <w:rPr>
          <w:rFonts w:ascii="Arial" w:eastAsia="Times New Roman" w:hAnsi="Arial" w:cs="Arial"/>
          <w:sz w:val="21"/>
          <w:szCs w:val="21"/>
          <w:lang w:val="en-GB"/>
        </w:rPr>
        <w:t>towards sustainable food systems</w:t>
      </w:r>
      <w:r w:rsidR="00C00B99" w:rsidRPr="00DC1B3C">
        <w:rPr>
          <w:rFonts w:ascii="Arial" w:eastAsia="Times New Roman" w:hAnsi="Arial" w:cs="Arial"/>
          <w:sz w:val="21"/>
          <w:szCs w:val="21"/>
          <w:lang w:val="en-GB"/>
        </w:rPr>
        <w:t xml:space="preserve"> happen</w:t>
      </w:r>
      <w:r w:rsidR="00776432" w:rsidRPr="00DC1B3C">
        <w:rPr>
          <w:rFonts w:ascii="Arial" w:eastAsia="Times New Roman" w:hAnsi="Arial" w:cs="Arial"/>
          <w:sz w:val="21"/>
          <w:szCs w:val="21"/>
          <w:lang w:val="en-GB"/>
        </w:rPr>
        <w:t xml:space="preserve"> at scale</w:t>
      </w:r>
      <w:r w:rsidR="009B481A" w:rsidRPr="00DC1B3C">
        <w:rPr>
          <w:rFonts w:ascii="Arial" w:eastAsia="Times New Roman" w:hAnsi="Arial" w:cs="Arial"/>
          <w:sz w:val="21"/>
          <w:szCs w:val="21"/>
          <w:lang w:val="en-GB"/>
        </w:rPr>
        <w:t xml:space="preserve">. </w:t>
      </w:r>
    </w:p>
    <w:p w14:paraId="1129D87E" w14:textId="77777777" w:rsidR="00986C7F" w:rsidRDefault="00986C7F" w:rsidP="00986C7F">
      <w:pPr>
        <w:pStyle w:val="Footnotes"/>
      </w:pPr>
      <w:r>
        <w:rPr>
          <w:noProof/>
        </w:rPr>
        <w:lastRenderedPageBreak/>
        <w:drawing>
          <wp:inline distT="0" distB="0" distL="0" distR="0" wp14:anchorId="6A84FFB5" wp14:editId="3D14945E">
            <wp:extent cx="5781675" cy="434287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8606" cy="4468267"/>
                    </a:xfrm>
                    <a:prstGeom prst="rect">
                      <a:avLst/>
                    </a:prstGeom>
                    <a:noFill/>
                    <a:ln>
                      <a:noFill/>
                    </a:ln>
                  </pic:spPr>
                </pic:pic>
              </a:graphicData>
            </a:graphic>
          </wp:inline>
        </w:drawing>
      </w:r>
    </w:p>
    <w:p w14:paraId="2E4D6769" w14:textId="2DA88B6B" w:rsidR="00986C7F" w:rsidRPr="00997FD1" w:rsidRDefault="00BC3F2D" w:rsidP="00986C7F">
      <w:pPr>
        <w:pStyle w:val="Footnotes"/>
        <w:rPr>
          <w:lang w:val="en-US"/>
        </w:rPr>
      </w:pPr>
      <w:r w:rsidRPr="00997FD1">
        <w:rPr>
          <w:lang w:val="en-US"/>
        </w:rPr>
        <w:t>Photo caption</w:t>
      </w:r>
      <w:r w:rsidR="00986C7F" w:rsidRPr="00997FD1">
        <w:rPr>
          <w:lang w:val="en-US"/>
        </w:rPr>
        <w:t>:</w:t>
      </w:r>
      <w:r w:rsidRPr="00997FD1">
        <w:rPr>
          <w:lang w:val="en-US"/>
        </w:rPr>
        <w:t xml:space="preserve"> </w:t>
      </w:r>
      <w:r w:rsidR="00D54049">
        <w:rPr>
          <w:lang w:val="en-US"/>
        </w:rPr>
        <w:t>Sustainable agriculture for people and planet – for example at a farm in Nepal.</w:t>
      </w:r>
      <w:r w:rsidR="00FE0AC0">
        <w:rPr>
          <w:lang w:val="en-US"/>
        </w:rPr>
        <w:t xml:space="preserve">       </w:t>
      </w:r>
      <w:r w:rsidR="00FE0AC0" w:rsidRPr="00997FD1">
        <w:rPr>
          <w:lang w:val="en-US"/>
        </w:rPr>
        <w:t>Photo</w:t>
      </w:r>
      <w:r w:rsidR="00986C7F" w:rsidRPr="00997FD1">
        <w:rPr>
          <w:lang w:val="en-US"/>
        </w:rPr>
        <w:t xml:space="preserve">: © </w:t>
      </w:r>
      <w:proofErr w:type="spellStart"/>
      <w:r w:rsidR="00986C7F" w:rsidRPr="00997FD1">
        <w:rPr>
          <w:lang w:val="en-US"/>
        </w:rPr>
        <w:t>Helvetas</w:t>
      </w:r>
      <w:proofErr w:type="spellEnd"/>
    </w:p>
    <w:p w14:paraId="467AE2A3" w14:textId="77777777" w:rsidR="0033197B" w:rsidRPr="0047299B" w:rsidRDefault="0033197B" w:rsidP="00314DFC">
      <w:pPr>
        <w:jc w:val="both"/>
        <w:rPr>
          <w:rFonts w:eastAsia="Times New Roman"/>
          <w:lang w:val="en-GB"/>
        </w:rPr>
      </w:pPr>
    </w:p>
    <w:p w14:paraId="6111E1F0" w14:textId="77777777" w:rsidR="00B261D8" w:rsidRPr="00DC1B3C" w:rsidRDefault="00B261D8" w:rsidP="00B261D8">
      <w:pPr>
        <w:jc w:val="both"/>
        <w:rPr>
          <w:rFonts w:ascii="Arial" w:eastAsia="Times New Roman" w:hAnsi="Arial" w:cs="Arial"/>
          <w:b/>
          <w:sz w:val="21"/>
          <w:szCs w:val="21"/>
          <w:lang w:val="en-GB"/>
        </w:rPr>
      </w:pPr>
      <w:r w:rsidRPr="00DC1B3C">
        <w:rPr>
          <w:rFonts w:ascii="Arial" w:eastAsia="Times New Roman" w:hAnsi="Arial" w:cs="Arial"/>
          <w:b/>
          <w:sz w:val="21"/>
          <w:szCs w:val="21"/>
          <w:lang w:val="en-GB"/>
        </w:rPr>
        <w:t xml:space="preserve">Contact: </w:t>
      </w:r>
    </w:p>
    <w:p w14:paraId="0615A290" w14:textId="77777777" w:rsidR="00B261D8" w:rsidRPr="00CD425C" w:rsidRDefault="00B261D8" w:rsidP="00B261D8">
      <w:pPr>
        <w:pStyle w:val="Listenabsatz"/>
        <w:numPr>
          <w:ilvl w:val="0"/>
          <w:numId w:val="2"/>
        </w:numPr>
        <w:spacing w:before="80" w:after="0" w:line="270" w:lineRule="atLeast"/>
        <w:ind w:left="714" w:hanging="357"/>
        <w:rPr>
          <w:rFonts w:ascii="Arial" w:eastAsia="Times New Roman" w:hAnsi="Arial" w:cs="Arial"/>
          <w:sz w:val="21"/>
          <w:szCs w:val="21"/>
          <w:lang w:val="fr-CH"/>
        </w:rPr>
      </w:pPr>
      <w:r w:rsidRPr="00CD425C">
        <w:rPr>
          <w:rFonts w:ascii="Arial" w:eastAsia="Times New Roman" w:hAnsi="Arial" w:cs="Arial"/>
          <w:sz w:val="21"/>
          <w:szCs w:val="21"/>
          <w:lang w:val="en-GB"/>
        </w:rPr>
        <w:t xml:space="preserve">Frank Eyhorn, </w:t>
      </w:r>
      <w:proofErr w:type="spellStart"/>
      <w:r w:rsidRPr="00CD425C">
        <w:rPr>
          <w:rFonts w:ascii="Arial" w:eastAsia="Times New Roman" w:hAnsi="Arial" w:cs="Arial"/>
          <w:sz w:val="21"/>
          <w:szCs w:val="21"/>
          <w:lang w:val="en-GB"/>
        </w:rPr>
        <w:t>Helvetas</w:t>
      </w:r>
      <w:proofErr w:type="spellEnd"/>
      <w:r w:rsidRPr="00CD425C">
        <w:rPr>
          <w:rFonts w:ascii="Arial" w:eastAsia="Times New Roman" w:hAnsi="Arial" w:cs="Arial"/>
          <w:sz w:val="21"/>
          <w:szCs w:val="21"/>
          <w:lang w:val="en-GB"/>
        </w:rPr>
        <w:t xml:space="preserve"> Swiss </w:t>
      </w:r>
      <w:proofErr w:type="spellStart"/>
      <w:r w:rsidRPr="00CD425C">
        <w:rPr>
          <w:rFonts w:ascii="Arial" w:eastAsia="Times New Roman" w:hAnsi="Arial" w:cs="Arial"/>
          <w:sz w:val="21"/>
          <w:szCs w:val="21"/>
          <w:lang w:val="en-GB"/>
        </w:rPr>
        <w:t>Intercooperation</w:t>
      </w:r>
      <w:proofErr w:type="spellEnd"/>
      <w:r w:rsidRPr="00CD425C">
        <w:rPr>
          <w:rFonts w:ascii="Arial" w:eastAsia="Times New Roman" w:hAnsi="Arial" w:cs="Arial"/>
          <w:sz w:val="21"/>
          <w:szCs w:val="21"/>
          <w:lang w:val="en-GB"/>
        </w:rPr>
        <w:t xml:space="preserve">, Switzerland. </w:t>
      </w:r>
      <w:r w:rsidRPr="00CD425C">
        <w:rPr>
          <w:rFonts w:ascii="Arial" w:eastAsia="Times New Roman" w:hAnsi="Arial" w:cs="Arial"/>
          <w:sz w:val="21"/>
          <w:szCs w:val="21"/>
          <w:lang w:val="fr-CH"/>
        </w:rPr>
        <w:t>Phone +41 44 368 65 32, e-mail frank.eyhorn@helvetas.org.</w:t>
      </w:r>
    </w:p>
    <w:p w14:paraId="070A10C9" w14:textId="77777777" w:rsidR="00B261D8" w:rsidRDefault="00B261D8" w:rsidP="00B261D8">
      <w:pPr>
        <w:pStyle w:val="Listenabsatz"/>
        <w:numPr>
          <w:ilvl w:val="0"/>
          <w:numId w:val="2"/>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 xml:space="preserve">Adrian Müller, Research Institute of Organic Agriculture FiBL, Switzerland. Phone +41 62 865 72 52, e-mail </w:t>
      </w:r>
      <w:hyperlink r:id="rId12" w:history="1">
        <w:r w:rsidRPr="00CD425C">
          <w:rPr>
            <w:rFonts w:ascii="Arial" w:eastAsia="Times New Roman" w:hAnsi="Arial" w:cs="Arial"/>
            <w:sz w:val="21"/>
            <w:szCs w:val="21"/>
            <w:lang w:val="en-GB"/>
          </w:rPr>
          <w:t>adrian.mueller@fibl.org</w:t>
        </w:r>
      </w:hyperlink>
      <w:r w:rsidRPr="00CD425C">
        <w:rPr>
          <w:rFonts w:ascii="Arial" w:eastAsia="Times New Roman" w:hAnsi="Arial" w:cs="Arial"/>
          <w:sz w:val="21"/>
          <w:szCs w:val="21"/>
          <w:lang w:val="en-GB"/>
        </w:rPr>
        <w:t>.</w:t>
      </w:r>
    </w:p>
    <w:p w14:paraId="2F86CA76" w14:textId="77777777" w:rsidR="00B261D8" w:rsidRDefault="00B261D8" w:rsidP="00314DFC">
      <w:pPr>
        <w:jc w:val="both"/>
        <w:rPr>
          <w:rFonts w:ascii="Arial" w:eastAsia="Times New Roman" w:hAnsi="Arial" w:cs="Arial"/>
          <w:b/>
          <w:sz w:val="21"/>
          <w:szCs w:val="21"/>
          <w:lang w:val="en-GB"/>
        </w:rPr>
      </w:pPr>
    </w:p>
    <w:p w14:paraId="2F5A000B" w14:textId="4CDC03B3" w:rsidR="00DA161E" w:rsidRPr="00DC1B3C" w:rsidRDefault="00DA161E" w:rsidP="00314DFC">
      <w:pPr>
        <w:jc w:val="both"/>
        <w:rPr>
          <w:rFonts w:ascii="Arial" w:eastAsia="Times New Roman" w:hAnsi="Arial" w:cs="Arial"/>
          <w:b/>
          <w:sz w:val="21"/>
          <w:szCs w:val="21"/>
          <w:lang w:val="en-GB"/>
        </w:rPr>
      </w:pPr>
      <w:r w:rsidRPr="00DC1B3C">
        <w:rPr>
          <w:rFonts w:ascii="Arial" w:eastAsia="Times New Roman" w:hAnsi="Arial" w:cs="Arial"/>
          <w:b/>
          <w:sz w:val="21"/>
          <w:szCs w:val="21"/>
          <w:lang w:val="en-GB"/>
        </w:rPr>
        <w:t>Further information:</w:t>
      </w:r>
    </w:p>
    <w:p w14:paraId="2AC0678F" w14:textId="2791842C" w:rsidR="00C04D28" w:rsidRPr="00E166DF" w:rsidRDefault="000E6807" w:rsidP="00625E9A">
      <w:pPr>
        <w:pStyle w:val="Listenabsatz"/>
        <w:numPr>
          <w:ilvl w:val="0"/>
          <w:numId w:val="4"/>
        </w:numPr>
        <w:jc w:val="both"/>
        <w:rPr>
          <w:rStyle w:val="Hyperlink"/>
          <w:rFonts w:ascii="Arial" w:eastAsia="Times New Roman" w:hAnsi="Arial" w:cs="Arial"/>
          <w:i/>
          <w:color w:val="auto"/>
          <w:sz w:val="21"/>
          <w:szCs w:val="21"/>
          <w:lang w:val="en-GB"/>
        </w:rPr>
      </w:pPr>
      <w:hyperlink r:id="rId13" w:history="1">
        <w:r w:rsidR="00C04D28" w:rsidRPr="00E166DF">
          <w:rPr>
            <w:rStyle w:val="Hyperlink"/>
            <w:rFonts w:ascii="Arial" w:eastAsia="Times New Roman" w:hAnsi="Arial" w:cs="Arial"/>
            <w:color w:val="auto"/>
            <w:sz w:val="21"/>
            <w:szCs w:val="21"/>
            <w:lang w:val="en-GB"/>
          </w:rPr>
          <w:t>Link to the original article “</w:t>
        </w:r>
        <w:r w:rsidR="00333F51" w:rsidRPr="00E166DF">
          <w:rPr>
            <w:rStyle w:val="Hyperlink"/>
            <w:rFonts w:ascii="Arial" w:eastAsia="Times New Roman" w:hAnsi="Arial" w:cs="Arial"/>
            <w:color w:val="auto"/>
            <w:sz w:val="21"/>
            <w:szCs w:val="21"/>
            <w:lang w:val="en-GB"/>
          </w:rPr>
          <w:t>S</w:t>
        </w:r>
        <w:r w:rsidR="00C04D28" w:rsidRPr="00E166DF">
          <w:rPr>
            <w:rStyle w:val="Hyperlink"/>
            <w:rFonts w:ascii="Arial" w:eastAsia="Times New Roman" w:hAnsi="Arial" w:cs="Arial"/>
            <w:color w:val="auto"/>
            <w:sz w:val="21"/>
            <w:szCs w:val="21"/>
            <w:lang w:val="en-GB"/>
          </w:rPr>
          <w:t>ustainability in global agriculture</w:t>
        </w:r>
        <w:r w:rsidR="00333F51" w:rsidRPr="00E166DF">
          <w:rPr>
            <w:rStyle w:val="Hyperlink"/>
            <w:rFonts w:ascii="Arial" w:eastAsia="Times New Roman" w:hAnsi="Arial" w:cs="Arial"/>
            <w:color w:val="auto"/>
            <w:sz w:val="21"/>
            <w:szCs w:val="21"/>
            <w:lang w:val="en-GB"/>
          </w:rPr>
          <w:t xml:space="preserve"> driven by organic farming</w:t>
        </w:r>
        <w:r w:rsidR="00C04D28" w:rsidRPr="00E166DF">
          <w:rPr>
            <w:rStyle w:val="Hyperlink"/>
            <w:rFonts w:ascii="Arial" w:eastAsia="Times New Roman" w:hAnsi="Arial" w:cs="Arial"/>
            <w:color w:val="auto"/>
            <w:sz w:val="21"/>
            <w:szCs w:val="21"/>
            <w:lang w:val="en-GB"/>
          </w:rPr>
          <w:t xml:space="preserve">”, </w:t>
        </w:r>
        <w:r w:rsidR="00C04D28" w:rsidRPr="00E166DF">
          <w:rPr>
            <w:rStyle w:val="Hyperlink"/>
            <w:rFonts w:ascii="Arial" w:eastAsia="Times New Roman" w:hAnsi="Arial" w:cs="Arial"/>
            <w:i/>
            <w:color w:val="auto"/>
            <w:sz w:val="21"/>
            <w:szCs w:val="21"/>
            <w:lang w:val="en-GB"/>
          </w:rPr>
          <w:t>Nature Sustainability.</w:t>
        </w:r>
      </w:hyperlink>
    </w:p>
    <w:p w14:paraId="148860F5" w14:textId="74F13890" w:rsidR="00625E9A" w:rsidRDefault="000E6807" w:rsidP="00625E9A">
      <w:pPr>
        <w:pStyle w:val="Listenabsatz"/>
        <w:numPr>
          <w:ilvl w:val="0"/>
          <w:numId w:val="4"/>
        </w:numPr>
        <w:jc w:val="both"/>
        <w:rPr>
          <w:rStyle w:val="Hyperlink"/>
          <w:rFonts w:ascii="Arial" w:eastAsia="Times New Roman" w:hAnsi="Arial" w:cs="Arial"/>
          <w:color w:val="auto"/>
          <w:sz w:val="21"/>
          <w:szCs w:val="21"/>
          <w:u w:val="none"/>
          <w:lang w:val="en-GB"/>
        </w:rPr>
      </w:pPr>
      <w:hyperlink r:id="rId14" w:history="1">
        <w:r w:rsidR="00625E9A" w:rsidRPr="00E166DF">
          <w:rPr>
            <w:rStyle w:val="Hyperlink"/>
            <w:rFonts w:ascii="Arial" w:eastAsia="Times New Roman" w:hAnsi="Arial" w:cs="Arial"/>
            <w:color w:val="auto"/>
            <w:sz w:val="21"/>
            <w:szCs w:val="21"/>
            <w:lang w:val="en-GB"/>
          </w:rPr>
          <w:t>Link to the</w:t>
        </w:r>
        <w:r w:rsidR="00625E9A" w:rsidRPr="00E166DF">
          <w:rPr>
            <w:rStyle w:val="Hyperlink"/>
            <w:color w:val="auto"/>
            <w:lang w:val="en-US"/>
          </w:rPr>
          <w:t xml:space="preserve"> </w:t>
        </w:r>
        <w:r w:rsidR="00625E9A" w:rsidRPr="00E166DF">
          <w:rPr>
            <w:rStyle w:val="Hyperlink"/>
            <w:rFonts w:ascii="Arial" w:eastAsia="Times New Roman" w:hAnsi="Arial" w:cs="Arial"/>
            <w:color w:val="auto"/>
            <w:sz w:val="21"/>
            <w:szCs w:val="21"/>
            <w:lang w:val="en-GB"/>
          </w:rPr>
          <w:t>Nature Sustainability Research Community blog</w:t>
        </w:r>
      </w:hyperlink>
    </w:p>
    <w:p w14:paraId="6513DE80" w14:textId="2534C06E" w:rsidR="000E6807" w:rsidRPr="000E6807" w:rsidRDefault="000E6807" w:rsidP="00625E9A">
      <w:pPr>
        <w:pStyle w:val="Listenabsatz"/>
        <w:numPr>
          <w:ilvl w:val="0"/>
          <w:numId w:val="4"/>
        </w:numPr>
        <w:jc w:val="both"/>
        <w:rPr>
          <w:rStyle w:val="Hyperlink"/>
          <w:rFonts w:ascii="Arial" w:eastAsia="Times New Roman" w:hAnsi="Arial" w:cs="Arial"/>
          <w:color w:val="auto"/>
          <w:sz w:val="21"/>
          <w:szCs w:val="21"/>
          <w:u w:val="none"/>
          <w:lang w:val="en-GB"/>
        </w:rPr>
      </w:pPr>
      <w:hyperlink r:id="rId15" w:history="1">
        <w:r w:rsidRPr="000E6807">
          <w:rPr>
            <w:rStyle w:val="Hyperlink"/>
            <w:rFonts w:ascii="Arial" w:eastAsia="Times New Roman" w:hAnsi="Arial" w:cs="Arial"/>
            <w:color w:val="auto"/>
            <w:sz w:val="21"/>
            <w:szCs w:val="21"/>
            <w:lang w:val="en-GB"/>
          </w:rPr>
          <w:t xml:space="preserve">Link to the </w:t>
        </w:r>
        <w:proofErr w:type="spellStart"/>
        <w:r w:rsidRPr="000E6807">
          <w:rPr>
            <w:rStyle w:val="Hyperlink"/>
            <w:rFonts w:ascii="Arial" w:eastAsia="Times New Roman" w:hAnsi="Arial" w:cs="Arial"/>
            <w:color w:val="auto"/>
            <w:sz w:val="21"/>
            <w:szCs w:val="21"/>
            <w:lang w:val="en-GB"/>
          </w:rPr>
          <w:t>Helvetas</w:t>
        </w:r>
        <w:proofErr w:type="spellEnd"/>
        <w:r w:rsidRPr="000E6807">
          <w:rPr>
            <w:rStyle w:val="Hyperlink"/>
            <w:rFonts w:ascii="Arial" w:eastAsia="Times New Roman" w:hAnsi="Arial" w:cs="Arial"/>
            <w:color w:val="auto"/>
            <w:sz w:val="21"/>
            <w:szCs w:val="21"/>
            <w:lang w:val="en-GB"/>
          </w:rPr>
          <w:t xml:space="preserve"> webinar page</w:t>
        </w:r>
      </w:hyperlink>
      <w:r w:rsidRPr="000E6807">
        <w:rPr>
          <w:rStyle w:val="Hyperlink"/>
          <w:rFonts w:ascii="Arial" w:eastAsia="Times New Roman" w:hAnsi="Arial" w:cs="Arial"/>
          <w:color w:val="auto"/>
          <w:sz w:val="21"/>
          <w:szCs w:val="21"/>
          <w:u w:val="none"/>
          <w:lang w:val="en-GB"/>
        </w:rPr>
        <w:t xml:space="preserve"> </w:t>
      </w:r>
    </w:p>
    <w:p w14:paraId="7FF4C86A" w14:textId="12E618B2" w:rsidR="00625E9A" w:rsidRDefault="00625E9A" w:rsidP="001576EB">
      <w:pPr>
        <w:rPr>
          <w:rFonts w:ascii="Arial" w:hAnsi="Arial" w:cs="Arial"/>
          <w:b/>
          <w:sz w:val="21"/>
          <w:szCs w:val="21"/>
          <w:lang w:val="en-GB"/>
        </w:rPr>
      </w:pPr>
    </w:p>
    <w:p w14:paraId="204E0E07" w14:textId="306AF856" w:rsidR="00F64577" w:rsidRDefault="00F64577" w:rsidP="001576EB">
      <w:pPr>
        <w:rPr>
          <w:rFonts w:ascii="Arial" w:hAnsi="Arial" w:cs="Arial"/>
          <w:b/>
          <w:sz w:val="21"/>
          <w:szCs w:val="21"/>
          <w:lang w:val="en-GB"/>
        </w:rPr>
      </w:pPr>
    </w:p>
    <w:p w14:paraId="12C5CC9E" w14:textId="1595BC62" w:rsidR="00F64577" w:rsidRDefault="00F64577" w:rsidP="001576EB">
      <w:pPr>
        <w:rPr>
          <w:rFonts w:ascii="Arial" w:hAnsi="Arial" w:cs="Arial"/>
          <w:b/>
          <w:sz w:val="21"/>
          <w:szCs w:val="21"/>
          <w:lang w:val="en-GB"/>
        </w:rPr>
      </w:pPr>
    </w:p>
    <w:p w14:paraId="677ADF70" w14:textId="7844BC32" w:rsidR="00597C9A" w:rsidRPr="00DC1B3C" w:rsidRDefault="007B38C9" w:rsidP="001576EB">
      <w:pPr>
        <w:rPr>
          <w:rFonts w:ascii="Arial" w:eastAsia="Times New Roman" w:hAnsi="Arial" w:cs="Arial"/>
          <w:b/>
          <w:sz w:val="21"/>
          <w:szCs w:val="21"/>
          <w:lang w:val="en-GB"/>
        </w:rPr>
      </w:pPr>
      <w:r w:rsidRPr="00DC1B3C">
        <w:rPr>
          <w:rFonts w:ascii="Arial" w:hAnsi="Arial" w:cs="Arial"/>
          <w:b/>
          <w:sz w:val="21"/>
          <w:szCs w:val="21"/>
          <w:lang w:val="en-GB"/>
        </w:rPr>
        <w:lastRenderedPageBreak/>
        <w:t>Authors of the article</w:t>
      </w:r>
      <w:r w:rsidR="00D524BA" w:rsidRPr="00DC1B3C">
        <w:rPr>
          <w:rFonts w:ascii="Arial" w:hAnsi="Arial" w:cs="Arial"/>
          <w:b/>
          <w:sz w:val="21"/>
          <w:szCs w:val="21"/>
          <w:lang w:val="en-GB"/>
        </w:rPr>
        <w:t xml:space="preserve">: </w:t>
      </w:r>
      <w:bookmarkStart w:id="0" w:name="_GoBack"/>
      <w:bookmarkEnd w:id="0"/>
    </w:p>
    <w:p w14:paraId="6FDAAA65"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rPr>
      </w:pPr>
      <w:r w:rsidRPr="00CD425C">
        <w:rPr>
          <w:rFonts w:ascii="Arial" w:eastAsia="Times New Roman" w:hAnsi="Arial" w:cs="Arial"/>
          <w:sz w:val="21"/>
          <w:szCs w:val="21"/>
        </w:rPr>
        <w:t xml:space="preserve">Frank Eyhorn, </w:t>
      </w:r>
      <w:proofErr w:type="spellStart"/>
      <w:r w:rsidRPr="00CD425C">
        <w:rPr>
          <w:rFonts w:ascii="Arial" w:eastAsia="Times New Roman" w:hAnsi="Arial" w:cs="Arial"/>
          <w:sz w:val="21"/>
          <w:szCs w:val="21"/>
        </w:rPr>
        <w:t>Helvetas</w:t>
      </w:r>
      <w:proofErr w:type="spellEnd"/>
      <w:r w:rsidRPr="00CD425C">
        <w:rPr>
          <w:rFonts w:ascii="Arial" w:eastAsia="Times New Roman" w:hAnsi="Arial" w:cs="Arial"/>
          <w:sz w:val="21"/>
          <w:szCs w:val="21"/>
        </w:rPr>
        <w:t xml:space="preserve"> Swiss </w:t>
      </w:r>
      <w:proofErr w:type="spellStart"/>
      <w:r w:rsidRPr="00CD425C">
        <w:rPr>
          <w:rFonts w:ascii="Arial" w:eastAsia="Times New Roman" w:hAnsi="Arial" w:cs="Arial"/>
          <w:sz w:val="21"/>
          <w:szCs w:val="21"/>
        </w:rPr>
        <w:t>Intercooperation</w:t>
      </w:r>
      <w:proofErr w:type="spellEnd"/>
      <w:r w:rsidRPr="00CD425C">
        <w:rPr>
          <w:rFonts w:ascii="Arial" w:eastAsia="Times New Roman" w:hAnsi="Arial" w:cs="Arial"/>
          <w:sz w:val="21"/>
          <w:szCs w:val="21"/>
        </w:rPr>
        <w:t xml:space="preserve">, </w:t>
      </w:r>
      <w:proofErr w:type="spellStart"/>
      <w:r w:rsidRPr="00CD425C">
        <w:rPr>
          <w:rFonts w:ascii="Arial" w:eastAsia="Times New Roman" w:hAnsi="Arial" w:cs="Arial"/>
          <w:sz w:val="21"/>
          <w:szCs w:val="21"/>
        </w:rPr>
        <w:t>Zurich</w:t>
      </w:r>
      <w:proofErr w:type="spellEnd"/>
      <w:r w:rsidRPr="00CD425C">
        <w:rPr>
          <w:rFonts w:ascii="Arial" w:eastAsia="Times New Roman" w:hAnsi="Arial" w:cs="Arial"/>
          <w:sz w:val="21"/>
          <w:szCs w:val="21"/>
        </w:rPr>
        <w:t xml:space="preserve">, </w:t>
      </w:r>
      <w:proofErr w:type="spellStart"/>
      <w:r w:rsidRPr="00CD425C">
        <w:rPr>
          <w:rFonts w:ascii="Arial" w:eastAsia="Times New Roman" w:hAnsi="Arial" w:cs="Arial"/>
          <w:sz w:val="21"/>
          <w:szCs w:val="21"/>
        </w:rPr>
        <w:t>Switzerland</w:t>
      </w:r>
      <w:proofErr w:type="spellEnd"/>
      <w:r w:rsidRPr="00CD425C">
        <w:rPr>
          <w:rFonts w:ascii="Arial" w:eastAsia="Times New Roman" w:hAnsi="Arial" w:cs="Arial"/>
          <w:sz w:val="21"/>
          <w:szCs w:val="21"/>
        </w:rPr>
        <w:t xml:space="preserve">. </w:t>
      </w:r>
    </w:p>
    <w:p w14:paraId="32C7D54F" w14:textId="73AA111C" w:rsidR="001576EB" w:rsidRPr="00CD425C" w:rsidRDefault="007B38C9"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 xml:space="preserve">Adrian Muller, </w:t>
      </w:r>
      <w:r w:rsidRPr="00CD425C">
        <w:rPr>
          <w:rFonts w:ascii="Arial" w:hAnsi="Arial" w:cs="Arial"/>
          <w:sz w:val="21"/>
          <w:szCs w:val="21"/>
          <w:lang w:val="en-GB"/>
        </w:rPr>
        <w:t>Research Institute of Organic Agriculture FiBL,</w:t>
      </w:r>
      <w:r w:rsidRPr="00CD425C">
        <w:rPr>
          <w:rFonts w:ascii="Arial" w:eastAsia="Times New Roman" w:hAnsi="Arial" w:cs="Arial"/>
          <w:sz w:val="21"/>
          <w:szCs w:val="21"/>
          <w:lang w:val="en-GB"/>
        </w:rPr>
        <w:t xml:space="preserve"> and </w:t>
      </w:r>
      <w:r w:rsidR="001576EB" w:rsidRPr="00CD425C">
        <w:rPr>
          <w:rFonts w:ascii="Arial" w:eastAsia="Times New Roman" w:hAnsi="Arial" w:cs="Arial"/>
          <w:sz w:val="21"/>
          <w:szCs w:val="21"/>
          <w:lang w:val="en-GB"/>
        </w:rPr>
        <w:t>Swiss Federal Institutes of Technology Zurich ETHZ</w:t>
      </w:r>
      <w:r w:rsidR="00C7344B" w:rsidRPr="00CD425C">
        <w:rPr>
          <w:rFonts w:ascii="Arial" w:eastAsia="Times New Roman" w:hAnsi="Arial" w:cs="Arial"/>
          <w:sz w:val="21"/>
          <w:szCs w:val="21"/>
          <w:lang w:val="en-GB"/>
        </w:rPr>
        <w:t>, Switzerland.</w:t>
      </w:r>
    </w:p>
    <w:p w14:paraId="374F11D7"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John P. Reganold, Washington State University, Pullman, USA.</w:t>
      </w:r>
    </w:p>
    <w:p w14:paraId="6F6C2C49"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 xml:space="preserve">Emile </w:t>
      </w:r>
      <w:proofErr w:type="spellStart"/>
      <w:r w:rsidRPr="00CD425C">
        <w:rPr>
          <w:rFonts w:ascii="Arial" w:eastAsia="Times New Roman" w:hAnsi="Arial" w:cs="Arial"/>
          <w:sz w:val="21"/>
          <w:szCs w:val="21"/>
          <w:lang w:val="en-GB"/>
        </w:rPr>
        <w:t>Frison</w:t>
      </w:r>
      <w:proofErr w:type="spellEnd"/>
      <w:r w:rsidRPr="00CD425C">
        <w:rPr>
          <w:rFonts w:ascii="Arial" w:eastAsia="Times New Roman" w:hAnsi="Arial" w:cs="Arial"/>
          <w:sz w:val="21"/>
          <w:szCs w:val="21"/>
          <w:lang w:val="en-GB"/>
        </w:rPr>
        <w:t>, International Panel of Experts on Sustainable Food Systems (</w:t>
      </w:r>
      <w:proofErr w:type="spellStart"/>
      <w:r w:rsidRPr="00CD425C">
        <w:rPr>
          <w:rFonts w:ascii="Arial" w:eastAsia="Times New Roman" w:hAnsi="Arial" w:cs="Arial"/>
          <w:sz w:val="21"/>
          <w:szCs w:val="21"/>
          <w:lang w:val="en-GB"/>
        </w:rPr>
        <w:t>iPES</w:t>
      </w:r>
      <w:proofErr w:type="spellEnd"/>
      <w:r w:rsidRPr="00CD425C">
        <w:rPr>
          <w:rFonts w:ascii="Arial" w:eastAsia="Times New Roman" w:hAnsi="Arial" w:cs="Arial"/>
          <w:sz w:val="21"/>
          <w:szCs w:val="21"/>
          <w:lang w:val="en-GB"/>
        </w:rPr>
        <w:t xml:space="preserve"> Food).</w:t>
      </w:r>
    </w:p>
    <w:p w14:paraId="23EBDBCA"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rPr>
      </w:pPr>
      <w:r w:rsidRPr="00CD425C">
        <w:rPr>
          <w:rFonts w:ascii="Arial" w:eastAsia="Times New Roman" w:hAnsi="Arial" w:cs="Arial"/>
          <w:sz w:val="21"/>
          <w:szCs w:val="21"/>
        </w:rPr>
        <w:t xml:space="preserve">Hans R. Herren, Millennium Institute, Washington DC, USA. </w:t>
      </w:r>
    </w:p>
    <w:p w14:paraId="2A5BA42F"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 xml:space="preserve">Louise </w:t>
      </w:r>
      <w:proofErr w:type="spellStart"/>
      <w:r w:rsidRPr="00CD425C">
        <w:rPr>
          <w:rFonts w:ascii="Arial" w:eastAsia="Times New Roman" w:hAnsi="Arial" w:cs="Arial"/>
          <w:sz w:val="21"/>
          <w:szCs w:val="21"/>
          <w:lang w:val="en-GB"/>
        </w:rPr>
        <w:t>Luttikholt</w:t>
      </w:r>
      <w:proofErr w:type="spellEnd"/>
      <w:r w:rsidRPr="00CD425C">
        <w:rPr>
          <w:rFonts w:ascii="Arial" w:eastAsia="Times New Roman" w:hAnsi="Arial" w:cs="Arial"/>
          <w:sz w:val="21"/>
          <w:szCs w:val="21"/>
          <w:lang w:val="en-GB"/>
        </w:rPr>
        <w:t xml:space="preserve">, IFOAM – Organics International, Bonn, Germany. </w:t>
      </w:r>
    </w:p>
    <w:p w14:paraId="18B663B6"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Alexander Müller, TMG Think Tank for Sustainability, Berlin, Germany.</w:t>
      </w:r>
    </w:p>
    <w:p w14:paraId="281BFF48"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rPr>
      </w:pPr>
      <w:proofErr w:type="spellStart"/>
      <w:r w:rsidRPr="00CD425C">
        <w:rPr>
          <w:rFonts w:ascii="Arial" w:eastAsia="Times New Roman" w:hAnsi="Arial" w:cs="Arial"/>
          <w:sz w:val="21"/>
          <w:szCs w:val="21"/>
        </w:rPr>
        <w:t>Jürn</w:t>
      </w:r>
      <w:proofErr w:type="spellEnd"/>
      <w:r w:rsidRPr="00CD425C">
        <w:rPr>
          <w:rFonts w:ascii="Arial" w:eastAsia="Times New Roman" w:hAnsi="Arial" w:cs="Arial"/>
          <w:sz w:val="21"/>
          <w:szCs w:val="21"/>
        </w:rPr>
        <w:t xml:space="preserve"> Sanders, </w:t>
      </w:r>
      <w:proofErr w:type="spellStart"/>
      <w:r w:rsidRPr="00CD425C">
        <w:rPr>
          <w:rFonts w:ascii="Arial" w:eastAsia="Times New Roman" w:hAnsi="Arial" w:cs="Arial"/>
          <w:sz w:val="21"/>
          <w:szCs w:val="21"/>
        </w:rPr>
        <w:t>Thünen</w:t>
      </w:r>
      <w:proofErr w:type="spellEnd"/>
      <w:r w:rsidRPr="00CD425C">
        <w:rPr>
          <w:rFonts w:ascii="Arial" w:eastAsia="Times New Roman" w:hAnsi="Arial" w:cs="Arial"/>
          <w:sz w:val="21"/>
          <w:szCs w:val="21"/>
        </w:rPr>
        <w:t xml:space="preserve"> Institut, Braunschweig, Germany. </w:t>
      </w:r>
    </w:p>
    <w:p w14:paraId="551D2F8B"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bookmarkStart w:id="1" w:name="_Hlk534391333"/>
      <w:r w:rsidRPr="00CD425C">
        <w:rPr>
          <w:rFonts w:ascii="Arial" w:eastAsia="Times New Roman" w:hAnsi="Arial" w:cs="Arial"/>
          <w:sz w:val="21"/>
          <w:szCs w:val="21"/>
          <w:lang w:val="en-GB"/>
        </w:rPr>
        <w:t xml:space="preserve">Nadia </w:t>
      </w:r>
      <w:proofErr w:type="spellStart"/>
      <w:r w:rsidRPr="00CD425C">
        <w:rPr>
          <w:rFonts w:ascii="Arial" w:eastAsia="Times New Roman" w:hAnsi="Arial" w:cs="Arial"/>
          <w:sz w:val="21"/>
          <w:szCs w:val="21"/>
          <w:lang w:val="en-GB"/>
        </w:rPr>
        <w:t>Scialabba</w:t>
      </w:r>
      <w:proofErr w:type="spellEnd"/>
      <w:r w:rsidRPr="00CD425C">
        <w:rPr>
          <w:rFonts w:ascii="Arial" w:eastAsia="Times New Roman" w:hAnsi="Arial" w:cs="Arial"/>
          <w:sz w:val="21"/>
          <w:szCs w:val="21"/>
          <w:lang w:val="en-GB"/>
        </w:rPr>
        <w:t xml:space="preserve">, TMG Think Tank for Sustainability, Berlin, Germany. </w:t>
      </w:r>
    </w:p>
    <w:p w14:paraId="5BB5BEC9"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Verena Seufert, Institute for Environmental Studies, VU University Amsterdam, The Netherlands.</w:t>
      </w:r>
      <w:bookmarkEnd w:id="1"/>
      <w:r w:rsidRPr="00CD425C">
        <w:rPr>
          <w:rFonts w:ascii="Arial" w:eastAsia="Times New Roman" w:hAnsi="Arial" w:cs="Arial"/>
          <w:sz w:val="21"/>
          <w:szCs w:val="21"/>
          <w:lang w:val="en-GB"/>
        </w:rPr>
        <w:t xml:space="preserve"> </w:t>
      </w:r>
    </w:p>
    <w:p w14:paraId="6665164F" w14:textId="77777777" w:rsidR="001576EB" w:rsidRPr="00CD425C" w:rsidRDefault="001576EB" w:rsidP="00CD425C">
      <w:pPr>
        <w:pStyle w:val="Listenabsatz"/>
        <w:numPr>
          <w:ilvl w:val="0"/>
          <w:numId w:val="1"/>
        </w:numPr>
        <w:spacing w:before="80" w:after="0" w:line="270" w:lineRule="atLeast"/>
        <w:ind w:left="714" w:hanging="357"/>
        <w:rPr>
          <w:rFonts w:ascii="Arial" w:eastAsia="Times New Roman" w:hAnsi="Arial" w:cs="Arial"/>
          <w:sz w:val="21"/>
          <w:szCs w:val="21"/>
          <w:lang w:val="en-GB"/>
        </w:rPr>
      </w:pPr>
      <w:r w:rsidRPr="00CD425C">
        <w:rPr>
          <w:rFonts w:ascii="Arial" w:eastAsia="Times New Roman" w:hAnsi="Arial" w:cs="Arial"/>
          <w:sz w:val="21"/>
          <w:szCs w:val="21"/>
          <w:lang w:val="en-GB"/>
        </w:rPr>
        <w:t xml:space="preserve">Pete Smith, University of Aberdeen, U.K. </w:t>
      </w:r>
    </w:p>
    <w:p w14:paraId="24E4255D" w14:textId="22B5756C" w:rsidR="003A1F6A" w:rsidRDefault="003A1F6A" w:rsidP="00D628EE">
      <w:pPr>
        <w:rPr>
          <w:rFonts w:ascii="Arial" w:hAnsi="Arial" w:cs="Arial"/>
          <w:sz w:val="21"/>
          <w:szCs w:val="21"/>
          <w:lang w:val="en-GB"/>
        </w:rPr>
      </w:pPr>
    </w:p>
    <w:p w14:paraId="2C5C9E79" w14:textId="3EE980C1" w:rsidR="008F0041" w:rsidRPr="005729B3" w:rsidRDefault="008F0041" w:rsidP="00F43130">
      <w:pPr>
        <w:pStyle w:val="Footnotes"/>
        <w:rPr>
          <w:rStyle w:val="HighlightBlue"/>
          <w:b/>
          <w:lang w:val="en-US"/>
        </w:rPr>
      </w:pPr>
      <w:r w:rsidRPr="005729B3">
        <w:rPr>
          <w:rStyle w:val="HighlightBlue"/>
          <w:b/>
          <w:lang w:val="en-US"/>
        </w:rPr>
        <w:t xml:space="preserve">About </w:t>
      </w:r>
      <w:proofErr w:type="spellStart"/>
      <w:r w:rsidRPr="005729B3">
        <w:rPr>
          <w:rStyle w:val="HighlightBlue"/>
          <w:b/>
          <w:lang w:val="en-US"/>
        </w:rPr>
        <w:t>Helvetas</w:t>
      </w:r>
      <w:proofErr w:type="spellEnd"/>
    </w:p>
    <w:p w14:paraId="22B3236F" w14:textId="25378821" w:rsidR="008F0041" w:rsidRPr="00F911EE" w:rsidRDefault="008F0041" w:rsidP="00F43130">
      <w:pPr>
        <w:pStyle w:val="Footnotes"/>
        <w:rPr>
          <w:rStyle w:val="HighlightBlue"/>
          <w:lang w:val="en-US"/>
        </w:rPr>
      </w:pPr>
      <w:proofErr w:type="spellStart"/>
      <w:r w:rsidRPr="008F0041">
        <w:rPr>
          <w:rStyle w:val="HighlightBlue"/>
          <w:lang w:val="en-US"/>
        </w:rPr>
        <w:t>Helvetas</w:t>
      </w:r>
      <w:proofErr w:type="spellEnd"/>
      <w:r w:rsidRPr="008F0041">
        <w:rPr>
          <w:rStyle w:val="HighlightBlue"/>
          <w:lang w:val="en-US"/>
        </w:rPr>
        <w:t xml:space="preserve"> is an independent organization for development based in Switzerland. </w:t>
      </w:r>
      <w:r>
        <w:rPr>
          <w:rStyle w:val="HighlightBlue"/>
          <w:lang w:val="en-US"/>
        </w:rPr>
        <w:t>It</w:t>
      </w:r>
      <w:r w:rsidRPr="008F0041">
        <w:rPr>
          <w:rStyle w:val="HighlightBlue"/>
          <w:lang w:val="en-US"/>
        </w:rPr>
        <w:t xml:space="preserve"> supports poor and disadvantaged women, men and communities in about thirty developing and transition countries</w:t>
      </w:r>
      <w:r w:rsidR="00F911EE">
        <w:rPr>
          <w:rStyle w:val="HighlightBlue"/>
          <w:lang w:val="en-US"/>
        </w:rPr>
        <w:t>, committed to</w:t>
      </w:r>
      <w:r w:rsidR="00F911EE" w:rsidRPr="00F911EE">
        <w:rPr>
          <w:rStyle w:val="HighlightBlue"/>
          <w:lang w:val="en-US"/>
        </w:rPr>
        <w:t xml:space="preserve"> bringing about real change</w:t>
      </w:r>
      <w:r w:rsidR="00F911EE">
        <w:rPr>
          <w:rStyle w:val="HighlightBlue"/>
          <w:lang w:val="en-US"/>
        </w:rPr>
        <w:t xml:space="preserve">. </w:t>
      </w:r>
      <w:proofErr w:type="spellStart"/>
      <w:r w:rsidR="00F911EE" w:rsidRPr="00F911EE">
        <w:rPr>
          <w:rStyle w:val="HighlightBlue"/>
          <w:lang w:val="en-US"/>
        </w:rPr>
        <w:t>Helvetas</w:t>
      </w:r>
      <w:proofErr w:type="spellEnd"/>
      <w:r w:rsidR="00F911EE" w:rsidRPr="00F911EE">
        <w:rPr>
          <w:rStyle w:val="HighlightBlue"/>
          <w:lang w:val="en-US"/>
        </w:rPr>
        <w:t xml:space="preserve"> is active in five working areas: water and infrastructure, skills development and education, sustainable and inclusive economies, governance and peace and environment and climate change.</w:t>
      </w:r>
      <w:r w:rsidRPr="00F911EE">
        <w:rPr>
          <w:rStyle w:val="HighlightBlue"/>
          <w:lang w:val="en-US"/>
        </w:rPr>
        <w:t xml:space="preserve"> </w:t>
      </w:r>
      <w:proofErr w:type="spellStart"/>
      <w:r w:rsidR="00F911EE" w:rsidRPr="00F911EE">
        <w:rPr>
          <w:rStyle w:val="HighlightBlue"/>
          <w:lang w:val="en-US"/>
        </w:rPr>
        <w:t>Helvetas</w:t>
      </w:r>
      <w:proofErr w:type="spellEnd"/>
      <w:r w:rsidR="00F911EE" w:rsidRPr="00F911EE">
        <w:rPr>
          <w:rStyle w:val="HighlightBlue"/>
          <w:lang w:val="en-US"/>
        </w:rPr>
        <w:t xml:space="preserve"> engages in emergency relief, reconstruction and rehabilitation</w:t>
      </w:r>
      <w:r w:rsidRPr="00F911EE">
        <w:rPr>
          <w:rStyle w:val="HighlightBlue"/>
          <w:lang w:val="en-US"/>
        </w:rPr>
        <w:t xml:space="preserve">. </w:t>
      </w:r>
      <w:r w:rsidR="00F911EE" w:rsidRPr="00F911EE">
        <w:rPr>
          <w:rStyle w:val="HighlightBlue"/>
          <w:lang w:val="en-US"/>
        </w:rPr>
        <w:t xml:space="preserve">In Switzerland, </w:t>
      </w:r>
      <w:proofErr w:type="spellStart"/>
      <w:r w:rsidR="00F911EE" w:rsidRPr="00F911EE">
        <w:rPr>
          <w:rStyle w:val="HighlightBlue"/>
          <w:lang w:val="en-US"/>
        </w:rPr>
        <w:t>Helvetas</w:t>
      </w:r>
      <w:proofErr w:type="spellEnd"/>
      <w:r w:rsidR="00F911EE" w:rsidRPr="00F911EE">
        <w:rPr>
          <w:rStyle w:val="HighlightBlue"/>
          <w:lang w:val="en-US"/>
        </w:rPr>
        <w:t xml:space="preserve"> promotes solidarity and participates in the dialogue on development policy</w:t>
      </w:r>
      <w:r w:rsidR="005729B3">
        <w:rPr>
          <w:rStyle w:val="HighlightBlue"/>
          <w:lang w:val="en-US"/>
        </w:rPr>
        <w:t>.</w:t>
      </w:r>
      <w:r w:rsidR="00F911EE" w:rsidRPr="00F911EE">
        <w:rPr>
          <w:lang w:val="en-US"/>
        </w:rPr>
        <w:t xml:space="preserve"> </w:t>
      </w:r>
      <w:r w:rsidR="00F911EE" w:rsidRPr="00F911EE">
        <w:rPr>
          <w:rStyle w:val="HighlightBlue"/>
          <w:lang w:val="en-US"/>
        </w:rPr>
        <w:t xml:space="preserve">With its own </w:t>
      </w:r>
      <w:proofErr w:type="spellStart"/>
      <w:r w:rsidR="00F911EE" w:rsidRPr="00F911EE">
        <w:rPr>
          <w:rStyle w:val="HighlightBlue"/>
          <w:lang w:val="en-US"/>
        </w:rPr>
        <w:t>Fairshop</w:t>
      </w:r>
      <w:proofErr w:type="spellEnd"/>
      <w:r w:rsidR="00F911EE" w:rsidRPr="00F911EE">
        <w:rPr>
          <w:rStyle w:val="HighlightBlue"/>
          <w:lang w:val="en-US"/>
        </w:rPr>
        <w:t>, the organization is also committed to fair trade.</w:t>
      </w:r>
      <w:r w:rsidRPr="00F911EE">
        <w:rPr>
          <w:rStyle w:val="HighlightBlue"/>
          <w:lang w:val="en-US"/>
        </w:rPr>
        <w:t xml:space="preserve"> </w:t>
      </w:r>
      <w:hyperlink r:id="rId16" w:history="1">
        <w:r w:rsidRPr="00F911EE">
          <w:rPr>
            <w:rStyle w:val="Hyperlink"/>
            <w:color w:val="auto"/>
            <w:lang w:val="en-US"/>
          </w:rPr>
          <w:t>www.helvetas.org</w:t>
        </w:r>
      </w:hyperlink>
    </w:p>
    <w:p w14:paraId="16A59628" w14:textId="77777777" w:rsidR="008F0041" w:rsidRPr="00F911EE" w:rsidRDefault="008F0041" w:rsidP="00F43130">
      <w:pPr>
        <w:pStyle w:val="Footnotes"/>
        <w:rPr>
          <w:rStyle w:val="HighlightBlue"/>
          <w:b/>
          <w:lang w:val="en-US"/>
        </w:rPr>
      </w:pPr>
    </w:p>
    <w:p w14:paraId="6D2F92EF" w14:textId="3CBF2333" w:rsidR="00F43130" w:rsidRPr="00F43130" w:rsidRDefault="00B87D3C" w:rsidP="00F43130">
      <w:pPr>
        <w:pStyle w:val="Footnotes"/>
        <w:rPr>
          <w:rStyle w:val="HighlightBlue"/>
          <w:b/>
          <w:lang w:val="en-US"/>
        </w:rPr>
      </w:pPr>
      <w:r>
        <w:rPr>
          <w:rStyle w:val="HighlightBlue"/>
          <w:b/>
          <w:lang w:val="en-US"/>
        </w:rPr>
        <w:t>About FiBL</w:t>
      </w:r>
    </w:p>
    <w:p w14:paraId="4CAEB423" w14:textId="3FA31ED5" w:rsidR="00F43130" w:rsidRPr="000E6807" w:rsidRDefault="00F43130" w:rsidP="00F43130">
      <w:pPr>
        <w:pStyle w:val="Footnotes"/>
        <w:rPr>
          <w:rStyle w:val="HighlightBlue"/>
          <w:lang w:val="en-US"/>
        </w:rPr>
      </w:pPr>
      <w:r w:rsidRPr="00F43130">
        <w:rPr>
          <w:rStyle w:val="HighlightBlue"/>
          <w:lang w:val="en-US"/>
        </w:rPr>
        <w:t xml:space="preserve">The Research Institute of Organic Agriculture (FiBL) is one of the world’s leading institutes in the field of organic agriculture. FiBL’s strengths lie in its interdisciplinary research, innovations developed jointly with farmers and the food industry, and rapid knowledge transfer. </w:t>
      </w:r>
      <w:r w:rsidRPr="000E6807">
        <w:rPr>
          <w:rStyle w:val="HighlightBlue"/>
          <w:lang w:val="en-US"/>
        </w:rPr>
        <w:t>FiBL employs some 300 staff at its various locations.</w:t>
      </w:r>
      <w:r w:rsidR="008F0041" w:rsidRPr="000E6807">
        <w:rPr>
          <w:rStyle w:val="HighlightBlue"/>
          <w:color w:val="auto"/>
          <w:lang w:val="en-US"/>
        </w:rPr>
        <w:t xml:space="preserve"> </w:t>
      </w:r>
      <w:hyperlink r:id="rId17" w:history="1">
        <w:r w:rsidR="008F0041" w:rsidRPr="000E6807">
          <w:rPr>
            <w:rStyle w:val="Hyperlink"/>
            <w:color w:val="auto"/>
            <w:lang w:val="en-US"/>
          </w:rPr>
          <w:t>www.fibl.org</w:t>
        </w:r>
      </w:hyperlink>
    </w:p>
    <w:p w14:paraId="68B106E9" w14:textId="77777777" w:rsidR="00F43130" w:rsidRPr="000E6807" w:rsidRDefault="00F43130" w:rsidP="00F43130">
      <w:pPr>
        <w:pStyle w:val="Footnotes"/>
        <w:rPr>
          <w:color w:val="FFFF00"/>
          <w:lang w:val="en-US"/>
        </w:rPr>
      </w:pPr>
    </w:p>
    <w:sectPr w:rsidR="00F43130" w:rsidRPr="000E6807" w:rsidSect="006D7348">
      <w:headerReference w:type="default" r:id="rId1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91C6" w14:textId="77777777" w:rsidR="00C63F5E" w:rsidRDefault="00C63F5E" w:rsidP="00C63F5E">
      <w:pPr>
        <w:spacing w:after="0" w:line="240" w:lineRule="auto"/>
      </w:pPr>
      <w:r>
        <w:separator/>
      </w:r>
    </w:p>
  </w:endnote>
  <w:endnote w:type="continuationSeparator" w:id="0">
    <w:p w14:paraId="672FA4A7" w14:textId="77777777" w:rsidR="00C63F5E" w:rsidRDefault="00C63F5E" w:rsidP="00C6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CA7C" w14:textId="77777777" w:rsidR="00C63F5E" w:rsidRDefault="00C63F5E" w:rsidP="00C63F5E">
      <w:pPr>
        <w:spacing w:after="0" w:line="240" w:lineRule="auto"/>
      </w:pPr>
      <w:r>
        <w:separator/>
      </w:r>
    </w:p>
  </w:footnote>
  <w:footnote w:type="continuationSeparator" w:id="0">
    <w:p w14:paraId="1F54A0F5" w14:textId="77777777" w:rsidR="00C63F5E" w:rsidRDefault="00C63F5E" w:rsidP="00C6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FDE0" w14:textId="0A2DEEE8" w:rsidR="00C63F5E" w:rsidRPr="00C63F5E" w:rsidRDefault="00C63F5E" w:rsidP="00C63F5E">
    <w:pPr>
      <w:tabs>
        <w:tab w:val="right" w:pos="9327"/>
      </w:tabs>
      <w:rPr>
        <w:rFonts w:cs="Arial"/>
        <w:sz w:val="15"/>
        <w:szCs w:val="15"/>
        <w:lang w:val="en-US"/>
      </w:rPr>
    </w:pPr>
    <w:r w:rsidRPr="00C63F5E">
      <w:rPr>
        <w:rFonts w:ascii="Arial" w:hAnsi="Arial" w:cs="Arial"/>
        <w:sz w:val="15"/>
        <w:szCs w:val="15"/>
        <w:lang w:val="en-US"/>
      </w:rPr>
      <w:t xml:space="preserve">HELVETAS Swiss </w:t>
    </w:r>
    <w:proofErr w:type="spellStart"/>
    <w:r w:rsidRPr="00C63F5E">
      <w:rPr>
        <w:rFonts w:ascii="Arial" w:hAnsi="Arial" w:cs="Arial"/>
        <w:sz w:val="15"/>
        <w:szCs w:val="15"/>
        <w:lang w:val="en-US"/>
      </w:rPr>
      <w:t>Intercooperation</w:t>
    </w:r>
    <w:proofErr w:type="spellEnd"/>
    <w:r w:rsidRPr="00C63F5E">
      <w:rPr>
        <w:rFonts w:ascii="Arial" w:hAnsi="Arial" w:cs="Arial"/>
        <w:sz w:val="15"/>
        <w:szCs w:val="15"/>
        <w:lang w:val="en-US"/>
      </w:rPr>
      <w:t xml:space="preserve"> and Research Institute of Organic Agriculture </w:t>
    </w:r>
    <w:r>
      <w:rPr>
        <w:rFonts w:ascii="Arial" w:hAnsi="Arial" w:cs="Arial"/>
        <w:sz w:val="15"/>
        <w:szCs w:val="15"/>
        <w:lang w:val="en-US"/>
      </w:rPr>
      <w:t>(</w:t>
    </w:r>
    <w:r w:rsidRPr="00C63F5E">
      <w:rPr>
        <w:rFonts w:ascii="Arial" w:hAnsi="Arial" w:cs="Arial"/>
        <w:sz w:val="15"/>
        <w:szCs w:val="15"/>
        <w:lang w:val="en-US"/>
      </w:rPr>
      <w:t>FiBL</w:t>
    </w:r>
    <w:r>
      <w:rPr>
        <w:rFonts w:ascii="Arial" w:hAnsi="Arial" w:cs="Arial"/>
        <w:sz w:val="15"/>
        <w:szCs w:val="15"/>
        <w:lang w:val="en-US"/>
      </w:rPr>
      <w:t>)</w:t>
    </w:r>
    <w:r w:rsidRPr="00C63F5E">
      <w:rPr>
        <w:rFonts w:cs="Arial"/>
        <w:sz w:val="15"/>
        <w:szCs w:val="15"/>
        <w:lang w:val="en-US"/>
      </w:rPr>
      <w:tab/>
    </w:r>
    <w:r w:rsidRPr="002C3CFF">
      <w:rPr>
        <w:rFonts w:cs="Arial"/>
        <w:sz w:val="15"/>
        <w:szCs w:val="15"/>
      </w:rPr>
      <w:fldChar w:fldCharType="begin"/>
    </w:r>
    <w:r w:rsidRPr="00C63F5E">
      <w:rPr>
        <w:rFonts w:cs="Arial"/>
        <w:sz w:val="15"/>
        <w:szCs w:val="15"/>
        <w:lang w:val="en-US"/>
      </w:rPr>
      <w:instrText xml:space="preserve"> PAGE </w:instrText>
    </w:r>
    <w:r w:rsidRPr="002C3CFF">
      <w:rPr>
        <w:rFonts w:cs="Arial"/>
        <w:sz w:val="15"/>
        <w:szCs w:val="15"/>
      </w:rPr>
      <w:fldChar w:fldCharType="separate"/>
    </w:r>
    <w:r w:rsidR="000E6807">
      <w:rPr>
        <w:rFonts w:cs="Arial"/>
        <w:noProof/>
        <w:sz w:val="15"/>
        <w:szCs w:val="15"/>
        <w:lang w:val="en-US"/>
      </w:rPr>
      <w:t>2</w:t>
    </w:r>
    <w:r w:rsidRPr="002C3CFF">
      <w:rPr>
        <w:rFonts w:cs="Arial"/>
        <w:sz w:val="15"/>
        <w:szCs w:val="15"/>
      </w:rPr>
      <w:fldChar w:fldCharType="end"/>
    </w:r>
  </w:p>
  <w:p w14:paraId="7759412E" w14:textId="77777777" w:rsidR="00C63F5E" w:rsidRPr="00C63F5E" w:rsidRDefault="00C63F5E" w:rsidP="00C63F5E">
    <w:pPr>
      <w:tabs>
        <w:tab w:val="right" w:leader="dot" w:pos="9360"/>
      </w:tabs>
      <w:spacing w:line="60" w:lineRule="exact"/>
      <w:rPr>
        <w:rFonts w:cs="Arial"/>
        <w:sz w:val="15"/>
        <w:szCs w:val="15"/>
        <w:lang w:val="en-US"/>
      </w:rPr>
    </w:pPr>
    <w:r w:rsidRPr="00C63F5E">
      <w:rPr>
        <w:rFonts w:cs="Arial"/>
        <w:sz w:val="15"/>
        <w:szCs w:val="15"/>
        <w:lang w:val="en-US"/>
      </w:rPr>
      <w:tab/>
    </w:r>
  </w:p>
  <w:p w14:paraId="36267481" w14:textId="77777777" w:rsidR="00C63F5E" w:rsidRPr="00C63F5E" w:rsidRDefault="00C63F5E" w:rsidP="00C63F5E">
    <w:pPr>
      <w:tabs>
        <w:tab w:val="right" w:leader="dot" w:pos="9360"/>
      </w:tabs>
      <w:spacing w:line="14" w:lineRule="exact"/>
      <w:rPr>
        <w:rFonts w:cs="Arial"/>
        <w:sz w:val="15"/>
        <w:szCs w:val="15"/>
        <w:lang w:val="en-US"/>
      </w:rPr>
    </w:pPr>
  </w:p>
  <w:p w14:paraId="2C54452C" w14:textId="77777777" w:rsidR="00C63F5E" w:rsidRPr="00C63F5E" w:rsidRDefault="00C63F5E" w:rsidP="00C63F5E">
    <w:pPr>
      <w:rPr>
        <w:lang w:val="en-US"/>
      </w:rPr>
    </w:pPr>
  </w:p>
  <w:p w14:paraId="37EE8107" w14:textId="77777777" w:rsidR="00C63F5E" w:rsidRPr="00C63F5E" w:rsidRDefault="00C63F5E" w:rsidP="00C63F5E">
    <w:pPr>
      <w:rPr>
        <w:lang w:val="en-US"/>
      </w:rPr>
    </w:pPr>
  </w:p>
  <w:p w14:paraId="6B6F64B6" w14:textId="77777777" w:rsidR="00C63F5E" w:rsidRPr="00C63F5E" w:rsidRDefault="00C63F5E" w:rsidP="00C63F5E">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512"/>
    <w:multiLevelType w:val="hybridMultilevel"/>
    <w:tmpl w:val="1180C6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2E7BAD"/>
    <w:multiLevelType w:val="hybridMultilevel"/>
    <w:tmpl w:val="1ED2E654"/>
    <w:lvl w:ilvl="0" w:tplc="D6C0465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64D674B"/>
    <w:multiLevelType w:val="hybridMultilevel"/>
    <w:tmpl w:val="D6506F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CB8256C"/>
    <w:multiLevelType w:val="hybridMultilevel"/>
    <w:tmpl w:val="C02249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6A"/>
    <w:rsid w:val="000A48E8"/>
    <w:rsid w:val="000E6807"/>
    <w:rsid w:val="000F4A2E"/>
    <w:rsid w:val="001576EB"/>
    <w:rsid w:val="00183E79"/>
    <w:rsid w:val="001A6881"/>
    <w:rsid w:val="001B40F7"/>
    <w:rsid w:val="001C1667"/>
    <w:rsid w:val="001F3230"/>
    <w:rsid w:val="002204AE"/>
    <w:rsid w:val="002244A1"/>
    <w:rsid w:val="002F50B7"/>
    <w:rsid w:val="00314DFC"/>
    <w:rsid w:val="0033197B"/>
    <w:rsid w:val="00333F51"/>
    <w:rsid w:val="00353BAD"/>
    <w:rsid w:val="003A1F6A"/>
    <w:rsid w:val="00455CE3"/>
    <w:rsid w:val="004626E2"/>
    <w:rsid w:val="0047299B"/>
    <w:rsid w:val="0049198E"/>
    <w:rsid w:val="004A6184"/>
    <w:rsid w:val="005652D8"/>
    <w:rsid w:val="005729B3"/>
    <w:rsid w:val="00597C9A"/>
    <w:rsid w:val="005B74CE"/>
    <w:rsid w:val="005C6442"/>
    <w:rsid w:val="00625E9A"/>
    <w:rsid w:val="00634578"/>
    <w:rsid w:val="006553AD"/>
    <w:rsid w:val="00674E21"/>
    <w:rsid w:val="006A12FF"/>
    <w:rsid w:val="006A7228"/>
    <w:rsid w:val="006B0CA8"/>
    <w:rsid w:val="006D7348"/>
    <w:rsid w:val="00723635"/>
    <w:rsid w:val="0072676F"/>
    <w:rsid w:val="00767361"/>
    <w:rsid w:val="00776432"/>
    <w:rsid w:val="007B38C9"/>
    <w:rsid w:val="008444B6"/>
    <w:rsid w:val="008B4341"/>
    <w:rsid w:val="008C7F5B"/>
    <w:rsid w:val="008E4F59"/>
    <w:rsid w:val="008F0041"/>
    <w:rsid w:val="0098361E"/>
    <w:rsid w:val="00986C7F"/>
    <w:rsid w:val="00993980"/>
    <w:rsid w:val="0099517F"/>
    <w:rsid w:val="00997FD1"/>
    <w:rsid w:val="009B481A"/>
    <w:rsid w:val="00A06BDB"/>
    <w:rsid w:val="00A950DD"/>
    <w:rsid w:val="00AB78EB"/>
    <w:rsid w:val="00B261D8"/>
    <w:rsid w:val="00B30770"/>
    <w:rsid w:val="00B75BE9"/>
    <w:rsid w:val="00B87D3C"/>
    <w:rsid w:val="00B9629B"/>
    <w:rsid w:val="00BC3F2D"/>
    <w:rsid w:val="00C00B99"/>
    <w:rsid w:val="00C04D28"/>
    <w:rsid w:val="00C06B08"/>
    <w:rsid w:val="00C63F5E"/>
    <w:rsid w:val="00C7344B"/>
    <w:rsid w:val="00C81775"/>
    <w:rsid w:val="00CA6F76"/>
    <w:rsid w:val="00CC2CC0"/>
    <w:rsid w:val="00CD425C"/>
    <w:rsid w:val="00CF3D89"/>
    <w:rsid w:val="00D014AF"/>
    <w:rsid w:val="00D166E6"/>
    <w:rsid w:val="00D17DB6"/>
    <w:rsid w:val="00D31C77"/>
    <w:rsid w:val="00D524BA"/>
    <w:rsid w:val="00D54049"/>
    <w:rsid w:val="00D628EE"/>
    <w:rsid w:val="00D80142"/>
    <w:rsid w:val="00DA0264"/>
    <w:rsid w:val="00DA161E"/>
    <w:rsid w:val="00DC1B3C"/>
    <w:rsid w:val="00DF002D"/>
    <w:rsid w:val="00E166DF"/>
    <w:rsid w:val="00E2456B"/>
    <w:rsid w:val="00E57392"/>
    <w:rsid w:val="00E85F5A"/>
    <w:rsid w:val="00ED095D"/>
    <w:rsid w:val="00EF0E26"/>
    <w:rsid w:val="00F32AB1"/>
    <w:rsid w:val="00F359FE"/>
    <w:rsid w:val="00F43130"/>
    <w:rsid w:val="00F632C5"/>
    <w:rsid w:val="00F64577"/>
    <w:rsid w:val="00F716DC"/>
    <w:rsid w:val="00F75F91"/>
    <w:rsid w:val="00F911EE"/>
    <w:rsid w:val="00FE0A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EE574"/>
  <w15:chartTrackingRefBased/>
  <w15:docId w15:val="{2ABC3D09-F38D-4C19-A491-E1A21312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5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50DD"/>
    <w:rPr>
      <w:rFonts w:ascii="Segoe UI" w:hAnsi="Segoe UI" w:cs="Segoe UI"/>
      <w:sz w:val="18"/>
      <w:szCs w:val="18"/>
    </w:rPr>
  </w:style>
  <w:style w:type="character" w:styleId="Kommentarzeichen">
    <w:name w:val="annotation reference"/>
    <w:basedOn w:val="Absatz-Standardschriftart"/>
    <w:uiPriority w:val="99"/>
    <w:semiHidden/>
    <w:unhideWhenUsed/>
    <w:rsid w:val="00A950DD"/>
    <w:rPr>
      <w:sz w:val="16"/>
      <w:szCs w:val="16"/>
    </w:rPr>
  </w:style>
  <w:style w:type="paragraph" w:styleId="Kommentartext">
    <w:name w:val="annotation text"/>
    <w:basedOn w:val="Standard"/>
    <w:link w:val="KommentartextZchn"/>
    <w:uiPriority w:val="99"/>
    <w:semiHidden/>
    <w:unhideWhenUsed/>
    <w:rsid w:val="00A950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50DD"/>
    <w:rPr>
      <w:sz w:val="20"/>
      <w:szCs w:val="20"/>
    </w:rPr>
  </w:style>
  <w:style w:type="paragraph" w:styleId="Kommentarthema">
    <w:name w:val="annotation subject"/>
    <w:basedOn w:val="Kommentartext"/>
    <w:next w:val="Kommentartext"/>
    <w:link w:val="KommentarthemaZchn"/>
    <w:uiPriority w:val="99"/>
    <w:semiHidden/>
    <w:unhideWhenUsed/>
    <w:rsid w:val="00A950DD"/>
    <w:rPr>
      <w:b/>
      <w:bCs/>
    </w:rPr>
  </w:style>
  <w:style w:type="character" w:customStyle="1" w:styleId="KommentarthemaZchn">
    <w:name w:val="Kommentarthema Zchn"/>
    <w:basedOn w:val="KommentartextZchn"/>
    <w:link w:val="Kommentarthema"/>
    <w:uiPriority w:val="99"/>
    <w:semiHidden/>
    <w:rsid w:val="00A950DD"/>
    <w:rPr>
      <w:b/>
      <w:bCs/>
      <w:sz w:val="20"/>
      <w:szCs w:val="20"/>
    </w:rPr>
  </w:style>
  <w:style w:type="character" w:styleId="Hyperlink">
    <w:name w:val="Hyperlink"/>
    <w:basedOn w:val="Absatz-Standardschriftart"/>
    <w:uiPriority w:val="99"/>
    <w:unhideWhenUsed/>
    <w:rsid w:val="00DA161E"/>
    <w:rPr>
      <w:color w:val="0563C1" w:themeColor="hyperlink"/>
      <w:u w:val="single"/>
    </w:rPr>
  </w:style>
  <w:style w:type="character" w:customStyle="1" w:styleId="UnresolvedMention1">
    <w:name w:val="Unresolved Mention1"/>
    <w:basedOn w:val="Absatz-Standardschriftart"/>
    <w:uiPriority w:val="99"/>
    <w:semiHidden/>
    <w:unhideWhenUsed/>
    <w:rsid w:val="00DA161E"/>
    <w:rPr>
      <w:color w:val="808080"/>
      <w:shd w:val="clear" w:color="auto" w:fill="E6E6E6"/>
    </w:rPr>
  </w:style>
  <w:style w:type="paragraph" w:customStyle="1" w:styleId="Default">
    <w:name w:val="Default"/>
    <w:rsid w:val="00D524BA"/>
    <w:pPr>
      <w:autoSpaceDE w:val="0"/>
      <w:autoSpaceDN w:val="0"/>
      <w:adjustRightInd w:val="0"/>
      <w:spacing w:after="0" w:line="240" w:lineRule="auto"/>
    </w:pPr>
    <w:rPr>
      <w:rFonts w:ascii="Palatino Linotype" w:hAnsi="Palatino Linotype" w:cs="Palatino Linotype"/>
      <w:color w:val="000000"/>
      <w:sz w:val="24"/>
      <w:szCs w:val="24"/>
    </w:rPr>
  </w:style>
  <w:style w:type="paragraph" w:styleId="berarbeitung">
    <w:name w:val="Revision"/>
    <w:hidden/>
    <w:uiPriority w:val="99"/>
    <w:semiHidden/>
    <w:rsid w:val="00CC2CC0"/>
    <w:pPr>
      <w:spacing w:after="0" w:line="240" w:lineRule="auto"/>
    </w:pPr>
  </w:style>
  <w:style w:type="character" w:styleId="Fett">
    <w:name w:val="Strong"/>
    <w:basedOn w:val="Absatz-Standardschriftart"/>
    <w:uiPriority w:val="22"/>
    <w:qFormat/>
    <w:rsid w:val="00455CE3"/>
    <w:rPr>
      <w:b/>
      <w:bCs/>
    </w:rPr>
  </w:style>
  <w:style w:type="character" w:customStyle="1" w:styleId="UnresolvedMention">
    <w:name w:val="Unresolved Mention"/>
    <w:basedOn w:val="Absatz-Standardschriftart"/>
    <w:uiPriority w:val="99"/>
    <w:semiHidden/>
    <w:unhideWhenUsed/>
    <w:rsid w:val="00D17DB6"/>
    <w:rPr>
      <w:color w:val="808080"/>
      <w:shd w:val="clear" w:color="auto" w:fill="E6E6E6"/>
    </w:rPr>
  </w:style>
  <w:style w:type="paragraph" w:customStyle="1" w:styleId="Footnotes">
    <w:name w:val="Footnotes"/>
    <w:basedOn w:val="Standard"/>
    <w:qFormat/>
    <w:rsid w:val="00986C7F"/>
    <w:pPr>
      <w:spacing w:before="80" w:after="0" w:line="270" w:lineRule="atLeast"/>
    </w:pPr>
    <w:rPr>
      <w:rFonts w:ascii="Arial" w:eastAsia="Times New Roman" w:hAnsi="Arial" w:cs="Times New Roman"/>
      <w:color w:val="000000" w:themeColor="text1"/>
      <w:sz w:val="16"/>
      <w:szCs w:val="21"/>
      <w:lang w:eastAsia="de-CH"/>
    </w:rPr>
  </w:style>
  <w:style w:type="table" w:styleId="Tabellenraster">
    <w:name w:val="Table Grid"/>
    <w:basedOn w:val="NormaleTabelle"/>
    <w:rsid w:val="00DC1B3C"/>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25C"/>
    <w:pPr>
      <w:ind w:left="720"/>
      <w:contextualSpacing/>
    </w:pPr>
  </w:style>
  <w:style w:type="paragraph" w:styleId="Kopfzeile">
    <w:name w:val="header"/>
    <w:basedOn w:val="Standard"/>
    <w:link w:val="KopfzeileZchn"/>
    <w:uiPriority w:val="99"/>
    <w:unhideWhenUsed/>
    <w:rsid w:val="00C63F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3F5E"/>
  </w:style>
  <w:style w:type="paragraph" w:styleId="Fuzeile">
    <w:name w:val="footer"/>
    <w:basedOn w:val="Standard"/>
    <w:link w:val="FuzeileZchn"/>
    <w:uiPriority w:val="99"/>
    <w:unhideWhenUsed/>
    <w:rsid w:val="00C63F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3F5E"/>
  </w:style>
  <w:style w:type="paragraph" w:customStyle="1" w:styleId="DottedLinetop">
    <w:name w:val="Dotted Line (top)"/>
    <w:basedOn w:val="Standard"/>
    <w:qFormat/>
    <w:rsid w:val="00ED095D"/>
    <w:pPr>
      <w:pBdr>
        <w:top w:val="dotted" w:sz="8" w:space="1" w:color="auto"/>
      </w:pBdr>
      <w:spacing w:before="80" w:after="0" w:line="270" w:lineRule="atLeast"/>
    </w:pPr>
    <w:rPr>
      <w:rFonts w:ascii="Arial" w:eastAsia="Times New Roman" w:hAnsi="Arial" w:cs="Times New Roman"/>
      <w:color w:val="000000" w:themeColor="text1"/>
      <w:sz w:val="21"/>
      <w:szCs w:val="21"/>
      <w:lang w:eastAsia="de-CH"/>
    </w:rPr>
  </w:style>
  <w:style w:type="character" w:customStyle="1" w:styleId="HighlightBlue">
    <w:name w:val="Highlight Blue"/>
    <w:basedOn w:val="Absatz-Standardschriftart"/>
    <w:rsid w:val="00F43130"/>
    <w:rPr>
      <w:rFonts w:ascii="Arial" w:hAnsi="Arial"/>
      <w:color w:val="0053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dcu.be/bvC9z"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ian.mueller@fibl.org" TargetMode="External"/><Relationship Id="rId17" Type="http://schemas.openxmlformats.org/officeDocument/2006/relationships/hyperlink" Target="http://www.fibl.org" TargetMode="External"/><Relationship Id="rId2" Type="http://schemas.openxmlformats.org/officeDocument/2006/relationships/numbering" Target="numbering.xml"/><Relationship Id="rId16" Type="http://schemas.openxmlformats.org/officeDocument/2006/relationships/hyperlink" Target="http://www.helvet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helvetas.org/en/switzerland/who-we-are/events/workshops/Webinars"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bl.org/de/startseite.html" TargetMode="External"/><Relationship Id="rId14" Type="http://schemas.openxmlformats.org/officeDocument/2006/relationships/hyperlink" Target="https://sustainabilitycommunity.nature.com/users/254217-frank-eyhorn/posts/47653-coherent-policies-driving-sustainable-food-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A17E-A8CD-4EAC-BA59-A0C31B39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"Organic farming drives sustainability in global agriculture"</dc:title>
  <dc:subject/>
  <dc:creator>Frank Eyhorn</dc:creator>
  <cp:keywords/>
  <dc:description/>
  <cp:lastModifiedBy>Basler Andreas</cp:lastModifiedBy>
  <cp:revision>39</cp:revision>
  <dcterms:created xsi:type="dcterms:W3CDTF">2019-03-12T09:23:00Z</dcterms:created>
  <dcterms:modified xsi:type="dcterms:W3CDTF">2019-04-10T13:58:00Z</dcterms:modified>
</cp:coreProperties>
</file>