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14203" w14:textId="77777777" w:rsidR="004762FE" w:rsidRDefault="00E34E1A" w:rsidP="00AD558F">
      <w:pPr>
        <w:pStyle w:val="FiBLmrsubheader"/>
        <w:sectPr w:rsidR="004762FE" w:rsidSect="00232993">
          <w:headerReference w:type="default" r:id="rId11"/>
          <w:footerReference w:type="default" r:id="rId12"/>
          <w:type w:val="continuous"/>
          <w:pgSz w:w="11906" w:h="16838"/>
          <w:pgMar w:top="2268" w:right="1701" w:bottom="1701" w:left="1701" w:header="1134" w:footer="567" w:gutter="0"/>
          <w:cols w:space="708"/>
          <w:docGrid w:linePitch="360"/>
        </w:sectPr>
      </w:pPr>
      <w:r w:rsidRPr="00DF546A">
        <w:t>Media release</w:t>
      </w:r>
      <w:r w:rsidR="00217211" w:rsidRPr="00090E52">
        <w:rPr>
          <w:highlight w:val="yellow"/>
        </w:rPr>
        <w:t xml:space="preserve"> </w:t>
      </w:r>
    </w:p>
    <w:p w14:paraId="2EBE6174" w14:textId="77777777" w:rsidR="00DE44EA" w:rsidRPr="00DF546A" w:rsidRDefault="00AD558F" w:rsidP="00AD558F">
      <w:pPr>
        <w:pStyle w:val="FiBLmrtitle"/>
        <w:jc w:val="both"/>
        <w:rPr>
          <w:bCs/>
          <w:lang w:val="en-US"/>
        </w:rPr>
      </w:pPr>
      <w:r w:rsidRPr="00DF546A">
        <w:rPr>
          <w:bCs/>
          <w:lang w:val="en-US"/>
        </w:rPr>
        <w:t xml:space="preserve">Agroforestry can </w:t>
      </w:r>
      <w:r w:rsidR="00DF546A" w:rsidRPr="00DF546A">
        <w:rPr>
          <w:bCs/>
          <w:lang w:val="en-US"/>
        </w:rPr>
        <w:t>safeguard</w:t>
      </w:r>
      <w:r w:rsidRPr="00DF546A">
        <w:rPr>
          <w:bCs/>
          <w:lang w:val="en-US"/>
        </w:rPr>
        <w:t xml:space="preserve"> the future of chocolate</w:t>
      </w:r>
    </w:p>
    <w:p w14:paraId="58AD7C5A" w14:textId="21C35506" w:rsidR="00934961" w:rsidRDefault="0052176D" w:rsidP="00934961">
      <w:pPr>
        <w:pStyle w:val="FiBLmrlead"/>
        <w:jc w:val="both"/>
      </w:pPr>
      <w:r>
        <w:t>W</w:t>
      </w:r>
      <w:r w:rsidR="00AD558F" w:rsidRPr="00AD558F">
        <w:t xml:space="preserve">e </w:t>
      </w:r>
      <w:r w:rsidR="00AD558F">
        <w:t xml:space="preserve">love to </w:t>
      </w:r>
      <w:r w:rsidR="00AD558F" w:rsidRPr="00AD558F">
        <w:t xml:space="preserve">enjoy </w:t>
      </w:r>
      <w:r w:rsidR="00934961" w:rsidRPr="00934961">
        <w:t xml:space="preserve">the </w:t>
      </w:r>
      <w:r>
        <w:t>sweet</w:t>
      </w:r>
      <w:r w:rsidR="00934961" w:rsidRPr="00934961">
        <w:t xml:space="preserve"> taste of chocolate</w:t>
      </w:r>
      <w:r>
        <w:t>.</w:t>
      </w:r>
      <w:r w:rsidR="00AD558F">
        <w:t xml:space="preserve"> </w:t>
      </w:r>
      <w:r>
        <w:t>However, the cocoa trees</w:t>
      </w:r>
      <w:r w:rsidR="00934961" w:rsidRPr="00934961">
        <w:t xml:space="preserve"> </w:t>
      </w:r>
      <w:r w:rsidR="00934961">
        <w:t xml:space="preserve">are </w:t>
      </w:r>
      <w:r>
        <w:t xml:space="preserve">in dire need: They are </w:t>
      </w:r>
      <w:r w:rsidR="00934961" w:rsidRPr="00934961">
        <w:t xml:space="preserve">threatened </w:t>
      </w:r>
      <w:r w:rsidR="00934961">
        <w:t xml:space="preserve">by </w:t>
      </w:r>
      <w:r w:rsidR="00AD558F" w:rsidRPr="00AD558F">
        <w:t>the</w:t>
      </w:r>
      <w:r w:rsidR="009723D1" w:rsidRPr="009723D1">
        <w:t xml:space="preserve"> </w:t>
      </w:r>
      <w:r w:rsidR="009723D1">
        <w:t>v</w:t>
      </w:r>
      <w:r w:rsidR="009723D1" w:rsidRPr="00AD558F">
        <w:t>ir</w:t>
      </w:r>
      <w:r w:rsidR="009723D1">
        <w:t>al disease</w:t>
      </w:r>
      <w:r w:rsidR="00AD558F" w:rsidRPr="00AD558F">
        <w:t xml:space="preserve"> </w:t>
      </w:r>
      <w:r w:rsidR="009723D1">
        <w:t>“</w:t>
      </w:r>
      <w:r w:rsidR="00AD558F" w:rsidRPr="00AD558F">
        <w:t>Cocoa Swollen Shoot</w:t>
      </w:r>
      <w:r w:rsidR="009723D1">
        <w:t>”</w:t>
      </w:r>
      <w:r w:rsidR="00AD558F" w:rsidRPr="00AD558F">
        <w:t xml:space="preserve"> </w:t>
      </w:r>
      <w:r w:rsidR="00CF4EE2">
        <w:t>(</w:t>
      </w:r>
      <w:r w:rsidR="00AD558F" w:rsidRPr="00AD558F">
        <w:t>CSSV</w:t>
      </w:r>
      <w:r w:rsidR="00CF4EE2">
        <w:t>D</w:t>
      </w:r>
      <w:r w:rsidR="00AD558F" w:rsidRPr="00AD558F">
        <w:t xml:space="preserve">). </w:t>
      </w:r>
      <w:r w:rsidR="00934961" w:rsidRPr="00934961">
        <w:t xml:space="preserve">In West Africa alone, CSSVD </w:t>
      </w:r>
      <w:r w:rsidR="00934961" w:rsidRPr="00AD558F">
        <w:t xml:space="preserve">has ravaged </w:t>
      </w:r>
      <w:r>
        <w:t xml:space="preserve">over three hundred million </w:t>
      </w:r>
      <w:r w:rsidR="00934961" w:rsidRPr="00AD558F">
        <w:t>trees, and caused huge economic losses among the farming population.</w:t>
      </w:r>
      <w:r w:rsidR="00934961" w:rsidRPr="00934961">
        <w:t xml:space="preserve"> Scientists from the Research Institute of Organic Agriculture FiBL </w:t>
      </w:r>
      <w:r w:rsidR="00BE4758">
        <w:t>have</w:t>
      </w:r>
      <w:r w:rsidR="00934961" w:rsidRPr="00934961">
        <w:t xml:space="preserve"> found that diversification measures such as agroforestry can offer solutions.</w:t>
      </w:r>
    </w:p>
    <w:p w14:paraId="1288610A" w14:textId="1CCB8981" w:rsidR="006331E9" w:rsidRDefault="00E06042" w:rsidP="00AD558F">
      <w:pPr>
        <w:pStyle w:val="FiBLmrstandard"/>
        <w:jc w:val="both"/>
      </w:pPr>
      <w:r w:rsidRPr="00AB4429">
        <w:t xml:space="preserve">(Frick, </w:t>
      </w:r>
      <w:r w:rsidR="00AB4429">
        <w:t>22</w:t>
      </w:r>
      <w:r w:rsidR="00AB4429" w:rsidRPr="00AB4429">
        <w:t xml:space="preserve"> March 2018)</w:t>
      </w:r>
      <w:r w:rsidRPr="00AB4429">
        <w:t xml:space="preserve"> </w:t>
      </w:r>
      <w:r w:rsidR="00B43FD6" w:rsidRPr="00AB4429">
        <w:t>Having</w:t>
      </w:r>
      <w:r w:rsidR="00B43FD6" w:rsidRPr="00B43FD6">
        <w:t xml:space="preserve"> spread widely in West Africa during the past few decades, the Cocoa Swollen Shoot Virus Disease (CSSVD) is now a serious threat to global cocoa production. So far, the only effective treatment is the removal of infected cocoa trees (</w:t>
      </w:r>
      <w:r w:rsidR="00B43FD6" w:rsidRPr="00B43FD6">
        <w:rPr>
          <w:i/>
        </w:rPr>
        <w:t>Theobroma cacao</w:t>
      </w:r>
      <w:r w:rsidR="00B43FD6" w:rsidRPr="00B43FD6">
        <w:t xml:space="preserve"> L.), followed by a replanting of the fields with CSSVD-tolerant trees, a method comparable with treatments of fire blig</w:t>
      </w:r>
      <w:r w:rsidR="006331E9">
        <w:t>ht in Switzerland.</w:t>
      </w:r>
    </w:p>
    <w:p w14:paraId="14FF7608" w14:textId="77777777" w:rsidR="00531AB4" w:rsidRDefault="00B43FD6" w:rsidP="00AD558F">
      <w:pPr>
        <w:pStyle w:val="FiBLmrstandard"/>
        <w:jc w:val="both"/>
      </w:pPr>
      <w:r w:rsidRPr="00B43FD6">
        <w:t>The disease is particularly relevant for the Ivory Coast and Ghana, the two largest cocoa produc</w:t>
      </w:r>
      <w:r w:rsidR="002A3672">
        <w:t xml:space="preserve">er </w:t>
      </w:r>
      <w:r w:rsidRPr="00B43FD6">
        <w:t>countries. Current estimates assume that in Ghana, about 17 percent of all cocoa areas are affected and over 300 million cocoa trees have fallen victim to the disease in the past 70 years. This equals a loss of several billion US dollars, and for many farmers this means the loss of their regular source of income.</w:t>
      </w:r>
    </w:p>
    <w:p w14:paraId="275FC9A1" w14:textId="77777777" w:rsidR="00157F60" w:rsidRDefault="00157F60" w:rsidP="00157F60">
      <w:pPr>
        <w:pStyle w:val="FiBLmrsubheader"/>
        <w:jc w:val="both"/>
      </w:pPr>
      <w:r>
        <w:t>A</w:t>
      </w:r>
      <w:r w:rsidRPr="00531AB4">
        <w:t>groforestry offer</w:t>
      </w:r>
      <w:r>
        <w:t>s</w:t>
      </w:r>
      <w:r w:rsidRPr="00531AB4">
        <w:t xml:space="preserve"> solutions </w:t>
      </w:r>
    </w:p>
    <w:p w14:paraId="20C6EC39" w14:textId="4DC3743E" w:rsidR="00082DC0" w:rsidRDefault="00082DC0" w:rsidP="00AD558F">
      <w:pPr>
        <w:pStyle w:val="FiBLmrstandard"/>
        <w:jc w:val="both"/>
      </w:pPr>
      <w:r>
        <w:t xml:space="preserve">Past research has mainly focused on resistance breeding and the control of the insect vectors of the virus. However, no major successes could be achieved so far. </w:t>
      </w:r>
      <w:r w:rsidR="00C102A4">
        <w:t>D</w:t>
      </w:r>
      <w:r w:rsidRPr="00082DC0">
        <w:t xml:space="preserve">iversification measures such as agroforestry received little attention in the past. They have, however, great potential to mitigate the severity of the disease. This is the conclusion of a research </w:t>
      </w:r>
      <w:r w:rsidR="002A3672">
        <w:t>project of FiBL, the Swiss F</w:t>
      </w:r>
      <w:r w:rsidRPr="00082DC0">
        <w:t>ederal Institute of Technology (ETH) Zurich and local partners. The scientists tested on small farms in Ghana how shaded cocoa – that is, cocoa grown beneath the canopy of shade trees in agroforestry systems – affects both the severity of CSSVD and the cocoa yield.</w:t>
      </w:r>
    </w:p>
    <w:p w14:paraId="0A610C2B" w14:textId="77777777" w:rsidR="006331E9" w:rsidRDefault="00082DC0" w:rsidP="00AD558F">
      <w:pPr>
        <w:pStyle w:val="FiBLmrstandard"/>
        <w:jc w:val="both"/>
      </w:pPr>
      <w:r w:rsidRPr="00082DC0">
        <w:t xml:space="preserve">In agroforestry systems with 50 percent shade, CSSVD severity was lowest and cocoa yield highest. This indicates that agroforestry offers an optimal coping strategy to achieve a balance between CSSVD severity and reduced cocoa yields. </w:t>
      </w:r>
    </w:p>
    <w:p w14:paraId="0AC1F48A" w14:textId="77777777" w:rsidR="00082DC0" w:rsidRDefault="00082DC0" w:rsidP="00AD558F">
      <w:pPr>
        <w:pStyle w:val="FiBLmrstandard"/>
        <w:jc w:val="both"/>
      </w:pPr>
      <w:r w:rsidRPr="00082DC0">
        <w:t>To explain the underlying factors that led to the positive effects of shade trees, the researchers also investigated the light conditions and the fertility of the soil. The results suggest that the positive effects of shade trees were mainly that the shaded cocoa trees were exposed to less light stress than the trees in monoculture.</w:t>
      </w:r>
    </w:p>
    <w:p w14:paraId="4DCF072E" w14:textId="213224FF" w:rsidR="00090E52" w:rsidRDefault="00082DC0" w:rsidP="00AD558F">
      <w:pPr>
        <w:pStyle w:val="FiBLmrstandard"/>
        <w:jc w:val="both"/>
      </w:pPr>
      <w:r w:rsidRPr="00082DC0">
        <w:t xml:space="preserve">The results were published in the scientific </w:t>
      </w:r>
      <w:r w:rsidR="0009718F">
        <w:t>j</w:t>
      </w:r>
      <w:r w:rsidRPr="00082DC0">
        <w:t>ournal "Agriculture, Ecosystems &amp; Environment".</w:t>
      </w:r>
    </w:p>
    <w:p w14:paraId="1A5360A1" w14:textId="7D6769F0" w:rsidR="00CD4B01" w:rsidRDefault="00567811" w:rsidP="00090E52">
      <w:pPr>
        <w:pStyle w:val="FiBLmraddinfo"/>
      </w:pPr>
      <w:r>
        <w:lastRenderedPageBreak/>
        <w:t>FiBL contacts</w:t>
      </w:r>
    </w:p>
    <w:p w14:paraId="0BAED011" w14:textId="5B14EE2B" w:rsidR="00090E52" w:rsidRPr="006D2829" w:rsidRDefault="00090E52" w:rsidP="00090E52">
      <w:pPr>
        <w:pStyle w:val="FiBLmrbulletpoint"/>
        <w:rPr>
          <w:rStyle w:val="Hyperlink"/>
          <w:color w:val="auto"/>
          <w:u w:val="none"/>
        </w:rPr>
      </w:pPr>
      <w:r>
        <w:t xml:space="preserve">Christian Andres, Department of International Cooperation, FiBL Switzerland Phone +41 62 865 72 16, e-mail </w:t>
      </w:r>
      <w:hyperlink r:id="rId13" w:history="1">
        <w:r w:rsidRPr="00090E52">
          <w:t xml:space="preserve"> </w:t>
        </w:r>
        <w:r w:rsidRPr="00090E52">
          <w:rPr>
            <w:rStyle w:val="Hyperlink"/>
          </w:rPr>
          <w:t>christian.andres@fibl.org</w:t>
        </w:r>
      </w:hyperlink>
    </w:p>
    <w:p w14:paraId="4D01D398" w14:textId="50EC39B7" w:rsidR="006D2829" w:rsidRDefault="006D2829" w:rsidP="00090E52">
      <w:pPr>
        <w:pStyle w:val="FiBLmrbulletpoint"/>
        <w:rPr>
          <w:lang w:val="de-CH"/>
        </w:rPr>
      </w:pPr>
      <w:r w:rsidRPr="006D2829">
        <w:rPr>
          <w:lang w:val="de-CH"/>
        </w:rPr>
        <w:t>Franziska Hämmerli, Communication, FiBL Switzerland</w:t>
      </w:r>
      <w:r w:rsidRPr="006D2829">
        <w:rPr>
          <w:lang w:val="de-CH"/>
        </w:rPr>
        <w:br/>
      </w:r>
      <w:r>
        <w:rPr>
          <w:lang w:val="de-CH"/>
        </w:rPr>
        <w:t xml:space="preserve">Phone +41 62 865 72 80, e-mail </w:t>
      </w:r>
      <w:hyperlink r:id="rId14" w:history="1">
        <w:r w:rsidRPr="00243165">
          <w:rPr>
            <w:rStyle w:val="Hyperlink"/>
            <w:lang w:val="de-CH"/>
          </w:rPr>
          <w:t>franziska.haemmerli@fibl.org</w:t>
        </w:r>
      </w:hyperlink>
    </w:p>
    <w:p w14:paraId="4C70CBE8" w14:textId="77777777" w:rsidR="00661678" w:rsidRDefault="00E451EE" w:rsidP="00090E52">
      <w:pPr>
        <w:pStyle w:val="FiBLmraddinfo"/>
      </w:pPr>
      <w:bookmarkStart w:id="0" w:name="_GoBack"/>
      <w:bookmarkEnd w:id="0"/>
      <w:r>
        <w:t>Supporters</w:t>
      </w:r>
    </w:p>
    <w:p w14:paraId="1E4B51CF" w14:textId="77777777" w:rsidR="00090E52" w:rsidRDefault="00090E52" w:rsidP="00090E52">
      <w:pPr>
        <w:pStyle w:val="FiBLmrbulletpoint"/>
      </w:pPr>
      <w:r w:rsidRPr="00090E52">
        <w:t xml:space="preserve">Sawiris Foundation </w:t>
      </w:r>
      <w:r>
        <w:t>for</w:t>
      </w:r>
      <w:r w:rsidRPr="00090E52">
        <w:t xml:space="preserve"> Social Development</w:t>
      </w:r>
    </w:p>
    <w:p w14:paraId="4A8E3376" w14:textId="77777777" w:rsidR="00CD4B01" w:rsidRDefault="00CD4B01" w:rsidP="00090E52">
      <w:pPr>
        <w:pStyle w:val="FiBLmraddinfo"/>
      </w:pPr>
      <w:r>
        <w:t>Partner</w:t>
      </w:r>
      <w:r w:rsidR="00E451EE">
        <w:t>s</w:t>
      </w:r>
    </w:p>
    <w:p w14:paraId="4C5917B9" w14:textId="40F2F83E" w:rsidR="00090E52" w:rsidRDefault="00090E52" w:rsidP="00090E52">
      <w:pPr>
        <w:pStyle w:val="FiBLmrbulletpoint"/>
      </w:pPr>
      <w:r w:rsidRPr="00090E52">
        <w:t>Swiss Federal Institute of Technology (ETH)</w:t>
      </w:r>
      <w:r w:rsidR="000679DB">
        <w:t xml:space="preserve"> Zurich</w:t>
      </w:r>
      <w:r w:rsidRPr="00090E52">
        <w:t>, Switzerland</w:t>
      </w:r>
    </w:p>
    <w:p w14:paraId="10EFF697" w14:textId="77777777" w:rsidR="00090E52" w:rsidRDefault="00090E52" w:rsidP="00090E52">
      <w:pPr>
        <w:pStyle w:val="FiBLmrbulletpoint"/>
      </w:pPr>
      <w:r>
        <w:t>Cocoa Research Institute of Ghana (CRIG), Ghana</w:t>
      </w:r>
    </w:p>
    <w:p w14:paraId="60D3C549" w14:textId="77777777" w:rsidR="00090E52" w:rsidRDefault="00090E52" w:rsidP="00090E52">
      <w:pPr>
        <w:pStyle w:val="FiBLmrbulletpoint"/>
      </w:pPr>
      <w:r>
        <w:t>University of Ghana, Ghana</w:t>
      </w:r>
    </w:p>
    <w:p w14:paraId="374477D5" w14:textId="77777777" w:rsidR="00195EC7" w:rsidRDefault="00195EC7" w:rsidP="00090E52">
      <w:pPr>
        <w:pStyle w:val="FiBLmraddinfo"/>
      </w:pPr>
      <w:r>
        <w:t>Links</w:t>
      </w:r>
    </w:p>
    <w:p w14:paraId="58B5F8F3" w14:textId="77777777" w:rsidR="00D26CDD" w:rsidRPr="000D5CCD" w:rsidRDefault="00D26CDD" w:rsidP="00D26CDD">
      <w:pPr>
        <w:pStyle w:val="FiBLmrbulletpoint"/>
        <w:rPr>
          <w:lang w:eastAsia="en-GB"/>
        </w:rPr>
      </w:pPr>
      <w:r w:rsidRPr="000D5CCD">
        <w:rPr>
          <w:lang w:eastAsia="en-GB"/>
        </w:rPr>
        <w:t xml:space="preserve">fibl.org: </w:t>
      </w:r>
      <w:hyperlink r:id="rId15" w:tgtFrame="_top" w:history="1">
        <w:r w:rsidRPr="000D5CCD">
          <w:rPr>
            <w:color w:val="0000FF"/>
            <w:u w:val="single"/>
            <w:lang w:eastAsia="en-GB"/>
          </w:rPr>
          <w:t xml:space="preserve">Presentation of the research project </w:t>
        </w:r>
      </w:hyperlink>
    </w:p>
    <w:p w14:paraId="581C628F" w14:textId="5FD39439" w:rsidR="00D26CDD" w:rsidRPr="000D5CCD" w:rsidRDefault="00D26CDD" w:rsidP="00D26CDD">
      <w:pPr>
        <w:pStyle w:val="FiBLmrbulletpoint"/>
        <w:rPr>
          <w:lang w:eastAsia="en-GB"/>
        </w:rPr>
      </w:pPr>
      <w:r w:rsidRPr="000D5CCD">
        <w:rPr>
          <w:lang w:eastAsia="en-GB"/>
        </w:rPr>
        <w:t xml:space="preserve">blogs.ethz.ch: </w:t>
      </w:r>
      <w:hyperlink r:id="rId16" w:tgtFrame="_top" w:history="1">
        <w:r w:rsidR="00446188">
          <w:rPr>
            <w:color w:val="0000FF"/>
            <w:u w:val="single"/>
            <w:lang w:eastAsia="en-GB"/>
          </w:rPr>
          <w:t>C</w:t>
        </w:r>
        <w:r w:rsidRPr="000D5CCD">
          <w:rPr>
            <w:color w:val="0000FF"/>
            <w:u w:val="single"/>
            <w:lang w:eastAsia="en-GB"/>
          </w:rPr>
          <w:t xml:space="preserve">ontribution </w:t>
        </w:r>
        <w:r>
          <w:rPr>
            <w:color w:val="0000FF"/>
            <w:u w:val="single"/>
            <w:lang w:eastAsia="en-GB"/>
          </w:rPr>
          <w:t xml:space="preserve">of </w:t>
        </w:r>
        <w:r w:rsidRPr="000D5CCD">
          <w:rPr>
            <w:color w:val="0000FF"/>
            <w:u w:val="single"/>
            <w:lang w:eastAsia="en-GB"/>
          </w:rPr>
          <w:t>FiBL researcher Christian Andres in the blog of the ETH Zurich</w:t>
        </w:r>
      </w:hyperlink>
    </w:p>
    <w:p w14:paraId="53FDF173" w14:textId="77777777" w:rsidR="00661678" w:rsidRDefault="00661678" w:rsidP="00090E52">
      <w:pPr>
        <w:pStyle w:val="FiBLmraddinfo"/>
      </w:pPr>
      <w:r>
        <w:t>Video</w:t>
      </w:r>
      <w:r w:rsidR="00CF4EE2">
        <w:t>s</w:t>
      </w:r>
    </w:p>
    <w:p w14:paraId="50249906" w14:textId="22CE7AA1" w:rsidR="00D26CDD" w:rsidRPr="00D26CDD" w:rsidRDefault="00D26CDD" w:rsidP="00D26CDD">
      <w:pPr>
        <w:pStyle w:val="FiBLmrbulletpoint"/>
        <w:rPr>
          <w:sz w:val="20"/>
        </w:rPr>
      </w:pPr>
      <w:r w:rsidRPr="00D26CDD">
        <w:rPr>
          <w:rFonts w:eastAsia="Times New Roman" w:cs="Times New Roman"/>
          <w:szCs w:val="24"/>
          <w:lang w:eastAsia="en-GB"/>
        </w:rPr>
        <w:t>youtube.com:</w:t>
      </w:r>
      <w:r w:rsidRPr="00D26CDD">
        <w:rPr>
          <w:rFonts w:eastAsia="Times New Roman" w:cs="Times New Roman"/>
          <w:szCs w:val="24"/>
          <w:lang w:val="en" w:eastAsia="en-GB"/>
        </w:rPr>
        <w:t xml:space="preserve"> </w:t>
      </w:r>
      <w:hyperlink r:id="rId17" w:tgtFrame="_top" w:history="1">
        <w:r w:rsidRPr="00D26CDD">
          <w:rPr>
            <w:rFonts w:eastAsia="Times New Roman" w:cs="Times New Roman"/>
            <w:color w:val="0000FF"/>
            <w:szCs w:val="24"/>
            <w:u w:val="single"/>
            <w:lang w:eastAsia="en-GB"/>
          </w:rPr>
          <w:t xml:space="preserve">Healthier cacao in West Africa </w:t>
        </w:r>
      </w:hyperlink>
      <w:r w:rsidRPr="00D26CDD">
        <w:rPr>
          <w:rFonts w:eastAsia="Times New Roman" w:cs="Times New Roman"/>
          <w:szCs w:val="24"/>
          <w:lang w:eastAsia="en-GB"/>
        </w:rPr>
        <w:br/>
      </w:r>
      <w:r w:rsidRPr="00D26CDD">
        <w:rPr>
          <w:rFonts w:eastAsia="Times New Roman" w:cs="Times New Roman"/>
          <w:szCs w:val="24"/>
          <w:lang w:val="en" w:eastAsia="en-GB"/>
        </w:rPr>
        <w:t xml:space="preserve">The documentation summarizes the main findings of the research project. The cultivation method </w:t>
      </w:r>
      <w:r w:rsidR="00C852CB">
        <w:rPr>
          <w:rFonts w:eastAsia="Times New Roman" w:cs="Times New Roman"/>
          <w:szCs w:val="24"/>
          <w:lang w:val="en" w:eastAsia="en-GB"/>
        </w:rPr>
        <w:t>“</w:t>
      </w:r>
      <w:r w:rsidRPr="00D26CDD">
        <w:rPr>
          <w:rFonts w:eastAsia="Times New Roman" w:cs="Times New Roman"/>
          <w:szCs w:val="24"/>
          <w:lang w:val="en" w:eastAsia="en-GB"/>
        </w:rPr>
        <w:t xml:space="preserve">dynamic agroforestry” is explained using the example of </w:t>
      </w:r>
      <w:r w:rsidR="00C852CB">
        <w:rPr>
          <w:rFonts w:eastAsia="Times New Roman" w:cs="Times New Roman"/>
          <w:szCs w:val="24"/>
          <w:lang w:val="en" w:eastAsia="en-GB"/>
        </w:rPr>
        <w:t>“</w:t>
      </w:r>
      <w:r w:rsidRPr="00D26CDD">
        <w:rPr>
          <w:rFonts w:eastAsia="Times New Roman" w:cs="Times New Roman"/>
          <w:szCs w:val="24"/>
          <w:lang w:val="en" w:eastAsia="en-GB"/>
        </w:rPr>
        <w:t>Sronko (Unique) Farms</w:t>
      </w:r>
      <w:r w:rsidR="00C852CB">
        <w:rPr>
          <w:rFonts w:eastAsia="Times New Roman" w:cs="Times New Roman"/>
          <w:szCs w:val="24"/>
          <w:lang w:val="en" w:eastAsia="en-GB"/>
        </w:rPr>
        <w:t>”</w:t>
      </w:r>
      <w:r w:rsidRPr="00D26CDD">
        <w:rPr>
          <w:rFonts w:eastAsia="Times New Roman" w:cs="Times New Roman"/>
          <w:szCs w:val="24"/>
          <w:lang w:val="en" w:eastAsia="en-GB"/>
        </w:rPr>
        <w:t xml:space="preserve"> in eastern Ghana.</w:t>
      </w:r>
    </w:p>
    <w:p w14:paraId="270F69A0" w14:textId="77777777" w:rsidR="00090E52" w:rsidRPr="00D26CDD" w:rsidRDefault="00D26CDD" w:rsidP="00A46E34">
      <w:pPr>
        <w:pStyle w:val="FiBLmrbulletpoint"/>
        <w:rPr>
          <w:sz w:val="20"/>
        </w:rPr>
      </w:pPr>
      <w:r w:rsidRPr="00D26CDD">
        <w:rPr>
          <w:rFonts w:eastAsia="Times New Roman" w:cs="Times New Roman"/>
          <w:szCs w:val="24"/>
          <w:lang w:eastAsia="en-GB"/>
        </w:rPr>
        <w:t>youtube.com</w:t>
      </w:r>
      <w:r w:rsidRPr="000D5CCD">
        <w:rPr>
          <w:rFonts w:eastAsia="Times New Roman" w:cs="Times New Roman"/>
          <w:szCs w:val="24"/>
          <w:lang w:val="en" w:eastAsia="en-GB"/>
        </w:rPr>
        <w:t xml:space="preserve">: </w:t>
      </w:r>
      <w:hyperlink r:id="rId18" w:tgtFrame="_top" w:history="1">
        <w:r w:rsidRPr="00D26CDD">
          <w:rPr>
            <w:rFonts w:eastAsia="Times New Roman" w:cs="Times New Roman"/>
            <w:color w:val="0000FF"/>
            <w:szCs w:val="24"/>
            <w:u w:val="single"/>
            <w:lang w:eastAsia="en-GB"/>
          </w:rPr>
          <w:t>Healthier cacao in West Africa (short version)</w:t>
        </w:r>
      </w:hyperlink>
    </w:p>
    <w:p w14:paraId="1553EEED" w14:textId="77777777" w:rsidR="000A0CF7" w:rsidRDefault="002837D9" w:rsidP="00090E52">
      <w:pPr>
        <w:pStyle w:val="FiBLmraddinfo"/>
      </w:pPr>
      <w:r>
        <w:t>References</w:t>
      </w:r>
    </w:p>
    <w:p w14:paraId="5001BEBB" w14:textId="77777777" w:rsidR="00236961" w:rsidRDefault="00236961" w:rsidP="00090E52">
      <w:pPr>
        <w:pStyle w:val="FiBLmrreferences"/>
      </w:pPr>
      <w:r w:rsidRPr="00236961">
        <w:t>Andres, C., Blaser, W.J., Dzahini-Obiatey, H.K., Ameyaw, G.A., Domfeh, O.K., Awiagah, M.A., Gattinger, A., Schneider, M., Offei, S.K., Six, J. (2018) Agroforestry systems can mitigate the severity of cocoa swollen shoot virus disease. Agriculture, Ecosystems and Environment 252:83-92. doi:https://doi.org/10.1016/j.agee.2017.09.031</w:t>
      </w:r>
    </w:p>
    <w:p w14:paraId="6DFEF475" w14:textId="77777777" w:rsidR="00AA295A" w:rsidRDefault="00AA295A" w:rsidP="00090E52">
      <w:pPr>
        <w:pStyle w:val="FiBLmrreferences"/>
      </w:pPr>
    </w:p>
    <w:p w14:paraId="68F51540" w14:textId="77777777" w:rsidR="00F678FA" w:rsidRDefault="00F678FA" w:rsidP="00090E52">
      <w:pPr>
        <w:pStyle w:val="FiBLmraddinfo"/>
      </w:pPr>
      <w:r>
        <w:t>This media release online</w:t>
      </w:r>
    </w:p>
    <w:p w14:paraId="1D3D360F" w14:textId="77777777" w:rsidR="00F678FA" w:rsidRPr="002837D9" w:rsidRDefault="00F678FA" w:rsidP="00090E52">
      <w:pPr>
        <w:pStyle w:val="FiBLmrstandard"/>
      </w:pPr>
      <w:r>
        <w:t xml:space="preserve">This media release and pictures can be accessed online at </w:t>
      </w:r>
      <w:hyperlink r:id="rId19" w:history="1">
        <w:r w:rsidRPr="00BB38E5">
          <w:rPr>
            <w:rStyle w:val="Hyperlink"/>
          </w:rPr>
          <w:t>www.fibl.org/en/media.html</w:t>
        </w:r>
      </w:hyperlink>
      <w:r>
        <w:t>.</w:t>
      </w:r>
    </w:p>
    <w:p w14:paraId="504F8FF3" w14:textId="77777777" w:rsidR="002C0814" w:rsidRPr="00A04F66" w:rsidRDefault="006569B3" w:rsidP="00090E52">
      <w:pPr>
        <w:pStyle w:val="FiBLmrannotationtitle"/>
      </w:pPr>
      <w:r>
        <w:lastRenderedPageBreak/>
        <w:t>About</w:t>
      </w:r>
      <w:r w:rsidR="002C0814" w:rsidRPr="00A04F66">
        <w:t xml:space="preserve"> FiBL</w:t>
      </w:r>
    </w:p>
    <w:p w14:paraId="17524774" w14:textId="77777777" w:rsidR="002D757B" w:rsidRDefault="00F04498" w:rsidP="00090E52">
      <w:pPr>
        <w:pStyle w:val="FiBLmrannotation"/>
      </w:pPr>
      <w:r>
        <w:t>Since 1973, the Research Institute of Organic Agriculture FiBL has been finding intelligent solutions for a regenerative agriculture and sustainable nutrition. About 280 employees carry out research, advisory services and training at various site</w:t>
      </w:r>
      <w:r w:rsidR="00A84D76">
        <w:t>s</w:t>
      </w:r>
      <w:r>
        <w:t xml:space="preserve"> </w:t>
      </w:r>
      <w:r w:rsidR="00F678FA">
        <w:t>to support organic agriculture.</w:t>
      </w:r>
    </w:p>
    <w:p w14:paraId="4A8BEF60" w14:textId="77777777" w:rsidR="00F678FA" w:rsidRDefault="00F678FA" w:rsidP="00090E52">
      <w:pPr>
        <w:pStyle w:val="FiBLmrannotationbulletpoint"/>
      </w:pPr>
      <w:r w:rsidRPr="00F678FA">
        <w:t xml:space="preserve">Homepage: </w:t>
      </w:r>
      <w:hyperlink r:id="rId20" w:history="1">
        <w:r w:rsidR="00C3309F" w:rsidRPr="00423D3F">
          <w:rPr>
            <w:rStyle w:val="Hyperlink"/>
          </w:rPr>
          <w:t>www.fibl.org</w:t>
        </w:r>
      </w:hyperlink>
    </w:p>
    <w:p w14:paraId="756B2597" w14:textId="77777777" w:rsidR="00F678FA" w:rsidRPr="00DF546A" w:rsidRDefault="00F678FA" w:rsidP="00090E52">
      <w:pPr>
        <w:pStyle w:val="FiBLmrannotationbulletpoint"/>
        <w:rPr>
          <w:lang w:val="es-ES"/>
        </w:rPr>
      </w:pPr>
      <w:r w:rsidRPr="00DF546A">
        <w:rPr>
          <w:lang w:val="es-ES"/>
        </w:rPr>
        <w:t xml:space="preserve">Video: </w:t>
      </w:r>
      <w:hyperlink r:id="rId21" w:history="1">
        <w:r w:rsidR="00C3309F" w:rsidRPr="00DF546A">
          <w:rPr>
            <w:rStyle w:val="Hyperlink"/>
            <w:lang w:val="es-ES"/>
          </w:rPr>
          <w:t>www.youtube.com/watch?v=U84NrJlORFc</w:t>
        </w:r>
      </w:hyperlink>
    </w:p>
    <w:sectPr w:rsidR="00F678FA" w:rsidRPr="00DF546A" w:rsidSect="00232993">
      <w:footerReference w:type="default" r:id="rId22"/>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38BA8" w14:textId="77777777" w:rsidR="00B52C27" w:rsidRDefault="00B52C27" w:rsidP="00F53AA9">
      <w:pPr>
        <w:spacing w:after="0" w:line="240" w:lineRule="auto"/>
      </w:pPr>
      <w:r>
        <w:separator/>
      </w:r>
    </w:p>
  </w:endnote>
  <w:endnote w:type="continuationSeparator" w:id="0">
    <w:p w14:paraId="35B71390" w14:textId="77777777" w:rsidR="00B52C27" w:rsidRDefault="00B52C27"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altName w:val="Arial"/>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6D2829" w14:paraId="1ACDFF5C" w14:textId="77777777" w:rsidTr="00232993">
      <w:trPr>
        <w:trHeight w:val="508"/>
      </w:trPr>
      <w:tc>
        <w:tcPr>
          <w:tcW w:w="7656" w:type="dxa"/>
        </w:tcPr>
        <w:p w14:paraId="42CC774B" w14:textId="77777777" w:rsidR="008A6B50" w:rsidRDefault="00CF6598" w:rsidP="00DA14CE">
          <w:pPr>
            <w:pStyle w:val="FiBLmrfooter"/>
          </w:pPr>
          <w:r>
            <w:t>Research Institute of Organic Agriculture</w:t>
          </w:r>
          <w:r w:rsidR="00F73377" w:rsidRPr="008A6B50">
            <w:t xml:space="preserve"> FiBL | Ackerstrasse 113 | Postfach 219 </w:t>
          </w:r>
        </w:p>
        <w:p w14:paraId="3909438D"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337140C1" w14:textId="77777777" w:rsidR="00F73377" w:rsidRPr="008A6B50" w:rsidRDefault="00F73377" w:rsidP="00DA14CE">
          <w:pPr>
            <w:pStyle w:val="FiBLmrpagenumber"/>
          </w:pPr>
        </w:p>
      </w:tc>
    </w:tr>
  </w:tbl>
  <w:p w14:paraId="6BCA3EB1" w14:textId="77777777" w:rsidR="00D142E7" w:rsidRPr="00DF546A" w:rsidRDefault="00D142E7" w:rsidP="00F73377">
    <w:pPr>
      <w:pStyle w:val="Fuzeil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4C429322" w14:textId="77777777" w:rsidTr="003C1747">
      <w:trPr>
        <w:trHeight w:val="508"/>
      </w:trPr>
      <w:tc>
        <w:tcPr>
          <w:tcW w:w="4923" w:type="pct"/>
        </w:tcPr>
        <w:p w14:paraId="67EA5C8E" w14:textId="1E0A12C7" w:rsidR="00DA14CE" w:rsidRPr="000D7A27" w:rsidRDefault="00DA7216" w:rsidP="00984989">
          <w:pPr>
            <w:pStyle w:val="FiBLmrfooter"/>
          </w:pPr>
          <w:r>
            <w:t xml:space="preserve">Media release </w:t>
          </w:r>
          <w:r w:rsidRPr="00845E66">
            <w:t>of</w:t>
          </w:r>
          <w:r w:rsidR="00DA14CE" w:rsidRPr="00845E66">
            <w:t xml:space="preserve"> </w:t>
          </w:r>
          <w:r w:rsidR="00984989" w:rsidRPr="00845E66">
            <w:t>22 March 2018</w:t>
          </w:r>
        </w:p>
      </w:tc>
      <w:tc>
        <w:tcPr>
          <w:tcW w:w="77" w:type="pct"/>
        </w:tcPr>
        <w:p w14:paraId="24EDA794" w14:textId="26616D9E"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6D2829">
            <w:rPr>
              <w:noProof/>
            </w:rPr>
            <w:t>2</w:t>
          </w:r>
          <w:r w:rsidRPr="00DA14CE">
            <w:fldChar w:fldCharType="end"/>
          </w:r>
        </w:p>
      </w:tc>
    </w:tr>
  </w:tbl>
  <w:p w14:paraId="31136C4C"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13FA0" w14:textId="77777777" w:rsidR="00B52C27" w:rsidRDefault="00B52C27" w:rsidP="00F53AA9">
      <w:pPr>
        <w:spacing w:after="0" w:line="240" w:lineRule="auto"/>
      </w:pPr>
      <w:r>
        <w:separator/>
      </w:r>
    </w:p>
  </w:footnote>
  <w:footnote w:type="continuationSeparator" w:id="0">
    <w:p w14:paraId="0F0C1CF6" w14:textId="77777777" w:rsidR="00B52C27" w:rsidRDefault="00B52C27"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2CC6BBB1" w14:textId="77777777" w:rsidTr="00232993">
      <w:trPr>
        <w:trHeight w:val="599"/>
      </w:trPr>
      <w:tc>
        <w:tcPr>
          <w:tcW w:w="1616" w:type="dxa"/>
        </w:tcPr>
        <w:p w14:paraId="26391BB9" w14:textId="77777777" w:rsidR="007666E3" w:rsidRPr="00C725B7" w:rsidRDefault="007666E3" w:rsidP="007666E3">
          <w:pPr>
            <w:pStyle w:val="FiBLmrheader"/>
          </w:pPr>
          <w:r>
            <w:rPr>
              <w:noProof/>
              <w:lang w:val="de-CH" w:eastAsia="de-CH"/>
            </w:rPr>
            <w:drawing>
              <wp:inline distT="0" distB="0" distL="0" distR="0" wp14:anchorId="01A32544" wp14:editId="6AD95DDE">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7E9536F" w14:textId="77777777" w:rsidR="007666E3" w:rsidRDefault="007666E3" w:rsidP="007666E3">
          <w:pPr>
            <w:tabs>
              <w:tab w:val="right" w:pos="7653"/>
            </w:tabs>
          </w:pPr>
        </w:p>
      </w:tc>
      <w:tc>
        <w:tcPr>
          <w:tcW w:w="2268" w:type="dxa"/>
        </w:tcPr>
        <w:p w14:paraId="4D32B140" w14:textId="77777777" w:rsidR="007666E3" w:rsidRDefault="007666E3" w:rsidP="00A033E7">
          <w:pPr>
            <w:tabs>
              <w:tab w:val="right" w:pos="7653"/>
            </w:tabs>
            <w:jc w:val="right"/>
          </w:pPr>
        </w:p>
      </w:tc>
    </w:tr>
  </w:tbl>
  <w:p w14:paraId="5F1B4E2A"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AD"/>
    <w:rsid w:val="000679DB"/>
    <w:rsid w:val="0008157D"/>
    <w:rsid w:val="00082DC0"/>
    <w:rsid w:val="00090E52"/>
    <w:rsid w:val="000912D9"/>
    <w:rsid w:val="0009718F"/>
    <w:rsid w:val="00097E74"/>
    <w:rsid w:val="000A0CF7"/>
    <w:rsid w:val="000A3B13"/>
    <w:rsid w:val="000B0DFD"/>
    <w:rsid w:val="000B5156"/>
    <w:rsid w:val="000C429D"/>
    <w:rsid w:val="000C7401"/>
    <w:rsid w:val="000C75D0"/>
    <w:rsid w:val="000D5714"/>
    <w:rsid w:val="000D7A27"/>
    <w:rsid w:val="001050BE"/>
    <w:rsid w:val="00107221"/>
    <w:rsid w:val="001354F8"/>
    <w:rsid w:val="00146772"/>
    <w:rsid w:val="00157F60"/>
    <w:rsid w:val="0017068A"/>
    <w:rsid w:val="0018434A"/>
    <w:rsid w:val="00195EC7"/>
    <w:rsid w:val="001B3DB5"/>
    <w:rsid w:val="001E1C11"/>
    <w:rsid w:val="001F529F"/>
    <w:rsid w:val="00211862"/>
    <w:rsid w:val="00217211"/>
    <w:rsid w:val="002203DD"/>
    <w:rsid w:val="0022639B"/>
    <w:rsid w:val="00230924"/>
    <w:rsid w:val="00232993"/>
    <w:rsid w:val="00236961"/>
    <w:rsid w:val="00280674"/>
    <w:rsid w:val="002837D9"/>
    <w:rsid w:val="002925F1"/>
    <w:rsid w:val="002A3672"/>
    <w:rsid w:val="002B1D53"/>
    <w:rsid w:val="002C0814"/>
    <w:rsid w:val="002C3506"/>
    <w:rsid w:val="002D757B"/>
    <w:rsid w:val="002D7D78"/>
    <w:rsid w:val="002F1625"/>
    <w:rsid w:val="002F586A"/>
    <w:rsid w:val="0030119E"/>
    <w:rsid w:val="003150C5"/>
    <w:rsid w:val="00366562"/>
    <w:rsid w:val="00371DE4"/>
    <w:rsid w:val="003A4191"/>
    <w:rsid w:val="003C1747"/>
    <w:rsid w:val="003C6406"/>
    <w:rsid w:val="003D1138"/>
    <w:rsid w:val="0041671F"/>
    <w:rsid w:val="00416BA5"/>
    <w:rsid w:val="00423C89"/>
    <w:rsid w:val="00435155"/>
    <w:rsid w:val="0044286A"/>
    <w:rsid w:val="00446188"/>
    <w:rsid w:val="00446B90"/>
    <w:rsid w:val="00450F2F"/>
    <w:rsid w:val="00453BD9"/>
    <w:rsid w:val="004570C7"/>
    <w:rsid w:val="0045715C"/>
    <w:rsid w:val="00465871"/>
    <w:rsid w:val="0046602F"/>
    <w:rsid w:val="004762FE"/>
    <w:rsid w:val="004807B1"/>
    <w:rsid w:val="004C4067"/>
    <w:rsid w:val="004D3FEF"/>
    <w:rsid w:val="004D6428"/>
    <w:rsid w:val="004F613F"/>
    <w:rsid w:val="0052176D"/>
    <w:rsid w:val="00531AB4"/>
    <w:rsid w:val="00540B0E"/>
    <w:rsid w:val="00540DAE"/>
    <w:rsid w:val="00555C7D"/>
    <w:rsid w:val="00567811"/>
    <w:rsid w:val="00571E3B"/>
    <w:rsid w:val="00580C94"/>
    <w:rsid w:val="005867AD"/>
    <w:rsid w:val="005938C8"/>
    <w:rsid w:val="0059401F"/>
    <w:rsid w:val="005B4574"/>
    <w:rsid w:val="005B675F"/>
    <w:rsid w:val="005D0989"/>
    <w:rsid w:val="005D2D90"/>
    <w:rsid w:val="005F1359"/>
    <w:rsid w:val="005F460D"/>
    <w:rsid w:val="005F5A7E"/>
    <w:rsid w:val="006331E9"/>
    <w:rsid w:val="006410F4"/>
    <w:rsid w:val="006569B3"/>
    <w:rsid w:val="00661678"/>
    <w:rsid w:val="0066444A"/>
    <w:rsid w:val="0066529D"/>
    <w:rsid w:val="00681E9E"/>
    <w:rsid w:val="006D0FF6"/>
    <w:rsid w:val="006D2829"/>
    <w:rsid w:val="006D4D11"/>
    <w:rsid w:val="006E612A"/>
    <w:rsid w:val="00712776"/>
    <w:rsid w:val="00727486"/>
    <w:rsid w:val="00736F11"/>
    <w:rsid w:val="00754508"/>
    <w:rsid w:val="00764E69"/>
    <w:rsid w:val="007666E3"/>
    <w:rsid w:val="00771453"/>
    <w:rsid w:val="00783BE6"/>
    <w:rsid w:val="0078787E"/>
    <w:rsid w:val="00793238"/>
    <w:rsid w:val="007A051D"/>
    <w:rsid w:val="007A0D20"/>
    <w:rsid w:val="007C6110"/>
    <w:rsid w:val="007C7E19"/>
    <w:rsid w:val="00806A24"/>
    <w:rsid w:val="00815AE8"/>
    <w:rsid w:val="00817B94"/>
    <w:rsid w:val="00823157"/>
    <w:rsid w:val="008417D3"/>
    <w:rsid w:val="00845E66"/>
    <w:rsid w:val="00861053"/>
    <w:rsid w:val="00866E96"/>
    <w:rsid w:val="00872371"/>
    <w:rsid w:val="008A5E8C"/>
    <w:rsid w:val="008A6B50"/>
    <w:rsid w:val="008B7311"/>
    <w:rsid w:val="008D48AD"/>
    <w:rsid w:val="009109C1"/>
    <w:rsid w:val="00912F05"/>
    <w:rsid w:val="00934961"/>
    <w:rsid w:val="009669B5"/>
    <w:rsid w:val="009723D1"/>
    <w:rsid w:val="009767BF"/>
    <w:rsid w:val="00981742"/>
    <w:rsid w:val="00982A03"/>
    <w:rsid w:val="00984989"/>
    <w:rsid w:val="00986F71"/>
    <w:rsid w:val="009A52C4"/>
    <w:rsid w:val="009C0B90"/>
    <w:rsid w:val="009C0F61"/>
    <w:rsid w:val="009C7E54"/>
    <w:rsid w:val="009F1AD7"/>
    <w:rsid w:val="00A033E7"/>
    <w:rsid w:val="00A04F66"/>
    <w:rsid w:val="00A135C6"/>
    <w:rsid w:val="00A365ED"/>
    <w:rsid w:val="00A54AC7"/>
    <w:rsid w:val="00A57050"/>
    <w:rsid w:val="00A624F0"/>
    <w:rsid w:val="00A632FC"/>
    <w:rsid w:val="00A83320"/>
    <w:rsid w:val="00A84D76"/>
    <w:rsid w:val="00AA295A"/>
    <w:rsid w:val="00AB4429"/>
    <w:rsid w:val="00AC6487"/>
    <w:rsid w:val="00AD558F"/>
    <w:rsid w:val="00B116CC"/>
    <w:rsid w:val="00B11B61"/>
    <w:rsid w:val="00B15BC3"/>
    <w:rsid w:val="00B169A5"/>
    <w:rsid w:val="00B25F0B"/>
    <w:rsid w:val="00B273DE"/>
    <w:rsid w:val="00B43FD6"/>
    <w:rsid w:val="00B44024"/>
    <w:rsid w:val="00B52C27"/>
    <w:rsid w:val="00BB6309"/>
    <w:rsid w:val="00BB7AF8"/>
    <w:rsid w:val="00BC05AC"/>
    <w:rsid w:val="00BE4758"/>
    <w:rsid w:val="00C102A4"/>
    <w:rsid w:val="00C10742"/>
    <w:rsid w:val="00C14AA4"/>
    <w:rsid w:val="00C3309F"/>
    <w:rsid w:val="00C4331B"/>
    <w:rsid w:val="00C50896"/>
    <w:rsid w:val="00C54E7B"/>
    <w:rsid w:val="00C725B7"/>
    <w:rsid w:val="00C73E52"/>
    <w:rsid w:val="00C751FF"/>
    <w:rsid w:val="00C8256D"/>
    <w:rsid w:val="00C852CB"/>
    <w:rsid w:val="00C93A6C"/>
    <w:rsid w:val="00CC3D03"/>
    <w:rsid w:val="00CD4B01"/>
    <w:rsid w:val="00CE1A38"/>
    <w:rsid w:val="00CF4CEC"/>
    <w:rsid w:val="00CF4EE2"/>
    <w:rsid w:val="00CF6598"/>
    <w:rsid w:val="00D06A9E"/>
    <w:rsid w:val="00D142E7"/>
    <w:rsid w:val="00D20589"/>
    <w:rsid w:val="00D25E6E"/>
    <w:rsid w:val="00D26CDD"/>
    <w:rsid w:val="00D5665E"/>
    <w:rsid w:val="00D7727C"/>
    <w:rsid w:val="00D82FEC"/>
    <w:rsid w:val="00D84B91"/>
    <w:rsid w:val="00DA14CE"/>
    <w:rsid w:val="00DA5D86"/>
    <w:rsid w:val="00DA7216"/>
    <w:rsid w:val="00DC15AC"/>
    <w:rsid w:val="00DD0000"/>
    <w:rsid w:val="00DE44EA"/>
    <w:rsid w:val="00DF546A"/>
    <w:rsid w:val="00E06042"/>
    <w:rsid w:val="00E26382"/>
    <w:rsid w:val="00E32B51"/>
    <w:rsid w:val="00E34E1A"/>
    <w:rsid w:val="00E433A3"/>
    <w:rsid w:val="00E451EE"/>
    <w:rsid w:val="00E64975"/>
    <w:rsid w:val="00E71FBF"/>
    <w:rsid w:val="00ED0946"/>
    <w:rsid w:val="00EF726D"/>
    <w:rsid w:val="00F04498"/>
    <w:rsid w:val="00F07B60"/>
    <w:rsid w:val="00F21C5E"/>
    <w:rsid w:val="00F463DB"/>
    <w:rsid w:val="00F53AA9"/>
    <w:rsid w:val="00F620F0"/>
    <w:rsid w:val="00F6745D"/>
    <w:rsid w:val="00F678FA"/>
    <w:rsid w:val="00F73377"/>
    <w:rsid w:val="00FA0C71"/>
    <w:rsid w:val="00FB36B7"/>
    <w:rsid w:val="00FC7C7B"/>
    <w:rsid w:val="00FE1A1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956AD9"/>
  <w15:docId w15:val="{C009DA92-C1F8-41F7-9C93-42063D65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paragraph" w:customStyle="1" w:styleId="fiblmrbulletpoint0">
    <w:name w:val="fiblmrbulletpoint"/>
    <w:basedOn w:val="Standard"/>
    <w:rsid w:val="00D26C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Kommentarzeichen">
    <w:name w:val="annotation reference"/>
    <w:basedOn w:val="Absatz-Standardschriftart"/>
    <w:uiPriority w:val="99"/>
    <w:semiHidden/>
    <w:unhideWhenUsed/>
    <w:rsid w:val="00815AE8"/>
    <w:rPr>
      <w:sz w:val="16"/>
      <w:szCs w:val="16"/>
    </w:rPr>
  </w:style>
  <w:style w:type="paragraph" w:styleId="Kommentartext">
    <w:name w:val="annotation text"/>
    <w:basedOn w:val="Standard"/>
    <w:link w:val="KommentartextZchn"/>
    <w:uiPriority w:val="99"/>
    <w:semiHidden/>
    <w:unhideWhenUsed/>
    <w:rsid w:val="00815A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5AE8"/>
    <w:rPr>
      <w:sz w:val="20"/>
      <w:szCs w:val="20"/>
    </w:rPr>
  </w:style>
  <w:style w:type="paragraph" w:styleId="Kommentarthema">
    <w:name w:val="annotation subject"/>
    <w:basedOn w:val="Kommentartext"/>
    <w:next w:val="Kommentartext"/>
    <w:link w:val="KommentarthemaZchn"/>
    <w:uiPriority w:val="99"/>
    <w:semiHidden/>
    <w:unhideWhenUsed/>
    <w:rsid w:val="00815AE8"/>
    <w:rPr>
      <w:b/>
      <w:bCs/>
    </w:rPr>
  </w:style>
  <w:style w:type="character" w:customStyle="1" w:styleId="KommentarthemaZchn">
    <w:name w:val="Kommentarthema Zchn"/>
    <w:basedOn w:val="KommentartextZchn"/>
    <w:link w:val="Kommentarthema"/>
    <w:uiPriority w:val="99"/>
    <w:semiHidden/>
    <w:rsid w:val="00815A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an.andres@fibl.org" TargetMode="External"/><Relationship Id="rId18" Type="http://schemas.openxmlformats.org/officeDocument/2006/relationships/hyperlink" Target="https://www.microsofttranslator.com/bv.aspx?from=de&amp;to=en&amp;a=http%3A%2F%2Fwww.youtube.com%2Fwatch%3Fv%3DgIi-1WSPvXg" TargetMode="External"/><Relationship Id="rId3" Type="http://schemas.openxmlformats.org/officeDocument/2006/relationships/customXml" Target="../customXml/item3.xml"/><Relationship Id="rId21" Type="http://schemas.openxmlformats.org/officeDocument/2006/relationships/hyperlink" Target="http://www.youtube.com/watch?v=U84NrJlORFc"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icrosofttranslator.com/bv.aspx?from=de&amp;to=en&amp;a=http%3A%2F%2Fwww.youtube.com%2Fwatch%3Fv%3D7UCY33zG9RE" TargetMode="External"/><Relationship Id="rId2" Type="http://schemas.openxmlformats.org/officeDocument/2006/relationships/customXml" Target="../customXml/item2.xml"/><Relationship Id="rId16" Type="http://schemas.openxmlformats.org/officeDocument/2006/relationships/hyperlink" Target="https://www.microsofttranslator.com/bv.aspx?from=de&amp;to=en&amp;a=https%3A%2F%2Fblogs.ethz.ch%2FETHambassadors%2F2018%2F02%2F26%2Fsafeguarding-the-future-of-chocolate%2F" TargetMode="External"/><Relationship Id="rId20" Type="http://schemas.openxmlformats.org/officeDocument/2006/relationships/hyperlink" Target="http://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crosofttranslator.com/bv.aspx?from=de&amp;to=en&amp;a=http%3A%2F%2Fwww.fibl.org%2Fde%2Fservice%2Fnachrichtenarchiv%2Fmeldung%2Farticle%2Fneues-projekt-zur-bekaempfung-der-kakao-krankheit-in-westafrika.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ibl.org/en/medi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nziska.haemmerli@fibl.org"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cc3431f56ec274bbd9ab2455b4d0b0ad">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10aed6f72c39a098e1b642a5ae5c4fd8"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42EF3-CB1F-4D35-BA7B-C53C1456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BA549-99F8-4875-885B-68DEBC2BF4A4}">
  <ds:schemaRefs>
    <ds:schemaRef ds:uri="http://purl.org/dc/terms/"/>
    <ds:schemaRef ds:uri="http://schemas.microsoft.com/sharepoint/v3"/>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926ccd4c-651f-4ccc-af87-3950eef9fdad"/>
    <ds:schemaRef ds:uri="dd18740c-b141-4d05-9751-e9f3dcf7e76f"/>
  </ds:schemaRefs>
</ds:datastoreItem>
</file>

<file path=customXml/itemProps3.xml><?xml version="1.0" encoding="utf-8"?>
<ds:datastoreItem xmlns:ds="http://schemas.openxmlformats.org/officeDocument/2006/customXml" ds:itemID="{AC8F9D1D-CE48-40BB-9E6D-F3B9BD6BBEDF}">
  <ds:schemaRefs>
    <ds:schemaRef ds:uri="http://schemas.microsoft.com/sharepoint/v3/contenttype/forms"/>
  </ds:schemaRefs>
</ds:datastoreItem>
</file>

<file path=customXml/itemProps4.xml><?xml version="1.0" encoding="utf-8"?>
<ds:datastoreItem xmlns:ds="http://schemas.openxmlformats.org/officeDocument/2006/customXml" ds:itemID="{4D52D22F-06A1-46B3-8956-3D076E2D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4644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Template for creating a media release (only members of the Communication group)</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"Agroforestry can safeguard the future of chocolate"</dc:title>
  <dc:creator>christian.andres@fibl.org</dc:creator>
  <cp:lastModifiedBy>Basler Andreas</cp:lastModifiedBy>
  <cp:revision>25</cp:revision>
  <cp:lastPrinted>2017-07-05T15:05:00Z</cp:lastPrinted>
  <dcterms:created xsi:type="dcterms:W3CDTF">2018-03-20T14:20:00Z</dcterms:created>
  <dcterms:modified xsi:type="dcterms:W3CDTF">2018-03-22T10:51:00Z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