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B315B" w14:textId="7C8989ED" w:rsidR="007B5959" w:rsidRPr="00AF1B1B" w:rsidRDefault="007D7444" w:rsidP="00CC3281">
      <w:pPr>
        <w:pStyle w:val="FiBLtitel"/>
        <w:framePr w:wrap="around"/>
        <w:rPr>
          <w:lang w:val="en-GB"/>
        </w:rPr>
      </w:pPr>
      <w:bookmarkStart w:id="0" w:name="_GoBack"/>
      <w:bookmarkEnd w:id="0"/>
      <w:r w:rsidRPr="00AF1B1B">
        <w:rPr>
          <w:lang w:val="en-GB"/>
        </w:rPr>
        <w:t>Media release of</w:t>
      </w:r>
      <w:r w:rsidR="009C5AA1" w:rsidRPr="00AF1B1B">
        <w:rPr>
          <w:lang w:val="en-GB"/>
        </w:rPr>
        <w:t xml:space="preserve"> </w:t>
      </w:r>
      <w:r w:rsidR="00AA105F">
        <w:rPr>
          <w:lang w:val="en-GB"/>
        </w:rPr>
        <w:t>22</w:t>
      </w:r>
      <w:r w:rsidR="002114CE" w:rsidRPr="00532BCF">
        <w:rPr>
          <w:lang w:val="en-GB"/>
        </w:rPr>
        <w:t xml:space="preserve"> </w:t>
      </w:r>
      <w:r w:rsidR="000A560D" w:rsidRPr="00532BCF">
        <w:rPr>
          <w:lang w:val="en-GB"/>
        </w:rPr>
        <w:t>February</w:t>
      </w:r>
      <w:r w:rsidR="00431772" w:rsidRPr="00532BCF">
        <w:rPr>
          <w:lang w:val="en-GB"/>
        </w:rPr>
        <w:t xml:space="preserve"> 201</w:t>
      </w:r>
      <w:r w:rsidR="006B3CDD" w:rsidRPr="00532BCF">
        <w:rPr>
          <w:lang w:val="en-GB"/>
        </w:rPr>
        <w:t>7</w:t>
      </w:r>
    </w:p>
    <w:p w14:paraId="64012E06" w14:textId="77777777" w:rsidR="000678EC" w:rsidRPr="00AF1B1B" w:rsidRDefault="000678EC" w:rsidP="00CC3281">
      <w:pPr>
        <w:sectPr w:rsidR="000678EC" w:rsidRPr="00AF1B1B" w:rsidSect="00ED7EF0">
          <w:headerReference w:type="default" r:id="rId8"/>
          <w:footerReference w:type="default" r:id="rId9"/>
          <w:headerReference w:type="first" r:id="rId10"/>
          <w:footerReference w:type="first" r:id="rId11"/>
          <w:pgSz w:w="11906" w:h="16838" w:code="9"/>
          <w:pgMar w:top="3759" w:right="851" w:bottom="2778" w:left="2098" w:header="720" w:footer="283" w:gutter="0"/>
          <w:paperSrc w:first="2" w:other="11"/>
          <w:cols w:space="720"/>
          <w:titlePg/>
          <w:docGrid w:linePitch="299"/>
        </w:sectPr>
      </w:pPr>
    </w:p>
    <w:p w14:paraId="54CD5199" w14:textId="10AD917F" w:rsidR="00A05FF1" w:rsidRPr="00AF1B1B" w:rsidRDefault="00A05FF1" w:rsidP="00A05FF1">
      <w:pPr>
        <w:pStyle w:val="FiBLmmueberschrift"/>
        <w:rPr>
          <w:lang w:val="en-GB"/>
        </w:rPr>
      </w:pPr>
      <w:r w:rsidRPr="00AF1B1B">
        <w:rPr>
          <w:lang w:val="en-GB"/>
        </w:rPr>
        <w:t xml:space="preserve">Ukraine </w:t>
      </w:r>
      <w:r w:rsidR="00230668">
        <w:rPr>
          <w:lang w:val="en-GB"/>
        </w:rPr>
        <w:t>receives</w:t>
      </w:r>
      <w:r w:rsidR="00230668" w:rsidRPr="00AF1B1B">
        <w:rPr>
          <w:lang w:val="en-GB"/>
        </w:rPr>
        <w:t xml:space="preserve"> </w:t>
      </w:r>
      <w:r w:rsidR="00EF719D">
        <w:rPr>
          <w:lang w:val="en-GB"/>
        </w:rPr>
        <w:t>considerable</w:t>
      </w:r>
      <w:r w:rsidR="006E537F">
        <w:rPr>
          <w:lang w:val="en-GB"/>
        </w:rPr>
        <w:t xml:space="preserve"> </w:t>
      </w:r>
      <w:r w:rsidRPr="00AF1B1B">
        <w:rPr>
          <w:lang w:val="en-GB"/>
        </w:rPr>
        <w:t>attention at BIOFACH 2017</w:t>
      </w:r>
    </w:p>
    <w:p w14:paraId="5A4DAB24" w14:textId="78953D52" w:rsidR="00A05FF1" w:rsidRPr="00AF1B1B" w:rsidRDefault="00A05FF1" w:rsidP="00A05FF1">
      <w:pPr>
        <w:pStyle w:val="FiBLmmlead"/>
        <w:rPr>
          <w:lang w:val="en-GB"/>
        </w:rPr>
      </w:pPr>
      <w:r w:rsidRPr="00AF1B1B">
        <w:rPr>
          <w:lang w:val="en-GB"/>
        </w:rPr>
        <w:t>Seventeen Ukrainian companies participated as exhibitors at the BIOFACH Fair 2017 in Nuremberg, Germany</w:t>
      </w:r>
      <w:r w:rsidR="00376A3A">
        <w:rPr>
          <w:lang w:val="en-GB"/>
        </w:rPr>
        <w:t xml:space="preserve">, </w:t>
      </w:r>
      <w:r w:rsidRPr="00AF1B1B">
        <w:rPr>
          <w:lang w:val="en-GB"/>
        </w:rPr>
        <w:t xml:space="preserve">the biggest trade fair for organic products worldwide, with more than 2,500 exhibitors from almost 90 countries. The companies offered a wide range of organic products, including cereals, oil crops, pulses, sunflower seeds and oil, essential oils, groats and flakes, wild and cultivated berries and berry paste as well as certification services. </w:t>
      </w:r>
      <w:r w:rsidR="00401E2E">
        <w:rPr>
          <w:lang w:val="en-GB"/>
        </w:rPr>
        <w:t>The Research Institute of Organic Agriculture (</w:t>
      </w:r>
      <w:r w:rsidRPr="00AF1B1B">
        <w:rPr>
          <w:lang w:val="en-GB"/>
        </w:rPr>
        <w:t>FiBL</w:t>
      </w:r>
      <w:r w:rsidR="00401E2E">
        <w:rPr>
          <w:lang w:val="en-GB"/>
        </w:rPr>
        <w:t>)</w:t>
      </w:r>
      <w:r w:rsidRPr="00AF1B1B">
        <w:rPr>
          <w:lang w:val="en-GB"/>
        </w:rPr>
        <w:t xml:space="preserve"> has supported the Ukrainian organic sector since 2004 and the Ukrainian pavilion at </w:t>
      </w:r>
      <w:r w:rsidR="00401E2E">
        <w:rPr>
          <w:lang w:val="en-GB"/>
        </w:rPr>
        <w:t>BIOFACH</w:t>
      </w:r>
      <w:r w:rsidR="00401E2E" w:rsidRPr="00AF1B1B">
        <w:rPr>
          <w:lang w:val="en-GB"/>
        </w:rPr>
        <w:t xml:space="preserve"> </w:t>
      </w:r>
      <w:r w:rsidRPr="00AF1B1B">
        <w:rPr>
          <w:lang w:val="en-GB"/>
        </w:rPr>
        <w:t>since 2014 in the frame</w:t>
      </w:r>
      <w:r w:rsidR="00401E2E">
        <w:rPr>
          <w:lang w:val="en-GB"/>
        </w:rPr>
        <w:t>work</w:t>
      </w:r>
      <w:r w:rsidRPr="00AF1B1B">
        <w:rPr>
          <w:lang w:val="en-GB"/>
        </w:rPr>
        <w:t xml:space="preserve"> of the Swiss-Ukrainian project “Organic Market Development in Ukraine”, funded by </w:t>
      </w:r>
      <w:r w:rsidR="004148D2">
        <w:rPr>
          <w:lang w:val="en-GB"/>
        </w:rPr>
        <w:t xml:space="preserve">the </w:t>
      </w:r>
      <w:r w:rsidR="004148D2" w:rsidRPr="00AF1B1B">
        <w:rPr>
          <w:lang w:val="en-GB"/>
        </w:rPr>
        <w:t xml:space="preserve">State Secretariat for Economic Affairs </w:t>
      </w:r>
      <w:r w:rsidR="004148D2">
        <w:rPr>
          <w:lang w:val="en-GB"/>
        </w:rPr>
        <w:t>(</w:t>
      </w:r>
      <w:r w:rsidRPr="00AF1B1B">
        <w:rPr>
          <w:lang w:val="en-GB"/>
        </w:rPr>
        <w:t>SECO</w:t>
      </w:r>
      <w:r w:rsidR="004148D2">
        <w:rPr>
          <w:lang w:val="en-GB"/>
        </w:rPr>
        <w:t>)</w:t>
      </w:r>
      <w:r w:rsidRPr="00AF1B1B">
        <w:rPr>
          <w:lang w:val="en-GB"/>
        </w:rPr>
        <w:t>.</w:t>
      </w:r>
    </w:p>
    <w:p w14:paraId="6A9F62DA" w14:textId="17483045" w:rsidR="00A05FF1" w:rsidRPr="00AF1B1B" w:rsidRDefault="006B3CDD" w:rsidP="00A05FF1">
      <w:r w:rsidRPr="00AF1B1B">
        <w:t xml:space="preserve">(Frick, </w:t>
      </w:r>
      <w:r w:rsidR="00AA105F">
        <w:t>22</w:t>
      </w:r>
      <w:r w:rsidRPr="00AF1B1B">
        <w:t xml:space="preserve"> </w:t>
      </w:r>
      <w:r w:rsidR="006534C4" w:rsidRPr="00AF1B1B">
        <w:t>February</w:t>
      </w:r>
      <w:r w:rsidRPr="00AF1B1B">
        <w:t xml:space="preserve"> 2017</w:t>
      </w:r>
      <w:r w:rsidR="0002216C" w:rsidRPr="00AF1B1B">
        <w:t xml:space="preserve">) </w:t>
      </w:r>
      <w:r w:rsidR="00A05FF1" w:rsidRPr="00AF1B1B">
        <w:t xml:space="preserve">“The Ukrainian Pavilion at </w:t>
      </w:r>
      <w:r w:rsidR="00213DED">
        <w:t>BIOFACH</w:t>
      </w:r>
      <w:r w:rsidR="00A05FF1" w:rsidRPr="00AF1B1B">
        <w:t xml:space="preserve"> was a great success” according to </w:t>
      </w:r>
      <w:proofErr w:type="spellStart"/>
      <w:r w:rsidR="00A05FF1" w:rsidRPr="00AF1B1B">
        <w:t>Ksenia</w:t>
      </w:r>
      <w:proofErr w:type="spellEnd"/>
      <w:r w:rsidR="00A05FF1" w:rsidRPr="00AF1B1B">
        <w:t xml:space="preserve"> </w:t>
      </w:r>
      <w:proofErr w:type="spellStart"/>
      <w:r w:rsidR="00A05FF1" w:rsidRPr="00AF1B1B">
        <w:t>Gladchenko</w:t>
      </w:r>
      <w:proofErr w:type="spellEnd"/>
      <w:r w:rsidR="00A05FF1" w:rsidRPr="00AF1B1B">
        <w:t xml:space="preserve">, from </w:t>
      </w:r>
      <w:proofErr w:type="spellStart"/>
      <w:r w:rsidR="00A05FF1" w:rsidRPr="00AF1B1B">
        <w:t>QueS</w:t>
      </w:r>
      <w:proofErr w:type="spellEnd"/>
      <w:r w:rsidR="00A05FF1" w:rsidRPr="00AF1B1B">
        <w:t xml:space="preserve"> consultancy, one of the three organizers of the Pavilion. “Our stall with 17 Ukrainian companies attracted many visitors</w:t>
      </w:r>
      <w:r w:rsidR="0046272B">
        <w:t>,</w:t>
      </w:r>
      <w:r w:rsidR="00A05FF1" w:rsidRPr="00AF1B1B">
        <w:t xml:space="preserve"> and our special forum ‘Ukraine as a reliable supplier of organic products’ was very well attended </w:t>
      </w:r>
      <w:r w:rsidR="0046272B">
        <w:t xml:space="preserve">and </w:t>
      </w:r>
      <w:r w:rsidR="00510A10" w:rsidRPr="00AF1B1B">
        <w:t>attract</w:t>
      </w:r>
      <w:r w:rsidR="00510A10">
        <w:t>ed</w:t>
      </w:r>
      <w:r w:rsidR="00510A10" w:rsidRPr="00AF1B1B">
        <w:t xml:space="preserve"> around</w:t>
      </w:r>
      <w:r w:rsidR="00A05FF1" w:rsidRPr="00AF1B1B">
        <w:t xml:space="preserve"> 120 participants: we even had to add extra rows of chairs for the event to provide enough seating for everyone</w:t>
      </w:r>
      <w:r w:rsidR="00176C29">
        <w:t>.</w:t>
      </w:r>
      <w:r w:rsidR="00A05FF1" w:rsidRPr="00AF1B1B">
        <w:t>”</w:t>
      </w:r>
    </w:p>
    <w:p w14:paraId="7FA03DC0" w14:textId="082A3CE4" w:rsidR="00A05FF1" w:rsidRPr="00AF1B1B" w:rsidRDefault="00A05FF1" w:rsidP="00A05FF1">
      <w:r w:rsidRPr="00AF1B1B">
        <w:t>As the demand for organic food products is continuously expanding worldwide, especially in Europe and the U.S., Ukraine is gaining in importance. “There is hardly another country that has similarly good production conditions for organic crop production”, explains Toralf Richter from FiBL Switzerland. “The same is true for the sourcing of wild</w:t>
      </w:r>
      <w:r w:rsidR="00122ACA">
        <w:t>-</w:t>
      </w:r>
      <w:r w:rsidRPr="00AF1B1B">
        <w:t xml:space="preserve">collected berries and medicinal herbs or the production of birch juice.” According to </w:t>
      </w:r>
      <w:proofErr w:type="spellStart"/>
      <w:r w:rsidRPr="00AF1B1B">
        <w:t>Sergiy</w:t>
      </w:r>
      <w:proofErr w:type="spellEnd"/>
      <w:r w:rsidRPr="00AF1B1B">
        <w:t xml:space="preserve"> </w:t>
      </w:r>
      <w:proofErr w:type="spellStart"/>
      <w:r w:rsidRPr="00AF1B1B">
        <w:t>Galashevskyy</w:t>
      </w:r>
      <w:proofErr w:type="spellEnd"/>
      <w:r w:rsidRPr="00AF1B1B">
        <w:t xml:space="preserve"> </w:t>
      </w:r>
      <w:proofErr w:type="gramStart"/>
      <w:r w:rsidRPr="00AF1B1B">
        <w:t>from</w:t>
      </w:r>
      <w:proofErr w:type="gramEnd"/>
      <w:r w:rsidRPr="00AF1B1B">
        <w:t xml:space="preserve"> </w:t>
      </w:r>
      <w:r w:rsidR="00122ACA" w:rsidRPr="00AF1B1B">
        <w:t xml:space="preserve">the Ukrainian certification body </w:t>
      </w:r>
      <w:r w:rsidRPr="00AF1B1B">
        <w:t>Organic Standard, organic exports from Ukraine are increasing very rapidly as more and more farms are converting to organic production: “</w:t>
      </w:r>
      <w:r w:rsidR="0005363C">
        <w:t>We estimate that, i</w:t>
      </w:r>
      <w:r w:rsidRPr="00AF1B1B">
        <w:t>n the past 9 months, Ukraine has exported more than 250,000 tons of organic produce to EU countries.”</w:t>
      </w:r>
    </w:p>
    <w:p w14:paraId="416DF8EB" w14:textId="47381AB3" w:rsidR="00A05FF1" w:rsidRPr="00AF1B1B" w:rsidRDefault="00A05FF1" w:rsidP="00A05FF1">
      <w:r w:rsidRPr="00AF1B1B">
        <w:t xml:space="preserve">“It is great to see the growing interests among Ukrainian organic stakeholders in visiting </w:t>
      </w:r>
      <w:r w:rsidR="00213DED">
        <w:t>BIOFACH</w:t>
      </w:r>
      <w:r w:rsidRPr="00AF1B1B">
        <w:t xml:space="preserve"> and using it not just as a platform to exhibit their products, but also </w:t>
      </w:r>
      <w:r w:rsidR="007335E0">
        <w:t xml:space="preserve">to </w:t>
      </w:r>
      <w:r w:rsidRPr="00AF1B1B">
        <w:t xml:space="preserve">share and learn from each other and people from other countries. More than 300 people from Ukraine attended </w:t>
      </w:r>
      <w:r w:rsidR="00213DED">
        <w:t>BIOFACH</w:t>
      </w:r>
      <w:r w:rsidRPr="00AF1B1B">
        <w:t xml:space="preserve"> this year”, says </w:t>
      </w:r>
      <w:proofErr w:type="spellStart"/>
      <w:r w:rsidRPr="00AF1B1B">
        <w:t>Kateryna</w:t>
      </w:r>
      <w:proofErr w:type="spellEnd"/>
      <w:r w:rsidRPr="00AF1B1B">
        <w:t xml:space="preserve"> Shor from the Green Dossier Information </w:t>
      </w:r>
      <w:proofErr w:type="spellStart"/>
      <w:r w:rsidRPr="00AF1B1B">
        <w:t>Center</w:t>
      </w:r>
      <w:proofErr w:type="spellEnd"/>
      <w:r w:rsidRPr="00AF1B1B">
        <w:t xml:space="preserve">, an </w:t>
      </w:r>
      <w:r w:rsidR="00EE0C13">
        <w:t>e</w:t>
      </w:r>
      <w:r w:rsidR="00EE0C13" w:rsidRPr="00AF1B1B">
        <w:t xml:space="preserve">nvironmental </w:t>
      </w:r>
      <w:r w:rsidRPr="00AF1B1B">
        <w:t xml:space="preserve">NGO. This growing interest also extends to the Ukrainian government. With the presence of the Deputy Minister of Agrarian Policy and Food of Ukraine on European Integration, Olga </w:t>
      </w:r>
      <w:proofErr w:type="spellStart"/>
      <w:r w:rsidRPr="00AF1B1B">
        <w:t>Trofimtseva</w:t>
      </w:r>
      <w:proofErr w:type="spellEnd"/>
      <w:r w:rsidRPr="00AF1B1B">
        <w:t xml:space="preserve">, there is also clear </w:t>
      </w:r>
      <w:r w:rsidRPr="00AF1B1B">
        <w:lastRenderedPageBreak/>
        <w:t>commitment from the government to promote organic agriculture within the country. With her contribution to the session ‘Sourcing from Central and Eastern Europe – risks and benefits’ and the special Ukraine Forum, she emphasized the government’s commitment to promote organic agriculture within Ukraine in a way that will make organic production and trade more attractive, safer and more transparent.</w:t>
      </w:r>
    </w:p>
    <w:p w14:paraId="32F3271D" w14:textId="6670B6AD" w:rsidR="00A05FF1" w:rsidRPr="00AF1B1B" w:rsidRDefault="00A05FF1" w:rsidP="00A05FF1">
      <w:r w:rsidRPr="00AF1B1B">
        <w:t xml:space="preserve">The majority of the Ukrainian National Pavilion was financed in 2017 by the exhibiting companies and the State Secretariat for Economic Affairs (SECO, Switzerland) </w:t>
      </w:r>
      <w:r w:rsidR="00ED49F1">
        <w:t xml:space="preserve"> </w:t>
      </w:r>
      <w:r w:rsidRPr="00AF1B1B">
        <w:t>through the framework of the Swiss-Ukrainian project ‘Organic Market Development in Ukraine’ (</w:t>
      </w:r>
      <w:hyperlink r:id="rId12" w:history="1">
        <w:r w:rsidR="00ED49F1" w:rsidRPr="00492335">
          <w:rPr>
            <w:rStyle w:val="Hyperlink"/>
          </w:rPr>
          <w:t>www.ukraine.fibl.org</w:t>
        </w:r>
      </w:hyperlink>
      <w:r w:rsidRPr="00AF1B1B">
        <w:t>) implemented by FiBL Switzerland (</w:t>
      </w:r>
      <w:hyperlink r:id="rId13" w:history="1">
        <w:r w:rsidR="00ED49F1" w:rsidRPr="00492335">
          <w:rPr>
            <w:rStyle w:val="Hyperlink"/>
          </w:rPr>
          <w:t>www.fibl.org</w:t>
        </w:r>
      </w:hyperlink>
      <w:r w:rsidRPr="00AF1B1B">
        <w:t xml:space="preserve">). SECO has supported this pavilion for four years since 2014, when Ukraine first attended with its own pavilion. In 2017, the pavilion was also co-funded by the German Federal Ministry of Food and Agriculture (BMEL) through the two German-Ukrainian cooperation projects ‘Advice to Ukraine on agricultural trade issues under the </w:t>
      </w:r>
      <w:r w:rsidR="000F5DFB">
        <w:t>D</w:t>
      </w:r>
      <w:r w:rsidR="009776A8" w:rsidRPr="00AF1B1B">
        <w:t>eep and</w:t>
      </w:r>
      <w:r w:rsidRPr="00AF1B1B">
        <w:t xml:space="preserve"> </w:t>
      </w:r>
      <w:r w:rsidR="000F5DFB">
        <w:t>C</w:t>
      </w:r>
      <w:r w:rsidR="000F5DFB" w:rsidRPr="00AF1B1B">
        <w:t xml:space="preserve">omprehensive </w:t>
      </w:r>
      <w:r w:rsidRPr="00AF1B1B">
        <w:t>Free</w:t>
      </w:r>
      <w:r w:rsidR="00687FAD">
        <w:t xml:space="preserve"> </w:t>
      </w:r>
      <w:r w:rsidRPr="00AF1B1B">
        <w:t xml:space="preserve">Trade Agreement (DCFTA) between the EU and Ukraine and ‘German-Ukrainian cooperation in the field of organic agriculture’, both implemented by AFC Agriculture and Finance Consultants GmbH (www.afci.de) and IAK </w:t>
      </w:r>
      <w:proofErr w:type="spellStart"/>
      <w:r w:rsidRPr="00AF1B1B">
        <w:t>Agrar</w:t>
      </w:r>
      <w:proofErr w:type="spellEnd"/>
      <w:r w:rsidRPr="00AF1B1B">
        <w:t xml:space="preserve"> Consulting GmbH (www.iakleipzig.de). The Western </w:t>
      </w:r>
      <w:r w:rsidR="009776A8" w:rsidRPr="00AF1B1B">
        <w:t>NIS Enterprise</w:t>
      </w:r>
      <w:r w:rsidRPr="00AF1B1B">
        <w:t xml:space="preserve"> Fund (WNISEF) funded by the U.S. government via the U.S. Agency for International Development (USAID, www.wnisef.org) also supported the exhibition in 2017 for the first time.</w:t>
      </w:r>
    </w:p>
    <w:p w14:paraId="353051E9" w14:textId="11F273EA" w:rsidR="00A05FF1" w:rsidRPr="00AF1B1B" w:rsidRDefault="00A05FF1" w:rsidP="00A05FF1">
      <w:r w:rsidRPr="00AF1B1B">
        <w:t xml:space="preserve">The Ukrainian National Pavilion was organized and coordinated by a Consortium of three Ukrainian key organic stakeholders: </w:t>
      </w:r>
      <w:proofErr w:type="spellStart"/>
      <w:r w:rsidRPr="00AF1B1B">
        <w:t>QueS</w:t>
      </w:r>
      <w:proofErr w:type="spellEnd"/>
      <w:r w:rsidRPr="00AF1B1B">
        <w:t xml:space="preserve"> Organic Consultancy Body (</w:t>
      </w:r>
      <w:hyperlink r:id="rId14" w:history="1">
        <w:r w:rsidR="00585BA9" w:rsidRPr="00AF1B1B">
          <w:rPr>
            <w:rStyle w:val="Hyperlink"/>
          </w:rPr>
          <w:t>www.ques.com.ua</w:t>
        </w:r>
      </w:hyperlink>
      <w:r w:rsidR="00585BA9" w:rsidRPr="00AF1B1B">
        <w:t>)</w:t>
      </w:r>
      <w:r w:rsidRPr="00AF1B1B">
        <w:t>, Organic Standard Certification Body (</w:t>
      </w:r>
      <w:hyperlink r:id="rId15" w:history="1">
        <w:r w:rsidR="00585BA9" w:rsidRPr="00AF1B1B">
          <w:rPr>
            <w:rStyle w:val="Hyperlink"/>
          </w:rPr>
          <w:t>www.organicstandard.com.ua</w:t>
        </w:r>
      </w:hyperlink>
      <w:r w:rsidRPr="00AF1B1B">
        <w:t xml:space="preserve">) and the Green Dossier Information </w:t>
      </w:r>
      <w:proofErr w:type="spellStart"/>
      <w:r w:rsidRPr="00AF1B1B">
        <w:t>Center</w:t>
      </w:r>
      <w:proofErr w:type="spellEnd"/>
      <w:r w:rsidRPr="00AF1B1B">
        <w:t xml:space="preserve"> (</w:t>
      </w:r>
      <w:hyperlink r:id="rId16" w:history="1">
        <w:r w:rsidR="00585BA9" w:rsidRPr="00AF1B1B">
          <w:rPr>
            <w:rStyle w:val="Hyperlink"/>
          </w:rPr>
          <w:t>www.dossier.org.ua</w:t>
        </w:r>
      </w:hyperlink>
      <w:r w:rsidRPr="00AF1B1B">
        <w:t>).</w:t>
      </w:r>
    </w:p>
    <w:p w14:paraId="704873FA" w14:textId="0D1CEB35" w:rsidR="00A05FF1" w:rsidRPr="00AF1B1B" w:rsidRDefault="00A05FF1" w:rsidP="00585BA9">
      <w:pPr>
        <w:pStyle w:val="FiBLzusatzinfo"/>
      </w:pPr>
      <w:r w:rsidRPr="00AF1B1B">
        <w:t xml:space="preserve">The Ukrainian </w:t>
      </w:r>
      <w:r w:rsidR="0017585B">
        <w:t>BIOFACH</w:t>
      </w:r>
      <w:r w:rsidR="0017585B" w:rsidRPr="00AF1B1B">
        <w:t xml:space="preserve"> </w:t>
      </w:r>
      <w:r w:rsidRPr="00AF1B1B">
        <w:t xml:space="preserve">2017 exhibitors: </w:t>
      </w:r>
    </w:p>
    <w:p w14:paraId="26961F74" w14:textId="430D8F57" w:rsidR="00A05FF1" w:rsidRPr="00AF1B1B" w:rsidRDefault="00A05FF1" w:rsidP="0029450C">
      <w:pPr>
        <w:pStyle w:val="FiBLaufzaehlung"/>
      </w:pPr>
      <w:r w:rsidRPr="00AF1B1B">
        <w:t xml:space="preserve">Adonis-Lux, </w:t>
      </w:r>
      <w:proofErr w:type="spellStart"/>
      <w:r w:rsidRPr="00AF1B1B">
        <w:t>Zaporizhzhia</w:t>
      </w:r>
      <w:proofErr w:type="spellEnd"/>
      <w:r w:rsidRPr="00AF1B1B">
        <w:t xml:space="preserve"> region (</w:t>
      </w:r>
      <w:hyperlink r:id="rId17" w:history="1">
        <w:r w:rsidR="006C28C6" w:rsidRPr="00492335">
          <w:rPr>
            <w:rStyle w:val="Hyperlink"/>
          </w:rPr>
          <w:t>www.adonis-ltd.com</w:t>
        </w:r>
      </w:hyperlink>
      <w:r w:rsidRPr="00AF1B1B">
        <w:t>)</w:t>
      </w:r>
    </w:p>
    <w:p w14:paraId="684172B0" w14:textId="64EEB79D" w:rsidR="00A05FF1" w:rsidRPr="00AF1B1B" w:rsidRDefault="00A05FF1" w:rsidP="002F2B6A">
      <w:pPr>
        <w:pStyle w:val="FiBLaufzaehlung"/>
      </w:pPr>
      <w:r w:rsidRPr="00AF1B1B">
        <w:t>Agroecology, Poltava region (</w:t>
      </w:r>
      <w:hyperlink r:id="rId18" w:history="1">
        <w:r w:rsidR="006C28C6" w:rsidRPr="00492335">
          <w:rPr>
            <w:rStyle w:val="Hyperlink"/>
          </w:rPr>
          <w:t>www.agroecology.in.ua</w:t>
        </w:r>
      </w:hyperlink>
      <w:r w:rsidRPr="00AF1B1B">
        <w:t>)</w:t>
      </w:r>
    </w:p>
    <w:p w14:paraId="31D9CA11" w14:textId="3C67FE6E" w:rsidR="00A05FF1" w:rsidRPr="00AF1B1B" w:rsidRDefault="00A05FF1" w:rsidP="00A32C28">
      <w:pPr>
        <w:pStyle w:val="FiBLaufzaehlung"/>
      </w:pPr>
      <w:proofErr w:type="spellStart"/>
      <w:r w:rsidRPr="00AF1B1B">
        <w:t>Agrofirma</w:t>
      </w:r>
      <w:proofErr w:type="spellEnd"/>
      <w:r w:rsidRPr="00AF1B1B">
        <w:t xml:space="preserve"> Pole, Cherkasy region (</w:t>
      </w:r>
      <w:hyperlink r:id="rId19" w:history="1">
        <w:r w:rsidR="006C28C6" w:rsidRPr="00492335">
          <w:rPr>
            <w:rStyle w:val="Hyperlink"/>
          </w:rPr>
          <w:t>www.agropole.com.ua</w:t>
        </w:r>
      </w:hyperlink>
      <w:r w:rsidRPr="00AF1B1B">
        <w:t>)</w:t>
      </w:r>
    </w:p>
    <w:p w14:paraId="0B29B8E2" w14:textId="39D8A6F0" w:rsidR="00A05FF1" w:rsidRPr="00AF1B1B" w:rsidRDefault="00A05FF1" w:rsidP="007E2F8B">
      <w:pPr>
        <w:pStyle w:val="FiBLaufzaehlung"/>
      </w:pPr>
      <w:r w:rsidRPr="00AF1B1B">
        <w:t>Cepheus Group, Zhytomyr region (</w:t>
      </w:r>
      <w:hyperlink r:id="rId20" w:history="1">
        <w:r w:rsidR="006C28C6" w:rsidRPr="00492335">
          <w:rPr>
            <w:rStyle w:val="Hyperlink"/>
          </w:rPr>
          <w:t>www.cepheus.com.ua</w:t>
        </w:r>
      </w:hyperlink>
      <w:r w:rsidRPr="00AF1B1B">
        <w:t>)</w:t>
      </w:r>
    </w:p>
    <w:p w14:paraId="5AA66D3F" w14:textId="5D25E3EE" w:rsidR="00A05FF1" w:rsidRPr="00AF1B1B" w:rsidRDefault="00A05FF1" w:rsidP="00BC0785">
      <w:pPr>
        <w:pStyle w:val="FiBLaufzaehlung"/>
      </w:pPr>
      <w:r w:rsidRPr="00AF1B1B">
        <w:t>DIAMANT LTD, Poltava region (</w:t>
      </w:r>
      <w:hyperlink r:id="rId21" w:history="1">
        <w:r w:rsidR="006C28C6" w:rsidRPr="00492335">
          <w:rPr>
            <w:rStyle w:val="Hyperlink"/>
          </w:rPr>
          <w:t>www.diamatltd.com.ua</w:t>
        </w:r>
      </w:hyperlink>
      <w:r w:rsidRPr="00AF1B1B">
        <w:t>)</w:t>
      </w:r>
    </w:p>
    <w:p w14:paraId="3DB9FE1A" w14:textId="646F6369" w:rsidR="00A05FF1" w:rsidRPr="00AF1B1B" w:rsidRDefault="00A05FF1" w:rsidP="00AD79A4">
      <w:pPr>
        <w:pStyle w:val="FiBLaufzaehlung"/>
      </w:pPr>
      <w:proofErr w:type="spellStart"/>
      <w:r w:rsidRPr="00AF1B1B">
        <w:t>Elitphito</w:t>
      </w:r>
      <w:proofErr w:type="spellEnd"/>
      <w:r w:rsidRPr="00AF1B1B">
        <w:t>, Ivano-Frankivsk region (</w:t>
      </w:r>
      <w:hyperlink r:id="rId22" w:history="1">
        <w:r w:rsidR="006C28C6" w:rsidRPr="00492335">
          <w:rPr>
            <w:rStyle w:val="Hyperlink"/>
          </w:rPr>
          <w:t>www.elitphito.com</w:t>
        </w:r>
      </w:hyperlink>
      <w:r w:rsidRPr="00AF1B1B">
        <w:t>)</w:t>
      </w:r>
    </w:p>
    <w:p w14:paraId="2355FAB9" w14:textId="3E27438A" w:rsidR="00A05FF1" w:rsidRPr="00AF1B1B" w:rsidRDefault="00A05FF1" w:rsidP="00DB1844">
      <w:pPr>
        <w:pStyle w:val="FiBLaufzaehlung"/>
      </w:pPr>
      <w:proofErr w:type="spellStart"/>
      <w:r w:rsidRPr="00AF1B1B">
        <w:t>Ethnoproduct</w:t>
      </w:r>
      <w:proofErr w:type="spellEnd"/>
      <w:r w:rsidRPr="00AF1B1B">
        <w:t xml:space="preserve">, </w:t>
      </w:r>
      <w:proofErr w:type="spellStart"/>
      <w:r w:rsidRPr="00AF1B1B">
        <w:t>Chernigiv</w:t>
      </w:r>
      <w:proofErr w:type="spellEnd"/>
      <w:r w:rsidRPr="00AF1B1B">
        <w:t xml:space="preserve"> region (</w:t>
      </w:r>
      <w:hyperlink r:id="rId23" w:history="1">
        <w:r w:rsidR="006C28C6" w:rsidRPr="00492335">
          <w:rPr>
            <w:rStyle w:val="Hyperlink"/>
          </w:rPr>
          <w:t>www.ethnoproduct.com</w:t>
        </w:r>
      </w:hyperlink>
      <w:r w:rsidRPr="00AF1B1B">
        <w:t>)</w:t>
      </w:r>
    </w:p>
    <w:p w14:paraId="3480456D" w14:textId="116D5A69" w:rsidR="00A05FF1" w:rsidRPr="00AF1B1B" w:rsidRDefault="00A05FF1" w:rsidP="00C75E25">
      <w:pPr>
        <w:pStyle w:val="FiBLaufzaehlung"/>
      </w:pPr>
      <w:proofErr w:type="spellStart"/>
      <w:r w:rsidRPr="00AF1B1B">
        <w:t>Galeks</w:t>
      </w:r>
      <w:proofErr w:type="spellEnd"/>
      <w:r w:rsidRPr="00AF1B1B">
        <w:t>-Agro, Zhyto</w:t>
      </w:r>
      <w:r w:rsidR="006C28C6">
        <w:t>myr region (</w:t>
      </w:r>
      <w:hyperlink r:id="rId24" w:history="1">
        <w:r w:rsidR="006C28C6" w:rsidRPr="00492335">
          <w:rPr>
            <w:rStyle w:val="Hyperlink"/>
          </w:rPr>
          <w:t>www.galeks-agro.com</w:t>
        </w:r>
      </w:hyperlink>
      <w:r w:rsidRPr="00AF1B1B">
        <w:t>)</w:t>
      </w:r>
    </w:p>
    <w:p w14:paraId="37F4459C" w14:textId="62099AD9" w:rsidR="00A05FF1" w:rsidRPr="00AF1B1B" w:rsidRDefault="00A05FF1" w:rsidP="00AA7E5B">
      <w:pPr>
        <w:pStyle w:val="FiBLaufzaehlung"/>
      </w:pPr>
      <w:r w:rsidRPr="00AF1B1B">
        <w:t xml:space="preserve">Golden </w:t>
      </w:r>
      <w:proofErr w:type="spellStart"/>
      <w:r w:rsidRPr="00AF1B1B">
        <w:t>Parmen</w:t>
      </w:r>
      <w:proofErr w:type="spellEnd"/>
      <w:r w:rsidRPr="00AF1B1B">
        <w:t>, Chernihiv region (</w:t>
      </w:r>
      <w:hyperlink r:id="rId25" w:history="1">
        <w:r w:rsidR="006C28C6" w:rsidRPr="00492335">
          <w:rPr>
            <w:rStyle w:val="Hyperlink"/>
          </w:rPr>
          <w:t>www.parmen.com.ua</w:t>
        </w:r>
      </w:hyperlink>
      <w:r w:rsidRPr="00AF1B1B">
        <w:t>)</w:t>
      </w:r>
    </w:p>
    <w:p w14:paraId="311F3170" w14:textId="18FCCCBB" w:rsidR="00A05FF1" w:rsidRPr="00AF1B1B" w:rsidRDefault="00A05FF1" w:rsidP="007655A8">
      <w:pPr>
        <w:pStyle w:val="FiBLaufzaehlung"/>
      </w:pPr>
      <w:r w:rsidRPr="00AF1B1B">
        <w:t>Granit-Agro, Poltava region (</w:t>
      </w:r>
      <w:hyperlink r:id="rId26" w:history="1">
        <w:r w:rsidR="006C28C6" w:rsidRPr="00492335">
          <w:rPr>
            <w:rStyle w:val="Hyperlink"/>
          </w:rPr>
          <w:t>www.granit-agro.ndisoya.com.ua</w:t>
        </w:r>
      </w:hyperlink>
      <w:r w:rsidRPr="00AF1B1B">
        <w:t>)</w:t>
      </w:r>
    </w:p>
    <w:p w14:paraId="14B85F45" w14:textId="0AE05693" w:rsidR="00A05FF1" w:rsidRPr="00AF1B1B" w:rsidRDefault="00A05FF1" w:rsidP="00FF3733">
      <w:pPr>
        <w:pStyle w:val="FiBLaufzaehlung"/>
      </w:pPr>
      <w:proofErr w:type="spellStart"/>
      <w:r w:rsidRPr="00AF1B1B">
        <w:t>Kyivskyi</w:t>
      </w:r>
      <w:proofErr w:type="spellEnd"/>
      <w:r w:rsidRPr="00AF1B1B">
        <w:t>, Kyiv region (</w:t>
      </w:r>
      <w:hyperlink r:id="rId27" w:history="1">
        <w:r w:rsidR="006C28C6" w:rsidRPr="00492335">
          <w:rPr>
            <w:rStyle w:val="Hyperlink"/>
          </w:rPr>
          <w:t>www.sweetberries.com.ua</w:t>
        </w:r>
      </w:hyperlink>
      <w:r w:rsidRPr="00AF1B1B">
        <w:t>)</w:t>
      </w:r>
    </w:p>
    <w:p w14:paraId="002B9BC8" w14:textId="21E618C6" w:rsidR="00A05FF1" w:rsidRPr="00AF1B1B" w:rsidRDefault="00A05FF1" w:rsidP="005705CC">
      <w:pPr>
        <w:pStyle w:val="FiBLaufzaehlung"/>
      </w:pPr>
      <w:proofErr w:type="spellStart"/>
      <w:r w:rsidRPr="00AF1B1B">
        <w:t>Liluck</w:t>
      </w:r>
      <w:proofErr w:type="spellEnd"/>
      <w:r w:rsidRPr="00AF1B1B">
        <w:t>, Chernivtsi region (</w:t>
      </w:r>
      <w:hyperlink r:id="rId28" w:history="1">
        <w:r w:rsidR="006C28C6" w:rsidRPr="00492335">
          <w:rPr>
            <w:rStyle w:val="Hyperlink"/>
          </w:rPr>
          <w:t>www.liluck.com.ua</w:t>
        </w:r>
      </w:hyperlink>
      <w:r w:rsidRPr="00AF1B1B">
        <w:t>)</w:t>
      </w:r>
    </w:p>
    <w:p w14:paraId="24040699" w14:textId="069CD30B" w:rsidR="00A05FF1" w:rsidRPr="00AF1B1B" w:rsidRDefault="00A05FF1" w:rsidP="00173EDC">
      <w:pPr>
        <w:pStyle w:val="FiBLaufzaehlung"/>
      </w:pPr>
      <w:r w:rsidRPr="00AF1B1B">
        <w:t>Organic Standard (</w:t>
      </w:r>
      <w:hyperlink r:id="rId29" w:history="1">
        <w:r w:rsidR="006C28C6" w:rsidRPr="00492335">
          <w:rPr>
            <w:rStyle w:val="Hyperlink"/>
          </w:rPr>
          <w:t>www.organicstandard.com.ua</w:t>
        </w:r>
      </w:hyperlink>
      <w:r w:rsidRPr="00AF1B1B">
        <w:t>)</w:t>
      </w:r>
    </w:p>
    <w:p w14:paraId="497DE53D" w14:textId="2F1BC95E" w:rsidR="00A05FF1" w:rsidRPr="00AF1B1B" w:rsidRDefault="00A05FF1" w:rsidP="00DF50BC">
      <w:pPr>
        <w:pStyle w:val="FiBLaufzaehlung"/>
      </w:pPr>
      <w:proofErr w:type="spellStart"/>
      <w:r w:rsidRPr="00AF1B1B">
        <w:t>Rivneholod</w:t>
      </w:r>
      <w:proofErr w:type="spellEnd"/>
      <w:r w:rsidRPr="00AF1B1B">
        <w:t>, Rivne region (</w:t>
      </w:r>
      <w:hyperlink r:id="rId30" w:history="1">
        <w:r w:rsidR="006C28C6" w:rsidRPr="00492335">
          <w:rPr>
            <w:rStyle w:val="Hyperlink"/>
          </w:rPr>
          <w:t>www.rivnefrost.com</w:t>
        </w:r>
      </w:hyperlink>
      <w:r w:rsidRPr="00AF1B1B">
        <w:t>)</w:t>
      </w:r>
    </w:p>
    <w:p w14:paraId="7DD02C39" w14:textId="0637651F" w:rsidR="00A05FF1" w:rsidRPr="00AF1B1B" w:rsidRDefault="00A05FF1" w:rsidP="000A14F6">
      <w:pPr>
        <w:pStyle w:val="FiBLaufzaehlung"/>
      </w:pPr>
      <w:proofErr w:type="spellStart"/>
      <w:r w:rsidRPr="00AF1B1B">
        <w:t>Soyevyi</w:t>
      </w:r>
      <w:proofErr w:type="spellEnd"/>
      <w:r w:rsidRPr="00AF1B1B">
        <w:t xml:space="preserve"> </w:t>
      </w:r>
      <w:proofErr w:type="spellStart"/>
      <w:r w:rsidRPr="00AF1B1B">
        <w:t>vik</w:t>
      </w:r>
      <w:proofErr w:type="spellEnd"/>
      <w:r w:rsidRPr="00AF1B1B">
        <w:t xml:space="preserve">, </w:t>
      </w:r>
      <w:proofErr w:type="spellStart"/>
      <w:r w:rsidRPr="00AF1B1B">
        <w:t>Kirovohrad</w:t>
      </w:r>
      <w:proofErr w:type="spellEnd"/>
      <w:r w:rsidRPr="00AF1B1B">
        <w:t xml:space="preserve"> region (</w:t>
      </w:r>
      <w:hyperlink r:id="rId31" w:history="1">
        <w:r w:rsidR="006C28C6" w:rsidRPr="00492335">
          <w:rPr>
            <w:rStyle w:val="Hyperlink"/>
          </w:rPr>
          <w:t>www.soya-ua.com</w:t>
        </w:r>
      </w:hyperlink>
      <w:r w:rsidRPr="00AF1B1B">
        <w:t>)</w:t>
      </w:r>
    </w:p>
    <w:p w14:paraId="363D8975" w14:textId="1C1C6B2E" w:rsidR="00A05FF1" w:rsidRPr="00AF1B1B" w:rsidRDefault="00A05FF1" w:rsidP="00AF4588">
      <w:pPr>
        <w:pStyle w:val="FiBLaufzaehlung"/>
      </w:pPr>
      <w:proofErr w:type="spellStart"/>
      <w:r w:rsidRPr="00AF1B1B">
        <w:t>Staryi</w:t>
      </w:r>
      <w:proofErr w:type="spellEnd"/>
      <w:r w:rsidRPr="00AF1B1B">
        <w:t xml:space="preserve"> </w:t>
      </w:r>
      <w:proofErr w:type="spellStart"/>
      <w:r w:rsidRPr="00AF1B1B">
        <w:t>Porytsk</w:t>
      </w:r>
      <w:proofErr w:type="spellEnd"/>
      <w:r w:rsidRPr="00AF1B1B">
        <w:t xml:space="preserve">, </w:t>
      </w:r>
      <w:proofErr w:type="spellStart"/>
      <w:r w:rsidRPr="00AF1B1B">
        <w:t>Volyn</w:t>
      </w:r>
      <w:proofErr w:type="spellEnd"/>
      <w:r w:rsidRPr="00AF1B1B">
        <w:t xml:space="preserve"> region (</w:t>
      </w:r>
      <w:hyperlink r:id="rId32" w:history="1">
        <w:r w:rsidR="006C28C6" w:rsidRPr="00492335">
          <w:rPr>
            <w:rStyle w:val="Hyperlink"/>
          </w:rPr>
          <w:t>www.porytsk.com</w:t>
        </w:r>
      </w:hyperlink>
      <w:r w:rsidRPr="00AF1B1B">
        <w:t>)</w:t>
      </w:r>
    </w:p>
    <w:p w14:paraId="32F16EF8" w14:textId="1F766A7A" w:rsidR="00A05FF1" w:rsidRPr="00AF1B1B" w:rsidRDefault="00A05FF1" w:rsidP="00AC27F3">
      <w:pPr>
        <w:pStyle w:val="FiBLaufzaehlung"/>
      </w:pPr>
      <w:proofErr w:type="spellStart"/>
      <w:r w:rsidRPr="00AF1B1B">
        <w:lastRenderedPageBreak/>
        <w:t>Unimar</w:t>
      </w:r>
      <w:proofErr w:type="spellEnd"/>
      <w:r w:rsidRPr="00AF1B1B">
        <w:t xml:space="preserve"> Logistic, Odesa region (</w:t>
      </w:r>
      <w:hyperlink r:id="rId33" w:history="1">
        <w:r w:rsidR="006C28C6" w:rsidRPr="00492335">
          <w:rPr>
            <w:rStyle w:val="Hyperlink"/>
          </w:rPr>
          <w:t>www.unimar-logistics.net</w:t>
        </w:r>
      </w:hyperlink>
      <w:r w:rsidRPr="00AF1B1B">
        <w:t>)</w:t>
      </w:r>
    </w:p>
    <w:p w14:paraId="733AF6EF" w14:textId="77777777" w:rsidR="00A05FF1" w:rsidRPr="00AF1B1B" w:rsidRDefault="00A05FF1" w:rsidP="00A05FF1">
      <w:pPr>
        <w:pStyle w:val="FiBLzusatzinfo"/>
      </w:pPr>
      <w:r w:rsidRPr="00AF1B1B">
        <w:t>Contacts for inquiries concerning the Ukraine Pavilion</w:t>
      </w:r>
    </w:p>
    <w:p w14:paraId="38201CAB" w14:textId="7F98078C" w:rsidR="00A05FF1" w:rsidRPr="00AF1B1B" w:rsidRDefault="00A05FF1" w:rsidP="00B13B62">
      <w:pPr>
        <w:pStyle w:val="FiBLaufzaehlung"/>
      </w:pPr>
      <w:proofErr w:type="spellStart"/>
      <w:r w:rsidRPr="00AF1B1B">
        <w:t>Ksenia</w:t>
      </w:r>
      <w:proofErr w:type="spellEnd"/>
      <w:r w:rsidRPr="00AF1B1B">
        <w:t xml:space="preserve"> </w:t>
      </w:r>
      <w:proofErr w:type="spellStart"/>
      <w:r w:rsidRPr="00AF1B1B">
        <w:t>Gladchenko</w:t>
      </w:r>
      <w:proofErr w:type="spellEnd"/>
      <w:r w:rsidRPr="00AF1B1B">
        <w:t xml:space="preserve">, Managing Director of </w:t>
      </w:r>
      <w:proofErr w:type="spellStart"/>
      <w:r w:rsidR="00016597" w:rsidRPr="00AF1B1B">
        <w:t>Que</w:t>
      </w:r>
      <w:r w:rsidR="00016597">
        <w:t>S</w:t>
      </w:r>
      <w:proofErr w:type="spellEnd"/>
      <w:r w:rsidR="00016597" w:rsidRPr="00AF1B1B">
        <w:t xml:space="preserve"> </w:t>
      </w:r>
      <w:r w:rsidRPr="00AF1B1B">
        <w:t xml:space="preserve">and Coordinator of </w:t>
      </w:r>
      <w:r w:rsidR="00016597">
        <w:t xml:space="preserve">the </w:t>
      </w:r>
      <w:r w:rsidRPr="00AF1B1B">
        <w:t xml:space="preserve">Ukrainian Pavilion at </w:t>
      </w:r>
      <w:r w:rsidR="00213DED">
        <w:t>BIOFACH</w:t>
      </w:r>
      <w:r w:rsidRPr="00AF1B1B">
        <w:t xml:space="preserve">, phone +380 93 917 29 89, </w:t>
      </w:r>
      <w:r w:rsidR="00B13B62" w:rsidRPr="00AF1B1B">
        <w:t xml:space="preserve">e-mail: </w:t>
      </w:r>
      <w:hyperlink r:id="rId34" w:history="1">
        <w:r w:rsidR="00B13B62" w:rsidRPr="00AF1B1B">
          <w:rPr>
            <w:rStyle w:val="Hyperlink"/>
          </w:rPr>
          <w:t>info@ques.com.ua</w:t>
        </w:r>
      </w:hyperlink>
    </w:p>
    <w:p w14:paraId="42F8B10D" w14:textId="5E92928E" w:rsidR="00A05FF1" w:rsidRPr="00AF1B1B" w:rsidRDefault="00A05FF1" w:rsidP="00B13B62">
      <w:pPr>
        <w:pStyle w:val="FiBLaufzaehlung"/>
      </w:pPr>
      <w:r w:rsidRPr="00AF1B1B">
        <w:t>Tobias Eisenring, FiBL</w:t>
      </w:r>
      <w:r w:rsidR="00B13B62" w:rsidRPr="00AF1B1B">
        <w:t xml:space="preserve"> Switzerland</w:t>
      </w:r>
      <w:r w:rsidRPr="00AF1B1B">
        <w:t xml:space="preserve">, Leader of the Swiss-Ukrainian project Organic market development in Ukraine, phone +41 62 865 04 20, </w:t>
      </w:r>
      <w:r w:rsidR="00B13B62" w:rsidRPr="00AF1B1B">
        <w:t>e-mail:</w:t>
      </w:r>
      <w:r w:rsidR="00AF1B1B" w:rsidRPr="00AF1B1B">
        <w:t xml:space="preserve"> </w:t>
      </w:r>
      <w:hyperlink r:id="rId35" w:history="1">
        <w:r w:rsidR="00B13B62" w:rsidRPr="00AF1B1B">
          <w:rPr>
            <w:rStyle w:val="Hyperlink"/>
          </w:rPr>
          <w:t>tobias.eisenring@fibl.org</w:t>
        </w:r>
      </w:hyperlink>
    </w:p>
    <w:p w14:paraId="5ED4B0D7" w14:textId="06E5CCDD" w:rsidR="00A05FF1" w:rsidRPr="00AF1B1B" w:rsidRDefault="00A05FF1" w:rsidP="00A05FF1">
      <w:pPr>
        <w:pStyle w:val="FiBLzusatzinfo"/>
      </w:pPr>
      <w:r w:rsidRPr="00AF1B1B">
        <w:t xml:space="preserve">Further information  </w:t>
      </w:r>
    </w:p>
    <w:p w14:paraId="09602830" w14:textId="066674AF" w:rsidR="00A05FF1" w:rsidRPr="00AF1B1B" w:rsidRDefault="00213DED" w:rsidP="00A05FF1">
      <w:pPr>
        <w:pStyle w:val="FiBLaufzaehlung"/>
      </w:pPr>
      <w:r>
        <w:t>BIOFACH</w:t>
      </w:r>
      <w:r w:rsidR="00A05FF1" w:rsidRPr="00AF1B1B">
        <w:t xml:space="preserve"> Homepage </w:t>
      </w:r>
      <w:r w:rsidR="00A05FF1" w:rsidRPr="00AF1B1B">
        <w:tab/>
      </w:r>
      <w:r w:rsidR="00A05FF1" w:rsidRPr="00AF1B1B">
        <w:tab/>
      </w:r>
      <w:r w:rsidR="00A05FF1" w:rsidRPr="00AF1B1B">
        <w:tab/>
      </w:r>
      <w:r w:rsidR="00A05FF1" w:rsidRPr="00AF1B1B">
        <w:tab/>
      </w:r>
      <w:r w:rsidR="00A05FF1" w:rsidRPr="00AF1B1B">
        <w:tab/>
      </w:r>
      <w:r w:rsidR="0013280A" w:rsidRPr="00AF1B1B">
        <w:t xml:space="preserve"> </w:t>
      </w:r>
      <w:hyperlink r:id="rId36" w:history="1">
        <w:r w:rsidR="00A05FF1" w:rsidRPr="00AF1B1B">
          <w:rPr>
            <w:rStyle w:val="Hyperlink"/>
          </w:rPr>
          <w:t>www.biofach.de</w:t>
        </w:r>
      </w:hyperlink>
    </w:p>
    <w:p w14:paraId="76D64924" w14:textId="23970391" w:rsidR="00A05FF1" w:rsidRPr="00AF1B1B" w:rsidRDefault="00327C4D" w:rsidP="00A05FF1">
      <w:pPr>
        <w:pStyle w:val="FiBLaufzaehlung"/>
      </w:pPr>
      <w:r w:rsidRPr="00AF1B1B">
        <w:t xml:space="preserve">Ukrainian Pavilion at </w:t>
      </w:r>
      <w:r w:rsidR="00213DED">
        <w:t>BIOFACH</w:t>
      </w:r>
      <w:r w:rsidR="00A05FF1" w:rsidRPr="00AF1B1B">
        <w:t xml:space="preserve"> </w:t>
      </w:r>
      <w:r w:rsidR="00A05FF1" w:rsidRPr="00AF1B1B">
        <w:tab/>
      </w:r>
      <w:r w:rsidR="00A05FF1" w:rsidRPr="00AF1B1B">
        <w:tab/>
      </w:r>
      <w:r w:rsidR="00A05FF1" w:rsidRPr="00AF1B1B">
        <w:tab/>
      </w:r>
      <w:r w:rsidR="00A05FF1" w:rsidRPr="00AF1B1B">
        <w:tab/>
      </w:r>
      <w:r w:rsidR="0013280A" w:rsidRPr="00AF1B1B">
        <w:t xml:space="preserve"> </w:t>
      </w:r>
      <w:hyperlink r:id="rId37" w:history="1">
        <w:r w:rsidR="00A05FF1" w:rsidRPr="00AF1B1B">
          <w:rPr>
            <w:rStyle w:val="Hyperlink"/>
          </w:rPr>
          <w:t>www.biofach.com.ua/en/</w:t>
        </w:r>
      </w:hyperlink>
    </w:p>
    <w:p w14:paraId="7D691CFE" w14:textId="6FCF06A2" w:rsidR="00A05FF1" w:rsidRPr="00AF1B1B" w:rsidRDefault="00A05FF1" w:rsidP="00A05FF1">
      <w:pPr>
        <w:pStyle w:val="FiBLaufzaehlung"/>
      </w:pPr>
      <w:r w:rsidRPr="00AF1B1B">
        <w:t xml:space="preserve">Swiss-Ukrainian Organic Market Development Project </w:t>
      </w:r>
      <w:hyperlink r:id="rId38" w:history="1">
        <w:r w:rsidRPr="00AF1B1B">
          <w:rPr>
            <w:rStyle w:val="Hyperlink"/>
          </w:rPr>
          <w:t>www.ukraine.fibl.org</w:t>
        </w:r>
      </w:hyperlink>
    </w:p>
    <w:p w14:paraId="23E863BC" w14:textId="77777777" w:rsidR="00326B52" w:rsidRPr="00AF1B1B" w:rsidRDefault="00326B52" w:rsidP="00CC3281">
      <w:pPr>
        <w:pStyle w:val="FiBLzusatzinfo"/>
      </w:pPr>
      <w:r w:rsidRPr="00AF1B1B">
        <w:t>This media release online</w:t>
      </w:r>
    </w:p>
    <w:p w14:paraId="2546FA4A" w14:textId="77777777" w:rsidR="00B31625" w:rsidRPr="00AF1B1B" w:rsidRDefault="00326B52" w:rsidP="00CC3281">
      <w:r w:rsidRPr="00AF1B1B">
        <w:t xml:space="preserve">This media release and pictures can be accessed online at </w:t>
      </w:r>
      <w:hyperlink r:id="rId39" w:history="1">
        <w:r w:rsidR="00DA0E78" w:rsidRPr="00AF1B1B">
          <w:rPr>
            <w:rStyle w:val="Hyperlink"/>
          </w:rPr>
          <w:t>www.fibl.org/en/media.html</w:t>
        </w:r>
      </w:hyperlink>
      <w:r w:rsidR="00DA0E78" w:rsidRPr="00AF1B1B">
        <w:t>.</w:t>
      </w:r>
    </w:p>
    <w:p w14:paraId="2EFCBE4D" w14:textId="77777777" w:rsidR="00B31625" w:rsidRPr="00AF1B1B" w:rsidRDefault="00B31625" w:rsidP="00CC3281"/>
    <w:sectPr w:rsidR="00B31625" w:rsidRPr="00AF1B1B" w:rsidSect="00C36DF4">
      <w:headerReference w:type="default" r:id="rId40"/>
      <w:footerReference w:type="default" r:id="rId41"/>
      <w:headerReference w:type="first" r:id="rId42"/>
      <w:footerReference w:type="first" r:id="rId4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8060F" w14:textId="77777777" w:rsidR="00C836E7" w:rsidRDefault="00C836E7" w:rsidP="00CC3281">
      <w:r>
        <w:separator/>
      </w:r>
    </w:p>
    <w:p w14:paraId="1A9D54B4" w14:textId="77777777" w:rsidR="00C836E7" w:rsidRDefault="00C836E7" w:rsidP="00CC3281"/>
    <w:p w14:paraId="20C73C68" w14:textId="77777777" w:rsidR="00C836E7" w:rsidRDefault="00C836E7" w:rsidP="00CC3281"/>
  </w:endnote>
  <w:endnote w:type="continuationSeparator" w:id="0">
    <w:p w14:paraId="434B8457" w14:textId="77777777" w:rsidR="00C836E7" w:rsidRDefault="00C836E7" w:rsidP="00CC3281">
      <w:r>
        <w:continuationSeparator/>
      </w:r>
    </w:p>
    <w:p w14:paraId="4320DF2A" w14:textId="77777777" w:rsidR="00C836E7" w:rsidRDefault="00C836E7" w:rsidP="00CC3281"/>
    <w:p w14:paraId="5F1E14C4" w14:textId="77777777" w:rsidR="00C836E7" w:rsidRDefault="00C836E7" w:rsidP="00CC3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A8FCA" w14:textId="77777777" w:rsidR="00881732" w:rsidRDefault="000678EC" w:rsidP="00CC3281">
    <w:pPr>
      <w:pStyle w:val="Fuzeile"/>
    </w:pPr>
    <w:r>
      <w:fldChar w:fldCharType="begin"/>
    </w:r>
    <w:r>
      <w:instrText xml:space="preserve"> PAGE </w:instrText>
    </w:r>
    <w:r>
      <w:fldChar w:fldCharType="separate"/>
    </w:r>
    <w:r w:rsidR="00910D09">
      <w:rPr>
        <w:noProof/>
      </w:rPr>
      <w:t>2</w:t>
    </w:r>
    <w:r>
      <w:fldChar w:fldCharType="end"/>
    </w:r>
    <w:r w:rsidR="00F051E6">
      <w:t>/</w:t>
    </w:r>
    <w:r w:rsidR="00C836E7">
      <w:fldChar w:fldCharType="begin"/>
    </w:r>
    <w:r w:rsidR="00C836E7">
      <w:instrText xml:space="preserve"> NUMPAGES   \* MERGEFORMAT </w:instrText>
    </w:r>
    <w:r w:rsidR="00C836E7">
      <w:fldChar w:fldCharType="separate"/>
    </w:r>
    <w:r w:rsidR="00095DBA">
      <w:rPr>
        <w:noProof/>
      </w:rPr>
      <w:t>3</w:t>
    </w:r>
    <w:r w:rsidR="00C836E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noProof/>
        <w:color w:val="000000"/>
        <w:sz w:val="22"/>
        <w:szCs w:val="22"/>
        <w:lang w:eastAsia="de-CH"/>
      </w:rPr>
      <w:id w:val="-297229489"/>
      <w:docPartObj>
        <w:docPartGallery w:val="Page Numbers (Bottom of Page)"/>
        <w:docPartUnique/>
      </w:docPartObj>
    </w:sdtPr>
    <w:sdtEndPr>
      <w:rPr>
        <w:noProof w:val="0"/>
        <w:szCs w:val="20"/>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noProof w:val="0"/>
            <w:lang w:eastAsia="de-DE"/>
          </w:rPr>
        </w:sdtEndPr>
        <w:sdtContent>
          <w:p w14:paraId="25A90401" w14:textId="77777777" w:rsidR="000D68BA" w:rsidRPr="00AC3102" w:rsidRDefault="00D271F5" w:rsidP="00CC3281">
            <w:pPr>
              <w:pStyle w:val="FiBLfusszeile"/>
            </w:pPr>
            <w:r w:rsidRPr="00AC3102">
              <w:rPr>
                <w:noProof/>
                <w:lang w:val="de-CH" w:eastAsia="zh-CN"/>
              </w:rPr>
              <mc:AlternateContent>
                <mc:Choice Requires="wps">
                  <w:drawing>
                    <wp:anchor distT="0" distB="0" distL="114300" distR="114300" simplePos="0" relativeHeight="251658752" behindDoc="0" locked="0" layoutInCell="1" allowOverlap="1" wp14:anchorId="1B1B0997" wp14:editId="64154EAB">
                      <wp:simplePos x="0" y="0"/>
                      <wp:positionH relativeFrom="page">
                        <wp:posOffset>5486400</wp:posOffset>
                      </wp:positionH>
                      <wp:positionV relativeFrom="page">
                        <wp:posOffset>9696450</wp:posOffset>
                      </wp:positionV>
                      <wp:extent cx="1590675" cy="697865"/>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53E8C" w14:textId="77777777" w:rsidR="000D68BA" w:rsidRPr="00331875" w:rsidRDefault="000D68BA" w:rsidP="00CC3281">
                                  <w:pPr>
                                    <w:pStyle w:val="FiBLfusszeile"/>
                                    <w:rPr>
                                      <w:b/>
                                    </w:rPr>
                                  </w:pPr>
                                  <w:r w:rsidRPr="00331875">
                                    <w:rPr>
                                      <w:b/>
                                    </w:rPr>
                                    <w:t xml:space="preserve">FiBL </w:t>
                                  </w:r>
                                  <w:r w:rsidR="00D271F5" w:rsidRPr="00331875">
                                    <w:rPr>
                                      <w:b/>
                                    </w:rPr>
                                    <w:t>Switzerland</w:t>
                                  </w:r>
                                </w:p>
                                <w:p w14:paraId="5A2D4C03" w14:textId="77777777" w:rsidR="000D68BA" w:rsidRPr="00331875" w:rsidRDefault="000D68BA" w:rsidP="00CC3281">
                                  <w:pPr>
                                    <w:pStyle w:val="FiBLfusszeile"/>
                                  </w:pPr>
                                  <w:proofErr w:type="spellStart"/>
                                  <w:r w:rsidRPr="00331875">
                                    <w:t>Ackerstrasse</w:t>
                                  </w:r>
                                  <w:proofErr w:type="spellEnd"/>
                                  <w:r w:rsidRPr="00331875">
                                    <w:t xml:space="preserve"> 113, </w:t>
                                  </w:r>
                                  <w:proofErr w:type="spellStart"/>
                                  <w:r w:rsidRPr="00331875">
                                    <w:t>Postf</w:t>
                                  </w:r>
                                  <w:proofErr w:type="spellEnd"/>
                                  <w:r w:rsidRPr="00331875">
                                    <w:t>. 219</w:t>
                                  </w:r>
                                </w:p>
                                <w:p w14:paraId="16C9F00D" w14:textId="77777777" w:rsidR="000D68BA" w:rsidRPr="00331875" w:rsidRDefault="000D68BA" w:rsidP="00CC3281">
                                  <w:pPr>
                                    <w:pStyle w:val="FiBLfusszeile"/>
                                  </w:pPr>
                                  <w:r w:rsidRPr="00331875">
                                    <w:t xml:space="preserve">5070 Frick, </w:t>
                                  </w:r>
                                  <w:proofErr w:type="spellStart"/>
                                  <w:r w:rsidRPr="00331875">
                                    <w:t>Schweiz</w:t>
                                  </w:r>
                                  <w:proofErr w:type="spellEnd"/>
                                </w:p>
                                <w:p w14:paraId="5C0AD7D8" w14:textId="77777777" w:rsidR="000D68BA" w:rsidRPr="00331875" w:rsidRDefault="00D271F5" w:rsidP="00CC3281">
                                  <w:pPr>
                                    <w:pStyle w:val="FiBLfusszeile"/>
                                  </w:pPr>
                                  <w:r w:rsidRPr="00331875">
                                    <w:t>Phone</w:t>
                                  </w:r>
                                  <w:r w:rsidR="000D68BA" w:rsidRPr="00331875">
                                    <w:t xml:space="preserve"> +41 (0)62 865 72 72</w:t>
                                  </w:r>
                                </w:p>
                                <w:p w14:paraId="2707715B" w14:textId="77777777" w:rsidR="000D68BA" w:rsidRPr="00331875" w:rsidRDefault="000D68BA" w:rsidP="00CC3281">
                                  <w:pPr>
                                    <w:pStyle w:val="FiBLfusszeile"/>
                                  </w:pPr>
                                  <w:r w:rsidRPr="00331875">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B0997" id="_x0000_t202" coordsize="21600,21600" o:spt="202" path="m,l,21600r21600,l21600,xe">
                      <v:stroke joinstyle="miter"/>
                      <v:path gradientshapeok="t" o:connecttype="rect"/>
                    </v:shapetype>
                    <v:shape id="Text Box 10" o:spid="_x0000_s1029" type="#_x0000_t202" style="position:absolute;margin-left:6in;margin-top:763.5pt;width:125.25pt;height:5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" filled="f" stroked="f">
                      <v:textbox inset="0,0,0,0">
                        <w:txbxContent>
                          <w:p w14:paraId="0EB53E8C" w14:textId="77777777" w:rsidR="000D68BA" w:rsidRPr="00331875" w:rsidRDefault="000D68BA" w:rsidP="00CC3281">
                            <w:pPr>
                              <w:pStyle w:val="FiBLfusszeile"/>
                              <w:rPr>
                                <w:b/>
                              </w:rPr>
                            </w:pPr>
                            <w:r w:rsidRPr="00331875">
                              <w:rPr>
                                <w:b/>
                              </w:rPr>
                              <w:t xml:space="preserve">FiBL </w:t>
                            </w:r>
                            <w:r w:rsidR="00D271F5" w:rsidRPr="00331875">
                              <w:rPr>
                                <w:b/>
                              </w:rPr>
                              <w:t>Switzerland</w:t>
                            </w:r>
                          </w:p>
                          <w:p w14:paraId="5A2D4C03" w14:textId="77777777" w:rsidR="000D68BA" w:rsidRPr="00331875" w:rsidRDefault="000D68BA" w:rsidP="00CC3281">
                            <w:pPr>
                              <w:pStyle w:val="FiBLfusszeile"/>
                            </w:pPr>
                            <w:r w:rsidRPr="00331875">
                              <w:t>Ackerstrasse 113, Postf. 219</w:t>
                            </w:r>
                          </w:p>
                          <w:p w14:paraId="16C9F00D" w14:textId="77777777" w:rsidR="000D68BA" w:rsidRPr="00331875" w:rsidRDefault="000D68BA" w:rsidP="00CC3281">
                            <w:pPr>
                              <w:pStyle w:val="FiBLfusszeile"/>
                            </w:pPr>
                            <w:r w:rsidRPr="00331875">
                              <w:t>5070 Frick, Schweiz</w:t>
                            </w:r>
                          </w:p>
                          <w:p w14:paraId="5C0AD7D8" w14:textId="77777777" w:rsidR="000D68BA" w:rsidRPr="00331875" w:rsidRDefault="00D271F5" w:rsidP="00CC3281">
                            <w:pPr>
                              <w:pStyle w:val="FiBLfusszeile"/>
                            </w:pPr>
                            <w:r w:rsidRPr="00331875">
                              <w:t>Phone</w:t>
                            </w:r>
                            <w:r w:rsidR="000D68BA" w:rsidRPr="00331875">
                              <w:t xml:space="preserve"> +41 (0)62 865 72 72</w:t>
                            </w:r>
                          </w:p>
                          <w:p w14:paraId="2707715B" w14:textId="77777777" w:rsidR="000D68BA" w:rsidRPr="00331875" w:rsidRDefault="000D68BA" w:rsidP="00CC3281">
                            <w:pPr>
                              <w:pStyle w:val="FiBLfusszeile"/>
                            </w:pPr>
                            <w:r w:rsidRPr="00331875">
                              <w:t>info.suisse@fibl.org, www.fibl.org</w:t>
                            </w:r>
                          </w:p>
                        </w:txbxContent>
                      </v:textbox>
                      <w10:wrap anchorx="page" anchory="page"/>
                    </v:shape>
                  </w:pict>
                </mc:Fallback>
              </mc:AlternateContent>
            </w:r>
            <w:r w:rsidRPr="00B07041">
              <w:rPr>
                <w:noProof/>
                <w:lang w:val="de-CH" w:eastAsia="zh-CN"/>
              </w:rPr>
              <mc:AlternateContent>
                <mc:Choice Requires="wps">
                  <w:drawing>
                    <wp:anchor distT="0" distB="0" distL="114300" distR="114300" simplePos="0" relativeHeight="251659776" behindDoc="0" locked="0" layoutInCell="1" allowOverlap="1" wp14:anchorId="29630DC5" wp14:editId="2077E850">
                      <wp:simplePos x="0" y="0"/>
                      <wp:positionH relativeFrom="margin">
                        <wp:posOffset>163195</wp:posOffset>
                      </wp:positionH>
                      <wp:positionV relativeFrom="page">
                        <wp:posOffset>9696450</wp:posOffset>
                      </wp:positionV>
                      <wp:extent cx="3324225" cy="650240"/>
                      <wp:effectExtent l="0" t="0" r="9525" b="165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270E" w14:textId="77777777" w:rsidR="00D271F5" w:rsidRPr="00786814" w:rsidRDefault="00D271F5" w:rsidP="00CC3281">
                                  <w:pPr>
                                    <w:pStyle w:val="FiBLfusszeile"/>
                                    <w:rPr>
                                      <w:lang w:val="en-US"/>
                                    </w:rPr>
                                  </w:pPr>
                                  <w:r>
                                    <w:rPr>
                                      <w:lang w:val="en-US"/>
                                    </w:rPr>
                                    <w:t>S</w:t>
                                  </w:r>
                                  <w:r w:rsidRPr="00C7211E">
                                    <w:rPr>
                                      <w:lang w:val="en-US"/>
                                    </w:rPr>
                                    <w:t xml:space="preserve">ince 1973, the Research Institute of Organic Agriculture </w:t>
                                  </w:r>
                                  <w:r>
                                    <w:rPr>
                                      <w:lang w:val="en-US"/>
                                    </w:rPr>
                                    <w:t xml:space="preserve">(FiBL) </w:t>
                                  </w:r>
                                  <w:r w:rsidRPr="00C7211E">
                                    <w:rPr>
                                      <w:lang w:val="en-US"/>
                                    </w:rPr>
                                    <w:t>has</w:t>
                                  </w:r>
                                  <w:r w:rsidRPr="00C7211E">
                                    <w:rPr>
                                      <w:rFonts w:ascii="Helvetica" w:hAnsi="Helvetica" w:cs="Helvetica"/>
                                      <w:sz w:val="20"/>
                                      <w:szCs w:val="20"/>
                                      <w:lang w:val="en-US"/>
                                    </w:rPr>
                                    <w:t xml:space="preserve"> </w:t>
                                  </w:r>
                                  <w:r w:rsidRPr="00C7211E">
                                    <w:rPr>
                                      <w:lang w:val="en-US"/>
                                    </w:rPr>
                                    <w:t xml:space="preserve">been finding intelligent solutions for a regenerative agriculture and sustainable nutrition. </w:t>
                                  </w:r>
                                  <w:r w:rsidRPr="00786814">
                                    <w:rPr>
                                      <w:lang w:val="en-US"/>
                                    </w:rPr>
                                    <w:t>About 220 employees carry out research, advisory services and training in Switzerland, Germany and Austria to support organic agriculture.</w:t>
                                  </w:r>
                                </w:p>
                                <w:p w14:paraId="5B0E3573" w14:textId="77777777" w:rsidR="00D271F5" w:rsidRPr="000A560D" w:rsidRDefault="00D271F5" w:rsidP="00CC3281">
                                  <w:pPr>
                                    <w:pStyle w:val="StandardWeb"/>
                                    <w:rPr>
                                      <w:lang w:val="en-GB"/>
                                    </w:rPr>
                                  </w:pPr>
                                </w:p>
                                <w:p w14:paraId="4B257629" w14:textId="77777777" w:rsidR="00D271F5" w:rsidRPr="00C7211E" w:rsidRDefault="00D271F5" w:rsidP="00CC3281">
                                  <w:pPr>
                                    <w:pStyle w:val="FiBLfusszeile"/>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0DC5" id="Text Box 9" o:spid="_x0000_s1030" type="#_x0000_t202" style="position:absolute;margin-left:12.85pt;margin-top:763.5pt;width:261.75pt;height:5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" filled="f" stroked="f">
                      <v:textbox inset="0,0,0,0">
                        <w:txbxContent>
                          <w:p w14:paraId="5253270E" w14:textId="77777777" w:rsidR="00D271F5" w:rsidRPr="00786814" w:rsidRDefault="00D271F5" w:rsidP="00CC3281">
                            <w:pPr>
                              <w:pStyle w:val="FiBLfusszeile"/>
                              <w:rPr>
                                <w:lang w:val="en-US"/>
                              </w:rPr>
                            </w:pPr>
                            <w:r>
                              <w:rPr>
                                <w:lang w:val="en-US"/>
                              </w:rPr>
                              <w:t>S</w:t>
                            </w:r>
                            <w:r w:rsidRPr="00C7211E">
                              <w:rPr>
                                <w:lang w:val="en-US"/>
                              </w:rPr>
                              <w:t xml:space="preserve">ince 1973, the Research Institute of Organic Agriculture </w:t>
                            </w:r>
                            <w:r>
                              <w:rPr>
                                <w:lang w:val="en-US"/>
                              </w:rPr>
                              <w:t xml:space="preserve">(FiBL) </w:t>
                            </w:r>
                            <w:r w:rsidRPr="00C7211E">
                              <w:rPr>
                                <w:lang w:val="en-US"/>
                              </w:rPr>
                              <w:t>has</w:t>
                            </w:r>
                            <w:r w:rsidRPr="00C7211E">
                              <w:rPr>
                                <w:rFonts w:ascii="Helvetica" w:hAnsi="Helvetica" w:cs="Helvetica"/>
                                <w:sz w:val="20"/>
                                <w:szCs w:val="20"/>
                                <w:lang w:val="en-US"/>
                              </w:rPr>
                              <w:t xml:space="preserve"> </w:t>
                            </w:r>
                            <w:r w:rsidRPr="00C7211E">
                              <w:rPr>
                                <w:lang w:val="en-US"/>
                              </w:rPr>
                              <w:t xml:space="preserve">been finding intelligent solutions for a regenerative agriculture and sustainable nutrition. </w:t>
                            </w:r>
                            <w:r w:rsidRPr="00786814">
                              <w:rPr>
                                <w:lang w:val="en-US"/>
                              </w:rPr>
                              <w:t>About 220 employees carry out research, advisory services and training in Switzerland, Germany and Austria to support organic agriculture.</w:t>
                            </w:r>
                          </w:p>
                          <w:p w14:paraId="5B0E3573" w14:textId="77777777" w:rsidR="00D271F5" w:rsidRPr="000A560D" w:rsidRDefault="00D271F5" w:rsidP="00CC3281">
                            <w:pPr>
                              <w:pStyle w:val="StandardWeb"/>
                              <w:rPr>
                                <w:lang w:val="en-GB"/>
                              </w:rPr>
                            </w:pPr>
                          </w:p>
                          <w:p w14:paraId="4B257629" w14:textId="77777777" w:rsidR="00D271F5" w:rsidRPr="00C7211E" w:rsidRDefault="00D271F5" w:rsidP="00CC3281">
                            <w:pPr>
                              <w:pStyle w:val="FiBLfusszeile"/>
                              <w:rPr>
                                <w:lang w:val="en-US"/>
                              </w:rPr>
                            </w:pPr>
                          </w:p>
                        </w:txbxContent>
                      </v:textbox>
                      <w10:wrap anchorx="margin" anchory="page"/>
                    </v:shape>
                  </w:pict>
                </mc:Fallback>
              </mc:AlternateContent>
            </w:r>
          </w:p>
          <w:p w14:paraId="600B73FA" w14:textId="77777777" w:rsidR="000D68BA" w:rsidRDefault="00C836E7" w:rsidP="00CC3281">
            <w:pPr>
              <w:pStyle w:val="Fuzeile"/>
            </w:pPr>
          </w:p>
        </w:sdtContent>
      </w:sdt>
    </w:sdtContent>
  </w:sdt>
  <w:p w14:paraId="326D20F4" w14:textId="77777777" w:rsidR="000D68BA" w:rsidRPr="00AC3102" w:rsidRDefault="000D68BA" w:rsidP="00CC3281">
    <w:pPr>
      <w:pStyle w:val="FiBLfusszeile"/>
    </w:pPr>
  </w:p>
  <w:p w14:paraId="1F95F008" w14:textId="77777777" w:rsidR="00881732" w:rsidRPr="000D68BA" w:rsidRDefault="00C836E7" w:rsidP="00CC32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07BB" w14:textId="2D3DDCB3" w:rsidR="00910D09" w:rsidRDefault="00C940FE" w:rsidP="00C940FE">
    <w:pPr>
      <w:pStyle w:val="Fuzeile"/>
      <w:jc w:val="left"/>
    </w:pPr>
    <w:r>
      <w:t>Media release of 2</w:t>
    </w:r>
    <w:r w:rsidR="009211EE">
      <w:t>2</w:t>
    </w:r>
    <w:r>
      <w:t xml:space="preserve"> February 2017</w:t>
    </w:r>
    <w:r>
      <w:tab/>
    </w:r>
    <w:r>
      <w:tab/>
    </w:r>
    <w:r>
      <w:tab/>
    </w:r>
    <w:r>
      <w:tab/>
    </w:r>
    <w:r>
      <w:tab/>
    </w:r>
    <w:r>
      <w:tab/>
      <w:t xml:space="preserve">Page </w:t>
    </w:r>
    <w:r w:rsidR="00910D09">
      <w:fldChar w:fldCharType="begin"/>
    </w:r>
    <w:r w:rsidR="00910D09">
      <w:instrText xml:space="preserve"> PAGE </w:instrText>
    </w:r>
    <w:r w:rsidR="00910D09">
      <w:fldChar w:fldCharType="separate"/>
    </w:r>
    <w:r w:rsidR="00095DBA">
      <w:rPr>
        <w:noProof/>
      </w:rPr>
      <w:t>3</w:t>
    </w:r>
    <w:r w:rsidR="00910D0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9B66" w14:textId="77777777" w:rsidR="00881732" w:rsidRDefault="00C836E7" w:rsidP="00CC3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18236" w14:textId="77777777" w:rsidR="00C836E7" w:rsidRDefault="00C836E7" w:rsidP="00CC3281">
      <w:r>
        <w:separator/>
      </w:r>
    </w:p>
    <w:p w14:paraId="2B0CFCC7" w14:textId="77777777" w:rsidR="00C836E7" w:rsidRDefault="00C836E7" w:rsidP="00CC3281"/>
    <w:p w14:paraId="2C4A29BF" w14:textId="77777777" w:rsidR="00C836E7" w:rsidRDefault="00C836E7" w:rsidP="00CC3281"/>
  </w:footnote>
  <w:footnote w:type="continuationSeparator" w:id="0">
    <w:p w14:paraId="3E1A4E90" w14:textId="77777777" w:rsidR="00C836E7" w:rsidRDefault="00C836E7" w:rsidP="00CC3281">
      <w:r>
        <w:continuationSeparator/>
      </w:r>
    </w:p>
    <w:p w14:paraId="1244BD56" w14:textId="77777777" w:rsidR="00C836E7" w:rsidRDefault="00C836E7" w:rsidP="00CC3281"/>
    <w:p w14:paraId="7220499B" w14:textId="77777777" w:rsidR="00C836E7" w:rsidRDefault="00C836E7" w:rsidP="00CC32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D3BF" w14:textId="77777777" w:rsidR="00881732" w:rsidRDefault="000678EC" w:rsidP="00CC3281">
    <w:r>
      <w:rPr>
        <w:noProof/>
        <w:lang w:val="de-CH" w:eastAsia="zh-CN"/>
      </w:rPr>
      <w:drawing>
        <wp:anchor distT="0" distB="0" distL="114300" distR="114300" simplePos="0" relativeHeight="251654656" behindDoc="0" locked="0" layoutInCell="1" allowOverlap="1" wp14:anchorId="5A380E3D" wp14:editId="1EF12E4D">
          <wp:simplePos x="0" y="0"/>
          <wp:positionH relativeFrom="column">
            <wp:posOffset>5287645</wp:posOffset>
          </wp:positionH>
          <wp:positionV relativeFrom="paragraph">
            <wp:posOffset>345440</wp:posOffset>
          </wp:positionV>
          <wp:extent cx="1166495" cy="763905"/>
          <wp:effectExtent l="0" t="0" r="0" b="0"/>
          <wp:wrapNone/>
          <wp:docPr id="1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4B8CC" w14:textId="77777777" w:rsidR="00881732" w:rsidRDefault="000D68BA" w:rsidP="00CC3281">
    <w:pPr>
      <w:pStyle w:val="FiBLkopfzeile"/>
    </w:pPr>
    <w:r>
      <w:rPr>
        <w:noProof/>
        <w:lang w:val="de-CH" w:eastAsia="zh-CN"/>
      </w:rPr>
      <mc:AlternateContent>
        <mc:Choice Requires="wpg">
          <w:drawing>
            <wp:anchor distT="0" distB="0" distL="114300" distR="114300" simplePos="0" relativeHeight="251657728" behindDoc="0" locked="0" layoutInCell="1" allowOverlap="1" wp14:anchorId="641C275F" wp14:editId="2589FAA5">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4E25C" w14:textId="77777777" w:rsidR="0037248D" w:rsidRPr="0069333D" w:rsidRDefault="007D7444" w:rsidP="00CC3281">
                            <w:pPr>
                              <w:pStyle w:val="FiBLkopfzeile"/>
                            </w:pPr>
                            <w:r>
                              <w:t>Media Release</w:t>
                            </w:r>
                          </w:p>
                        </w:txbxContent>
                      </wps:txbx>
                      <wps:bodyPr rot="0" vert="vert270" wrap="square" lIns="0" tIns="0" rIns="0" bIns="0" anchor="t" anchorCtr="0" upright="1">
                        <a:noAutofit/>
                      </wps:bodyPr>
                    </wps:wsp>
                  </wpg:wgp>
                </a:graphicData>
              </a:graphic>
            </wp:anchor>
          </w:drawing>
        </mc:Choice>
        <mc:Fallback>
          <w:pict>
            <v:group w14:anchorId="641C275F" id="Gruppieren 2" o:spid="_x0000_s1026" style="position:absolute;left:0;text-align:left;margin-left:-71.15pt;margin-top:-24pt;width:74.25pt;height:799.35pt;z-index:251657728"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14:paraId="5D84E25C" w14:textId="77777777" w:rsidR="0037248D" w:rsidRPr="0069333D" w:rsidRDefault="007D7444" w:rsidP="00CC3281">
                      <w:pPr>
                        <w:pStyle w:val="FiBLkopfzeile"/>
                      </w:pPr>
                      <w:r>
                        <w:t>Media Release</w:t>
                      </w:r>
                    </w:p>
                  </w:txbxContent>
                </v:textbox>
              </v:shape>
            </v:group>
          </w:pict>
        </mc:Fallback>
      </mc:AlternateContent>
    </w:r>
    <w:r w:rsidR="000678EC" w:rsidRPr="00FF3965">
      <w:rPr>
        <w:noProof/>
        <w:lang w:val="de-CH" w:eastAsia="zh-CN"/>
      </w:rPr>
      <w:drawing>
        <wp:anchor distT="0" distB="0" distL="114300" distR="114300" simplePos="0" relativeHeight="251655680" behindDoc="1" locked="0" layoutInCell="1" allowOverlap="1" wp14:anchorId="7828C830" wp14:editId="39614809">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2" name="Grafik 12"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930C" w14:textId="77777777" w:rsidR="00881732" w:rsidRDefault="00636BD7" w:rsidP="00CC3281">
    <w:r>
      <w:rPr>
        <w:noProof/>
        <w:lang w:val="de-CH" w:eastAsia="zh-CN"/>
      </w:rPr>
      <w:drawing>
        <wp:anchor distT="0" distB="0" distL="114300" distR="114300" simplePos="0" relativeHeight="251660800" behindDoc="1" locked="0" layoutInCell="1" allowOverlap="1" wp14:anchorId="12F6C21E" wp14:editId="33181802">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14:paraId="0771F06E" w14:textId="77777777" w:rsidR="00B02F5F" w:rsidRDefault="00B02F5F" w:rsidP="00CC3281"/>
  <w:p w14:paraId="392160DC" w14:textId="77777777" w:rsidR="00C14E40" w:rsidRDefault="00C14E40" w:rsidP="00CC328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E86E9" w14:textId="77777777" w:rsidR="00881732" w:rsidRDefault="000678EC" w:rsidP="00CC3281">
    <w:r>
      <w:rPr>
        <w:noProof/>
        <w:lang w:val="de-CH" w:eastAsia="zh-CN"/>
      </w:rPr>
      <w:drawing>
        <wp:anchor distT="0" distB="0" distL="114300" distR="114300" simplePos="0" relativeHeight="251656704" behindDoc="0" locked="0" layoutInCell="1" allowOverlap="1" wp14:anchorId="4B76FF4A" wp14:editId="3E5DE17D">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Seite</w:t>
    </w:r>
    <w:proofErr w:type="spellEnd"/>
    <w:r>
      <w:t xml:space="preserve"> - </w:t>
    </w:r>
    <w:r>
      <w:fldChar w:fldCharType="begin"/>
    </w:r>
    <w:r>
      <w:instrText xml:space="preserve"> PAGE </w:instrText>
    </w:r>
    <w:r>
      <w:fldChar w:fldCharType="separate"/>
    </w:r>
    <w:r>
      <w:rPr>
        <w:noProof/>
      </w:rPr>
      <w:t>2</w:t>
    </w:r>
    <w:r>
      <w:fldChar w:fldCharType="end"/>
    </w:r>
    <w:r>
      <w:t xml:space="preserve"> -</w:t>
    </w:r>
  </w:p>
  <w:p w14:paraId="555A9D1E" w14:textId="77777777" w:rsidR="00B02F5F" w:rsidRDefault="00B02F5F" w:rsidP="00CC3281"/>
  <w:p w14:paraId="104A6723" w14:textId="77777777" w:rsidR="00C14E40" w:rsidRDefault="00C14E40" w:rsidP="00CC32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4pt;height:27.15pt" o:bullet="t">
        <v:imagedata r:id="rId1" o:title="fibl_pfeil_gruen"/>
      </v:shape>
    </w:pict>
  </w:numPicBullet>
  <w:abstractNum w:abstractNumId="0" w15:restartNumberingAfterBreak="0">
    <w:nsid w:val="FFFFFF7C"/>
    <w:multiLevelType w:val="singleLevel"/>
    <w:tmpl w:val="AE881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A6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A2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26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F0E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DE57EC"/>
    <w:multiLevelType w:val="multilevel"/>
    <w:tmpl w:val="80A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0430C"/>
    <w:rsid w:val="00004377"/>
    <w:rsid w:val="00007A84"/>
    <w:rsid w:val="0001022C"/>
    <w:rsid w:val="00012256"/>
    <w:rsid w:val="00015285"/>
    <w:rsid w:val="00016597"/>
    <w:rsid w:val="00020942"/>
    <w:rsid w:val="000211FD"/>
    <w:rsid w:val="0002216C"/>
    <w:rsid w:val="0003451A"/>
    <w:rsid w:val="00037767"/>
    <w:rsid w:val="000416BB"/>
    <w:rsid w:val="00047A8B"/>
    <w:rsid w:val="00050710"/>
    <w:rsid w:val="0005363C"/>
    <w:rsid w:val="000615B7"/>
    <w:rsid w:val="000628C5"/>
    <w:rsid w:val="00066E28"/>
    <w:rsid w:val="000678EC"/>
    <w:rsid w:val="000801C9"/>
    <w:rsid w:val="000850F7"/>
    <w:rsid w:val="00085B7F"/>
    <w:rsid w:val="00095DBA"/>
    <w:rsid w:val="00097D02"/>
    <w:rsid w:val="000A1AFD"/>
    <w:rsid w:val="000A2172"/>
    <w:rsid w:val="000A560D"/>
    <w:rsid w:val="000A5867"/>
    <w:rsid w:val="000A64E8"/>
    <w:rsid w:val="000B1017"/>
    <w:rsid w:val="000B2189"/>
    <w:rsid w:val="000B7105"/>
    <w:rsid w:val="000B7C68"/>
    <w:rsid w:val="000D4566"/>
    <w:rsid w:val="000D68BA"/>
    <w:rsid w:val="000D7D7C"/>
    <w:rsid w:val="000E0C67"/>
    <w:rsid w:val="000F301B"/>
    <w:rsid w:val="000F5DFB"/>
    <w:rsid w:val="00102B47"/>
    <w:rsid w:val="00105093"/>
    <w:rsid w:val="001126D1"/>
    <w:rsid w:val="00122ACA"/>
    <w:rsid w:val="00131420"/>
    <w:rsid w:val="00132445"/>
    <w:rsid w:val="0013280A"/>
    <w:rsid w:val="001347EE"/>
    <w:rsid w:val="00146698"/>
    <w:rsid w:val="0016465C"/>
    <w:rsid w:val="00166A27"/>
    <w:rsid w:val="00172484"/>
    <w:rsid w:val="0017585B"/>
    <w:rsid w:val="00176C29"/>
    <w:rsid w:val="0018188B"/>
    <w:rsid w:val="00181F7A"/>
    <w:rsid w:val="00191CF4"/>
    <w:rsid w:val="00191E69"/>
    <w:rsid w:val="00194D08"/>
    <w:rsid w:val="001A184D"/>
    <w:rsid w:val="001A7061"/>
    <w:rsid w:val="001B58B4"/>
    <w:rsid w:val="001C03A1"/>
    <w:rsid w:val="001C42FA"/>
    <w:rsid w:val="001C6F1F"/>
    <w:rsid w:val="001D2E2D"/>
    <w:rsid w:val="001E7B9F"/>
    <w:rsid w:val="002114CE"/>
    <w:rsid w:val="00213DED"/>
    <w:rsid w:val="00221F1A"/>
    <w:rsid w:val="002225F9"/>
    <w:rsid w:val="002263D9"/>
    <w:rsid w:val="00230668"/>
    <w:rsid w:val="002372B7"/>
    <w:rsid w:val="00246E88"/>
    <w:rsid w:val="00253453"/>
    <w:rsid w:val="00256545"/>
    <w:rsid w:val="00271B36"/>
    <w:rsid w:val="002A63B8"/>
    <w:rsid w:val="002A68DB"/>
    <w:rsid w:val="002C411F"/>
    <w:rsid w:val="002D49BB"/>
    <w:rsid w:val="002E6489"/>
    <w:rsid w:val="002F2492"/>
    <w:rsid w:val="002F4F4C"/>
    <w:rsid w:val="002F7E47"/>
    <w:rsid w:val="00304AE4"/>
    <w:rsid w:val="00326B52"/>
    <w:rsid w:val="00326F2C"/>
    <w:rsid w:val="00327C4D"/>
    <w:rsid w:val="00331875"/>
    <w:rsid w:val="00331C95"/>
    <w:rsid w:val="003335AF"/>
    <w:rsid w:val="00333C8C"/>
    <w:rsid w:val="0034006E"/>
    <w:rsid w:val="00340242"/>
    <w:rsid w:val="00342A95"/>
    <w:rsid w:val="00374C6F"/>
    <w:rsid w:val="00376A3A"/>
    <w:rsid w:val="0038187C"/>
    <w:rsid w:val="00395B62"/>
    <w:rsid w:val="003A3C19"/>
    <w:rsid w:val="003B1984"/>
    <w:rsid w:val="003C2D3B"/>
    <w:rsid w:val="003C4BBB"/>
    <w:rsid w:val="003D79B7"/>
    <w:rsid w:val="003F3FE3"/>
    <w:rsid w:val="00401E2E"/>
    <w:rsid w:val="00403357"/>
    <w:rsid w:val="00413B7A"/>
    <w:rsid w:val="004148D2"/>
    <w:rsid w:val="00421970"/>
    <w:rsid w:val="004259A6"/>
    <w:rsid w:val="00431772"/>
    <w:rsid w:val="00441511"/>
    <w:rsid w:val="004426DB"/>
    <w:rsid w:val="0044481E"/>
    <w:rsid w:val="0046272B"/>
    <w:rsid w:val="004850D3"/>
    <w:rsid w:val="00491BC5"/>
    <w:rsid w:val="00492CBD"/>
    <w:rsid w:val="004957F3"/>
    <w:rsid w:val="00495E8D"/>
    <w:rsid w:val="004C14C1"/>
    <w:rsid w:val="004C430B"/>
    <w:rsid w:val="004C5A40"/>
    <w:rsid w:val="004E02BC"/>
    <w:rsid w:val="004F4132"/>
    <w:rsid w:val="005000A5"/>
    <w:rsid w:val="00510A10"/>
    <w:rsid w:val="00515E7D"/>
    <w:rsid w:val="0052169A"/>
    <w:rsid w:val="00532BCF"/>
    <w:rsid w:val="00535B66"/>
    <w:rsid w:val="00541933"/>
    <w:rsid w:val="00543438"/>
    <w:rsid w:val="00545C4B"/>
    <w:rsid w:val="00546063"/>
    <w:rsid w:val="00552EF6"/>
    <w:rsid w:val="0055515C"/>
    <w:rsid w:val="00557655"/>
    <w:rsid w:val="005613A5"/>
    <w:rsid w:val="0056302A"/>
    <w:rsid w:val="0056457D"/>
    <w:rsid w:val="0058014A"/>
    <w:rsid w:val="00585BA9"/>
    <w:rsid w:val="005940D5"/>
    <w:rsid w:val="0059550A"/>
    <w:rsid w:val="005A2D21"/>
    <w:rsid w:val="005A412D"/>
    <w:rsid w:val="005B00C8"/>
    <w:rsid w:val="005B12B3"/>
    <w:rsid w:val="005C0E52"/>
    <w:rsid w:val="005C5393"/>
    <w:rsid w:val="005C7650"/>
    <w:rsid w:val="005F09FD"/>
    <w:rsid w:val="005F2525"/>
    <w:rsid w:val="006001FD"/>
    <w:rsid w:val="00613596"/>
    <w:rsid w:val="0062347F"/>
    <w:rsid w:val="006318C1"/>
    <w:rsid w:val="00633A35"/>
    <w:rsid w:val="00635CB3"/>
    <w:rsid w:val="00636BD7"/>
    <w:rsid w:val="0064010A"/>
    <w:rsid w:val="006419A2"/>
    <w:rsid w:val="00642209"/>
    <w:rsid w:val="006443D8"/>
    <w:rsid w:val="006534C4"/>
    <w:rsid w:val="00673477"/>
    <w:rsid w:val="006736C6"/>
    <w:rsid w:val="0068389F"/>
    <w:rsid w:val="00683E46"/>
    <w:rsid w:val="00687FAD"/>
    <w:rsid w:val="00690840"/>
    <w:rsid w:val="006A480C"/>
    <w:rsid w:val="006A5B9D"/>
    <w:rsid w:val="006B3ACE"/>
    <w:rsid w:val="006B3CDD"/>
    <w:rsid w:val="006B4357"/>
    <w:rsid w:val="006B56A2"/>
    <w:rsid w:val="006C2202"/>
    <w:rsid w:val="006C28C6"/>
    <w:rsid w:val="006D2498"/>
    <w:rsid w:val="006D4BA2"/>
    <w:rsid w:val="006D70D8"/>
    <w:rsid w:val="006E1105"/>
    <w:rsid w:val="006E3F2B"/>
    <w:rsid w:val="006E497A"/>
    <w:rsid w:val="006E537F"/>
    <w:rsid w:val="0070017B"/>
    <w:rsid w:val="00700DD3"/>
    <w:rsid w:val="00704995"/>
    <w:rsid w:val="00705830"/>
    <w:rsid w:val="00725283"/>
    <w:rsid w:val="00725962"/>
    <w:rsid w:val="007335E0"/>
    <w:rsid w:val="007454E1"/>
    <w:rsid w:val="00755037"/>
    <w:rsid w:val="00761051"/>
    <w:rsid w:val="00761936"/>
    <w:rsid w:val="00764A01"/>
    <w:rsid w:val="007663AA"/>
    <w:rsid w:val="00773F8C"/>
    <w:rsid w:val="00791412"/>
    <w:rsid w:val="0079217F"/>
    <w:rsid w:val="00793393"/>
    <w:rsid w:val="007A4759"/>
    <w:rsid w:val="007B431E"/>
    <w:rsid w:val="007B46C9"/>
    <w:rsid w:val="007B5959"/>
    <w:rsid w:val="007C3590"/>
    <w:rsid w:val="007D029D"/>
    <w:rsid w:val="007D2A39"/>
    <w:rsid w:val="007D7444"/>
    <w:rsid w:val="007E650B"/>
    <w:rsid w:val="008005A7"/>
    <w:rsid w:val="00801822"/>
    <w:rsid w:val="008103D8"/>
    <w:rsid w:val="0081671E"/>
    <w:rsid w:val="00816AFC"/>
    <w:rsid w:val="00817766"/>
    <w:rsid w:val="0082058D"/>
    <w:rsid w:val="00820A67"/>
    <w:rsid w:val="008231FC"/>
    <w:rsid w:val="00823D56"/>
    <w:rsid w:val="008370DE"/>
    <w:rsid w:val="008373B6"/>
    <w:rsid w:val="008374F0"/>
    <w:rsid w:val="008445C9"/>
    <w:rsid w:val="00854304"/>
    <w:rsid w:val="00873CD0"/>
    <w:rsid w:val="008742B2"/>
    <w:rsid w:val="00874BC8"/>
    <w:rsid w:val="00896D69"/>
    <w:rsid w:val="008A37DD"/>
    <w:rsid w:val="008A5453"/>
    <w:rsid w:val="008B5F0F"/>
    <w:rsid w:val="008C33D3"/>
    <w:rsid w:val="008E04CD"/>
    <w:rsid w:val="008F3106"/>
    <w:rsid w:val="008F3F25"/>
    <w:rsid w:val="008F79FF"/>
    <w:rsid w:val="008F7BE3"/>
    <w:rsid w:val="00900F3E"/>
    <w:rsid w:val="009030CE"/>
    <w:rsid w:val="0090447B"/>
    <w:rsid w:val="00910D09"/>
    <w:rsid w:val="00913666"/>
    <w:rsid w:val="0091378E"/>
    <w:rsid w:val="00915C97"/>
    <w:rsid w:val="009211EE"/>
    <w:rsid w:val="00923B21"/>
    <w:rsid w:val="00924D7C"/>
    <w:rsid w:val="009258F2"/>
    <w:rsid w:val="00931148"/>
    <w:rsid w:val="009357E5"/>
    <w:rsid w:val="009358E2"/>
    <w:rsid w:val="00935D6B"/>
    <w:rsid w:val="00962AF9"/>
    <w:rsid w:val="0097104E"/>
    <w:rsid w:val="009776A8"/>
    <w:rsid w:val="00981F65"/>
    <w:rsid w:val="00983637"/>
    <w:rsid w:val="00983E04"/>
    <w:rsid w:val="0098446B"/>
    <w:rsid w:val="00986147"/>
    <w:rsid w:val="00986C27"/>
    <w:rsid w:val="009A4A9C"/>
    <w:rsid w:val="009C4562"/>
    <w:rsid w:val="009C5AA1"/>
    <w:rsid w:val="009D0681"/>
    <w:rsid w:val="009D12D1"/>
    <w:rsid w:val="009D2914"/>
    <w:rsid w:val="009E0766"/>
    <w:rsid w:val="009E469B"/>
    <w:rsid w:val="00A047DE"/>
    <w:rsid w:val="00A05B5C"/>
    <w:rsid w:val="00A05FF1"/>
    <w:rsid w:val="00A14C16"/>
    <w:rsid w:val="00A1507E"/>
    <w:rsid w:val="00A17AC8"/>
    <w:rsid w:val="00A2361B"/>
    <w:rsid w:val="00A31A72"/>
    <w:rsid w:val="00A35C1E"/>
    <w:rsid w:val="00A624E3"/>
    <w:rsid w:val="00A6576C"/>
    <w:rsid w:val="00A67D44"/>
    <w:rsid w:val="00A8382C"/>
    <w:rsid w:val="00A83D27"/>
    <w:rsid w:val="00A91927"/>
    <w:rsid w:val="00A943A3"/>
    <w:rsid w:val="00A945CB"/>
    <w:rsid w:val="00A952FF"/>
    <w:rsid w:val="00AA105F"/>
    <w:rsid w:val="00AA21A8"/>
    <w:rsid w:val="00AA7721"/>
    <w:rsid w:val="00AA7D4A"/>
    <w:rsid w:val="00AC0B3B"/>
    <w:rsid w:val="00AC4607"/>
    <w:rsid w:val="00AC665A"/>
    <w:rsid w:val="00AC779D"/>
    <w:rsid w:val="00AD27B3"/>
    <w:rsid w:val="00AD2BBE"/>
    <w:rsid w:val="00AD4497"/>
    <w:rsid w:val="00AE2127"/>
    <w:rsid w:val="00AF1B1B"/>
    <w:rsid w:val="00AF3BBD"/>
    <w:rsid w:val="00AF78A8"/>
    <w:rsid w:val="00B02B8C"/>
    <w:rsid w:val="00B02F5F"/>
    <w:rsid w:val="00B13B62"/>
    <w:rsid w:val="00B20D07"/>
    <w:rsid w:val="00B24323"/>
    <w:rsid w:val="00B24B9F"/>
    <w:rsid w:val="00B31625"/>
    <w:rsid w:val="00B40D39"/>
    <w:rsid w:val="00B50C17"/>
    <w:rsid w:val="00B65594"/>
    <w:rsid w:val="00B6757C"/>
    <w:rsid w:val="00B761C8"/>
    <w:rsid w:val="00B8132A"/>
    <w:rsid w:val="00B83E1F"/>
    <w:rsid w:val="00B85519"/>
    <w:rsid w:val="00B85EA6"/>
    <w:rsid w:val="00B968FF"/>
    <w:rsid w:val="00BA42E9"/>
    <w:rsid w:val="00BA5A63"/>
    <w:rsid w:val="00BB3C0D"/>
    <w:rsid w:val="00BB5FE2"/>
    <w:rsid w:val="00BB7805"/>
    <w:rsid w:val="00BC266E"/>
    <w:rsid w:val="00BC5385"/>
    <w:rsid w:val="00BD54CA"/>
    <w:rsid w:val="00BD6CD7"/>
    <w:rsid w:val="00BF4A8E"/>
    <w:rsid w:val="00BF4AB3"/>
    <w:rsid w:val="00BF72FF"/>
    <w:rsid w:val="00BF78B9"/>
    <w:rsid w:val="00C13F47"/>
    <w:rsid w:val="00C14E40"/>
    <w:rsid w:val="00C214FC"/>
    <w:rsid w:val="00C33E57"/>
    <w:rsid w:val="00C34BF2"/>
    <w:rsid w:val="00C37122"/>
    <w:rsid w:val="00C37CB7"/>
    <w:rsid w:val="00C45B0F"/>
    <w:rsid w:val="00C52F37"/>
    <w:rsid w:val="00C671DF"/>
    <w:rsid w:val="00C71694"/>
    <w:rsid w:val="00C83504"/>
    <w:rsid w:val="00C836E7"/>
    <w:rsid w:val="00C837AC"/>
    <w:rsid w:val="00C90790"/>
    <w:rsid w:val="00C908D3"/>
    <w:rsid w:val="00C90957"/>
    <w:rsid w:val="00C940FE"/>
    <w:rsid w:val="00C95264"/>
    <w:rsid w:val="00CA3454"/>
    <w:rsid w:val="00CA6D30"/>
    <w:rsid w:val="00CC0F56"/>
    <w:rsid w:val="00CC25B9"/>
    <w:rsid w:val="00CC3281"/>
    <w:rsid w:val="00CC5883"/>
    <w:rsid w:val="00CC5DE7"/>
    <w:rsid w:val="00CC7A62"/>
    <w:rsid w:val="00CD5A40"/>
    <w:rsid w:val="00CE3F80"/>
    <w:rsid w:val="00CE4050"/>
    <w:rsid w:val="00CF02F0"/>
    <w:rsid w:val="00CF2B1C"/>
    <w:rsid w:val="00CF563D"/>
    <w:rsid w:val="00D01993"/>
    <w:rsid w:val="00D050C2"/>
    <w:rsid w:val="00D1790E"/>
    <w:rsid w:val="00D17C4C"/>
    <w:rsid w:val="00D271F5"/>
    <w:rsid w:val="00D35DB8"/>
    <w:rsid w:val="00D36405"/>
    <w:rsid w:val="00D36ED8"/>
    <w:rsid w:val="00D36F90"/>
    <w:rsid w:val="00D452D8"/>
    <w:rsid w:val="00D65DC4"/>
    <w:rsid w:val="00D72B3B"/>
    <w:rsid w:val="00D80075"/>
    <w:rsid w:val="00D85C7B"/>
    <w:rsid w:val="00D900FD"/>
    <w:rsid w:val="00D96235"/>
    <w:rsid w:val="00DA0E78"/>
    <w:rsid w:val="00DA178C"/>
    <w:rsid w:val="00DA59F7"/>
    <w:rsid w:val="00DB003B"/>
    <w:rsid w:val="00DB754B"/>
    <w:rsid w:val="00DD2DC3"/>
    <w:rsid w:val="00DD3E93"/>
    <w:rsid w:val="00DD53E3"/>
    <w:rsid w:val="00DE0519"/>
    <w:rsid w:val="00DE076F"/>
    <w:rsid w:val="00DF57B9"/>
    <w:rsid w:val="00E01649"/>
    <w:rsid w:val="00E2081E"/>
    <w:rsid w:val="00E2766D"/>
    <w:rsid w:val="00E32639"/>
    <w:rsid w:val="00E36CD0"/>
    <w:rsid w:val="00E44255"/>
    <w:rsid w:val="00E52990"/>
    <w:rsid w:val="00E7362D"/>
    <w:rsid w:val="00E805E3"/>
    <w:rsid w:val="00E91CC4"/>
    <w:rsid w:val="00EB23AF"/>
    <w:rsid w:val="00EB7EFD"/>
    <w:rsid w:val="00ED49B8"/>
    <w:rsid w:val="00ED49F1"/>
    <w:rsid w:val="00ED7EF0"/>
    <w:rsid w:val="00EE0C13"/>
    <w:rsid w:val="00EE403D"/>
    <w:rsid w:val="00EF07B7"/>
    <w:rsid w:val="00EF2501"/>
    <w:rsid w:val="00EF719D"/>
    <w:rsid w:val="00F028D4"/>
    <w:rsid w:val="00F051E6"/>
    <w:rsid w:val="00F10045"/>
    <w:rsid w:val="00F12E22"/>
    <w:rsid w:val="00F13B23"/>
    <w:rsid w:val="00F168CD"/>
    <w:rsid w:val="00F20E1A"/>
    <w:rsid w:val="00F23EA8"/>
    <w:rsid w:val="00F529E4"/>
    <w:rsid w:val="00F55DE2"/>
    <w:rsid w:val="00F82801"/>
    <w:rsid w:val="00F963AE"/>
    <w:rsid w:val="00F97000"/>
    <w:rsid w:val="00F97B80"/>
    <w:rsid w:val="00FA270C"/>
    <w:rsid w:val="00FA6BC6"/>
    <w:rsid w:val="00FC0666"/>
    <w:rsid w:val="00FD08A6"/>
    <w:rsid w:val="00FD3006"/>
    <w:rsid w:val="00FE06DF"/>
    <w:rsid w:val="00FE1807"/>
    <w:rsid w:val="00FE2303"/>
    <w:rsid w:val="00FF13DA"/>
    <w:rsid w:val="00FF396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185DA"/>
  <w15:docId w15:val="{87300AF7-0396-4143-9E31-7399DC93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BL_standard"/>
    <w:rsid w:val="00CC3281"/>
    <w:pPr>
      <w:spacing w:after="120" w:line="280" w:lineRule="atLeast"/>
      <w:ind w:left="170" w:right="170"/>
      <w:jc w:val="both"/>
    </w:pPr>
    <w:rPr>
      <w:rFonts w:ascii="Arial" w:eastAsia="Times New Roman" w:hAnsi="Arial" w:cs="Times New Roman"/>
      <w:color w:val="000000"/>
      <w:szCs w:val="20"/>
      <w:lang w:val="en-GB"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B7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jc w:val="left"/>
    </w:pPr>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4F4132"/>
    <w:pPr>
      <w:keepNext/>
      <w:tabs>
        <w:tab w:val="left" w:pos="4800"/>
      </w:tabs>
      <w:spacing w:before="360"/>
    </w:pPr>
    <w:rPr>
      <w:b/>
      <w:bCs/>
    </w:rPr>
  </w:style>
  <w:style w:type="paragraph" w:customStyle="1" w:styleId="FiBLfusszeile">
    <w:name w:val="FiBL_fusszeile"/>
    <w:basedOn w:val="Standard"/>
    <w:rsid w:val="00D36ED8"/>
    <w:pPr>
      <w:tabs>
        <w:tab w:val="right" w:pos="9360"/>
      </w:tabs>
      <w:spacing w:after="0" w:line="192" w:lineRule="exact"/>
      <w:ind w:left="0" w:right="0"/>
      <w:jc w:val="left"/>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jc w:val="left"/>
    </w:pPr>
    <w:rPr>
      <w:sz w:val="20"/>
    </w:rPr>
  </w:style>
  <w:style w:type="paragraph" w:customStyle="1" w:styleId="FiBLaufzaehlung">
    <w:name w:val="FiBL_aufzaehlung"/>
    <w:basedOn w:val="Standard"/>
    <w:next w:val="Beschriftung"/>
    <w:rsid w:val="00705830"/>
    <w:pPr>
      <w:numPr>
        <w:numId w:val="12"/>
      </w:numPr>
      <w:spacing w:after="60"/>
      <w:ind w:left="397"/>
      <w:jc w:val="left"/>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character" w:styleId="Hyperlink">
    <w:name w:val="Hyperlink"/>
    <w:basedOn w:val="Absatz-Standardschriftart"/>
    <w:uiPriority w:val="99"/>
    <w:unhideWhenUsed/>
    <w:rsid w:val="00A35C1E"/>
    <w:rPr>
      <w:color w:val="0563C1" w:themeColor="hyperlink"/>
      <w:u w:val="single"/>
    </w:rPr>
  </w:style>
  <w:style w:type="character" w:styleId="BesuchterHyperlink">
    <w:name w:val="FollowedHyperlink"/>
    <w:basedOn w:val="Absatz-Standardschriftart"/>
    <w:uiPriority w:val="99"/>
    <w:semiHidden/>
    <w:unhideWhenUsed/>
    <w:rsid w:val="00A35C1E"/>
    <w:rPr>
      <w:color w:val="954F72" w:themeColor="followedHyperlink"/>
      <w:u w:val="single"/>
    </w:rPr>
  </w:style>
  <w:style w:type="paragraph" w:styleId="StandardWeb">
    <w:name w:val="Normal (Web)"/>
    <w:basedOn w:val="Standard"/>
    <w:uiPriority w:val="99"/>
    <w:unhideWhenUsed/>
    <w:rsid w:val="00D271F5"/>
    <w:pPr>
      <w:spacing w:before="100" w:beforeAutospacing="1" w:after="100" w:afterAutospacing="1" w:line="240" w:lineRule="auto"/>
      <w:ind w:left="0" w:right="0"/>
      <w:jc w:val="left"/>
    </w:pPr>
    <w:rPr>
      <w:rFonts w:ascii="Times New Roman" w:hAnsi="Times New Roman"/>
      <w:color w:val="auto"/>
      <w:sz w:val="24"/>
      <w:szCs w:val="24"/>
      <w:lang w:val="de-CH" w:eastAsia="zh-CN"/>
    </w:rPr>
  </w:style>
  <w:style w:type="character" w:customStyle="1" w:styleId="berschrift2Zchn">
    <w:name w:val="Überschrift 2 Zchn"/>
    <w:basedOn w:val="Absatz-Standardschriftart"/>
    <w:link w:val="berschrift2"/>
    <w:uiPriority w:val="9"/>
    <w:semiHidden/>
    <w:rsid w:val="000B7C68"/>
    <w:rPr>
      <w:rFonts w:asciiTheme="majorHAnsi" w:eastAsiaTheme="majorEastAsia" w:hAnsiTheme="majorHAnsi" w:cstheme="majorBidi"/>
      <w:color w:val="2E74B5" w:themeColor="accent1" w:themeShade="BF"/>
      <w:sz w:val="26"/>
      <w:szCs w:val="26"/>
      <w:lang w:val="en-GB" w:eastAsia="de-DE"/>
    </w:rPr>
  </w:style>
  <w:style w:type="paragraph" w:styleId="Sprechblasentext">
    <w:name w:val="Balloon Text"/>
    <w:basedOn w:val="Standard"/>
    <w:link w:val="SprechblasentextZchn"/>
    <w:uiPriority w:val="99"/>
    <w:semiHidden/>
    <w:unhideWhenUsed/>
    <w:rsid w:val="009D068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D0681"/>
    <w:rPr>
      <w:rFonts w:ascii="Lucida Grande" w:eastAsia="Times New Roman" w:hAnsi="Lucida Grande" w:cs="Times New Roman"/>
      <w:color w:val="000000"/>
      <w:sz w:val="18"/>
      <w:szCs w:val="18"/>
      <w:lang w:val="en-GB" w:eastAsia="de-DE"/>
    </w:rPr>
  </w:style>
  <w:style w:type="character" w:styleId="Kommentarzeichen">
    <w:name w:val="annotation reference"/>
    <w:basedOn w:val="Absatz-Standardschriftart"/>
    <w:uiPriority w:val="99"/>
    <w:semiHidden/>
    <w:unhideWhenUsed/>
    <w:rsid w:val="00A05B5C"/>
    <w:rPr>
      <w:sz w:val="16"/>
      <w:szCs w:val="16"/>
    </w:rPr>
  </w:style>
  <w:style w:type="paragraph" w:styleId="Kommentartext">
    <w:name w:val="annotation text"/>
    <w:basedOn w:val="Standard"/>
    <w:link w:val="KommentartextZchn"/>
    <w:uiPriority w:val="99"/>
    <w:semiHidden/>
    <w:unhideWhenUsed/>
    <w:rsid w:val="00A05B5C"/>
    <w:pPr>
      <w:spacing w:line="240" w:lineRule="auto"/>
    </w:pPr>
    <w:rPr>
      <w:sz w:val="20"/>
    </w:rPr>
  </w:style>
  <w:style w:type="character" w:customStyle="1" w:styleId="KommentartextZchn">
    <w:name w:val="Kommentartext Zchn"/>
    <w:basedOn w:val="Absatz-Standardschriftart"/>
    <w:link w:val="Kommentartext"/>
    <w:uiPriority w:val="99"/>
    <w:semiHidden/>
    <w:rsid w:val="00A05B5C"/>
    <w:rPr>
      <w:rFonts w:ascii="Arial" w:eastAsia="Times New Roman" w:hAnsi="Arial" w:cs="Times New Roman"/>
      <w:color w:val="000000"/>
      <w:sz w:val="20"/>
      <w:szCs w:val="20"/>
      <w:lang w:val="en-GB" w:eastAsia="de-DE"/>
    </w:rPr>
  </w:style>
  <w:style w:type="paragraph" w:styleId="Kommentarthema">
    <w:name w:val="annotation subject"/>
    <w:basedOn w:val="Kommentartext"/>
    <w:next w:val="Kommentartext"/>
    <w:link w:val="KommentarthemaZchn"/>
    <w:uiPriority w:val="99"/>
    <w:semiHidden/>
    <w:unhideWhenUsed/>
    <w:rsid w:val="00A05B5C"/>
    <w:rPr>
      <w:b/>
      <w:bCs/>
    </w:rPr>
  </w:style>
  <w:style w:type="character" w:customStyle="1" w:styleId="KommentarthemaZchn">
    <w:name w:val="Kommentarthema Zchn"/>
    <w:basedOn w:val="KommentartextZchn"/>
    <w:link w:val="Kommentarthema"/>
    <w:uiPriority w:val="99"/>
    <w:semiHidden/>
    <w:rsid w:val="00A05B5C"/>
    <w:rPr>
      <w:rFonts w:ascii="Arial" w:eastAsia="Times New Roman" w:hAnsi="Arial" w:cs="Times New Roman"/>
      <w:b/>
      <w:bCs/>
      <w:color w:val="000000"/>
      <w:sz w:val="20"/>
      <w:szCs w:val="20"/>
      <w:lang w:val="en-GB" w:eastAsia="de-DE"/>
    </w:rPr>
  </w:style>
  <w:style w:type="paragraph" w:customStyle="1" w:styleId="Fiblstandard">
    <w:name w:val="Fibl_standard"/>
    <w:basedOn w:val="Standard"/>
    <w:rsid w:val="00326B52"/>
    <w:pPr>
      <w:spacing w:line="288" w:lineRule="auto"/>
      <w:ind w:left="0" w:right="0"/>
      <w:jc w:val="left"/>
    </w:pPr>
    <w:rPr>
      <w:lang w:val="de-CH"/>
    </w:rPr>
  </w:style>
  <w:style w:type="paragraph" w:customStyle="1" w:styleId="Fiblzusatzinfo0">
    <w:name w:val="Fibl_zusatzinfo"/>
    <w:basedOn w:val="Standard"/>
    <w:next w:val="Fiblstandard"/>
    <w:autoRedefine/>
    <w:rsid w:val="00326B52"/>
    <w:pPr>
      <w:keepNext/>
      <w:tabs>
        <w:tab w:val="left" w:pos="4800"/>
      </w:tabs>
      <w:spacing w:before="360" w:line="288" w:lineRule="auto"/>
      <w:ind w:left="0" w:right="0"/>
      <w:jc w:val="left"/>
    </w:pPr>
    <w:rPr>
      <w:b/>
      <w:bCs/>
    </w:rPr>
  </w:style>
  <w:style w:type="paragraph" w:styleId="berarbeitung">
    <w:name w:val="Revision"/>
    <w:hidden/>
    <w:uiPriority w:val="99"/>
    <w:semiHidden/>
    <w:rsid w:val="00C34BF2"/>
    <w:pPr>
      <w:spacing w:after="0" w:line="240" w:lineRule="auto"/>
    </w:pPr>
    <w:rPr>
      <w:rFonts w:ascii="Arial" w:eastAsia="Times New Roman" w:hAnsi="Arial" w:cs="Times New Roman"/>
      <w:color w:val="000000"/>
      <w:szCs w:val="20"/>
      <w:lang w:val="en-GB" w:eastAsia="de-DE"/>
    </w:rPr>
  </w:style>
  <w:style w:type="paragraph" w:styleId="NurText">
    <w:name w:val="Plain Text"/>
    <w:basedOn w:val="Standard"/>
    <w:link w:val="NurTextZchn"/>
    <w:uiPriority w:val="99"/>
    <w:unhideWhenUsed/>
    <w:rsid w:val="004F4132"/>
    <w:pPr>
      <w:spacing w:after="0" w:line="240" w:lineRule="auto"/>
      <w:ind w:left="0" w:right="0"/>
      <w:jc w:val="left"/>
    </w:pPr>
    <w:rPr>
      <w:rFonts w:eastAsiaTheme="minorHAnsi" w:cs="Consolas"/>
      <w:color w:val="auto"/>
      <w:szCs w:val="21"/>
      <w:lang w:val="de-CH" w:eastAsia="en-US"/>
    </w:rPr>
  </w:style>
  <w:style w:type="character" w:customStyle="1" w:styleId="NurTextZchn">
    <w:name w:val="Nur Text Zchn"/>
    <w:basedOn w:val="Absatz-Standardschriftart"/>
    <w:link w:val="NurText"/>
    <w:uiPriority w:val="99"/>
    <w:rsid w:val="004F4132"/>
    <w:rPr>
      <w:rFonts w:ascii="Arial" w:hAnsi="Arial" w:cs="Consolas"/>
      <w:szCs w:val="21"/>
    </w:rPr>
  </w:style>
  <w:style w:type="character" w:styleId="Fett">
    <w:name w:val="Strong"/>
    <w:basedOn w:val="Absatz-Standardschriftart"/>
    <w:uiPriority w:val="22"/>
    <w:qFormat/>
    <w:rsid w:val="00C90790"/>
    <w:rPr>
      <w:b/>
      <w:bCs/>
    </w:rPr>
  </w:style>
  <w:style w:type="character" w:customStyle="1" w:styleId="publication-meta-journal">
    <w:name w:val="publication-meta-journal"/>
    <w:basedOn w:val="Absatz-Standardschriftart"/>
    <w:rsid w:val="00C90790"/>
  </w:style>
  <w:style w:type="character" w:customStyle="1" w:styleId="publication-meta-separator2">
    <w:name w:val="publication-meta-separator2"/>
    <w:basedOn w:val="Absatz-Standardschriftart"/>
    <w:rsid w:val="00C90790"/>
    <w:rPr>
      <w:i/>
      <w:iCs/>
      <w:color w:val="888888"/>
    </w:rPr>
  </w:style>
  <w:style w:type="character" w:customStyle="1" w:styleId="publication-meta-date">
    <w:name w:val="publication-meta-date"/>
    <w:basedOn w:val="Absatz-Standardschriftart"/>
    <w:rsid w:val="00C9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3075">
      <w:bodyDiv w:val="1"/>
      <w:marLeft w:val="0"/>
      <w:marRight w:val="0"/>
      <w:marTop w:val="0"/>
      <w:marBottom w:val="0"/>
      <w:divBdr>
        <w:top w:val="none" w:sz="0" w:space="0" w:color="auto"/>
        <w:left w:val="none" w:sz="0" w:space="0" w:color="auto"/>
        <w:bottom w:val="none" w:sz="0" w:space="0" w:color="auto"/>
        <w:right w:val="none" w:sz="0" w:space="0" w:color="auto"/>
      </w:divBdr>
      <w:divsChild>
        <w:div w:id="252083519">
          <w:marLeft w:val="0"/>
          <w:marRight w:val="0"/>
          <w:marTop w:val="0"/>
          <w:marBottom w:val="0"/>
          <w:divBdr>
            <w:top w:val="none" w:sz="0" w:space="0" w:color="auto"/>
            <w:left w:val="none" w:sz="0" w:space="0" w:color="auto"/>
            <w:bottom w:val="none" w:sz="0" w:space="0" w:color="auto"/>
            <w:right w:val="none" w:sz="0" w:space="0" w:color="auto"/>
          </w:divBdr>
          <w:divsChild>
            <w:div w:id="2107462625">
              <w:marLeft w:val="0"/>
              <w:marRight w:val="0"/>
              <w:marTop w:val="0"/>
              <w:marBottom w:val="0"/>
              <w:divBdr>
                <w:top w:val="none" w:sz="0" w:space="0" w:color="auto"/>
                <w:left w:val="none" w:sz="0" w:space="0" w:color="auto"/>
                <w:bottom w:val="none" w:sz="0" w:space="0" w:color="auto"/>
                <w:right w:val="none" w:sz="0" w:space="0" w:color="auto"/>
              </w:divBdr>
              <w:divsChild>
                <w:div w:id="2106684427">
                  <w:marLeft w:val="0"/>
                  <w:marRight w:val="0"/>
                  <w:marTop w:val="0"/>
                  <w:marBottom w:val="0"/>
                  <w:divBdr>
                    <w:top w:val="none" w:sz="0" w:space="0" w:color="auto"/>
                    <w:left w:val="none" w:sz="0" w:space="0" w:color="auto"/>
                    <w:bottom w:val="none" w:sz="0" w:space="0" w:color="auto"/>
                    <w:right w:val="none" w:sz="0" w:space="0" w:color="auto"/>
                  </w:divBdr>
                  <w:divsChild>
                    <w:div w:id="145126475">
                      <w:marLeft w:val="0"/>
                      <w:marRight w:val="0"/>
                      <w:marTop w:val="0"/>
                      <w:marBottom w:val="0"/>
                      <w:divBdr>
                        <w:top w:val="none" w:sz="0" w:space="0" w:color="auto"/>
                        <w:left w:val="none" w:sz="0" w:space="0" w:color="auto"/>
                        <w:bottom w:val="none" w:sz="0" w:space="0" w:color="auto"/>
                        <w:right w:val="none" w:sz="0" w:space="0" w:color="auto"/>
                      </w:divBdr>
                      <w:divsChild>
                        <w:div w:id="168525463">
                          <w:marLeft w:val="0"/>
                          <w:marRight w:val="0"/>
                          <w:marTop w:val="0"/>
                          <w:marBottom w:val="0"/>
                          <w:divBdr>
                            <w:top w:val="none" w:sz="0" w:space="0" w:color="auto"/>
                            <w:left w:val="none" w:sz="0" w:space="0" w:color="auto"/>
                            <w:bottom w:val="none" w:sz="0" w:space="0" w:color="auto"/>
                            <w:right w:val="none" w:sz="0" w:space="0" w:color="auto"/>
                          </w:divBdr>
                          <w:divsChild>
                            <w:div w:id="1797794279">
                              <w:marLeft w:val="0"/>
                              <w:marRight w:val="0"/>
                              <w:marTop w:val="0"/>
                              <w:marBottom w:val="0"/>
                              <w:divBdr>
                                <w:top w:val="none" w:sz="0" w:space="0" w:color="auto"/>
                                <w:left w:val="none" w:sz="0" w:space="0" w:color="auto"/>
                                <w:bottom w:val="none" w:sz="0" w:space="0" w:color="auto"/>
                                <w:right w:val="none" w:sz="0" w:space="0" w:color="auto"/>
                              </w:divBdr>
                              <w:divsChild>
                                <w:div w:id="1325472709">
                                  <w:marLeft w:val="0"/>
                                  <w:marRight w:val="0"/>
                                  <w:marTop w:val="0"/>
                                  <w:marBottom w:val="0"/>
                                  <w:divBdr>
                                    <w:top w:val="none" w:sz="0" w:space="0" w:color="auto"/>
                                    <w:left w:val="none" w:sz="0" w:space="0" w:color="auto"/>
                                    <w:bottom w:val="none" w:sz="0" w:space="0" w:color="auto"/>
                                    <w:right w:val="none" w:sz="0" w:space="0" w:color="auto"/>
                                  </w:divBdr>
                                  <w:divsChild>
                                    <w:div w:id="1208108933">
                                      <w:marLeft w:val="0"/>
                                      <w:marRight w:val="0"/>
                                      <w:marTop w:val="0"/>
                                      <w:marBottom w:val="0"/>
                                      <w:divBdr>
                                        <w:top w:val="none" w:sz="0" w:space="0" w:color="auto"/>
                                        <w:left w:val="none" w:sz="0" w:space="0" w:color="auto"/>
                                        <w:bottom w:val="none" w:sz="0" w:space="0" w:color="auto"/>
                                        <w:right w:val="none" w:sz="0" w:space="0" w:color="auto"/>
                                      </w:divBdr>
                                      <w:divsChild>
                                        <w:div w:id="20230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701177">
      <w:bodyDiv w:val="1"/>
      <w:marLeft w:val="0"/>
      <w:marRight w:val="0"/>
      <w:marTop w:val="0"/>
      <w:marBottom w:val="0"/>
      <w:divBdr>
        <w:top w:val="none" w:sz="0" w:space="0" w:color="auto"/>
        <w:left w:val="none" w:sz="0" w:space="0" w:color="auto"/>
        <w:bottom w:val="none" w:sz="0" w:space="0" w:color="auto"/>
        <w:right w:val="none" w:sz="0" w:space="0" w:color="auto"/>
      </w:divBdr>
    </w:div>
    <w:div w:id="634068980">
      <w:bodyDiv w:val="1"/>
      <w:marLeft w:val="0"/>
      <w:marRight w:val="0"/>
      <w:marTop w:val="0"/>
      <w:marBottom w:val="0"/>
      <w:divBdr>
        <w:top w:val="none" w:sz="0" w:space="0" w:color="auto"/>
        <w:left w:val="none" w:sz="0" w:space="0" w:color="auto"/>
        <w:bottom w:val="none" w:sz="0" w:space="0" w:color="auto"/>
        <w:right w:val="none" w:sz="0" w:space="0" w:color="auto"/>
      </w:divBdr>
    </w:div>
    <w:div w:id="731736777">
      <w:bodyDiv w:val="1"/>
      <w:marLeft w:val="0"/>
      <w:marRight w:val="0"/>
      <w:marTop w:val="0"/>
      <w:marBottom w:val="0"/>
      <w:divBdr>
        <w:top w:val="none" w:sz="0" w:space="0" w:color="auto"/>
        <w:left w:val="none" w:sz="0" w:space="0" w:color="auto"/>
        <w:bottom w:val="none" w:sz="0" w:space="0" w:color="auto"/>
        <w:right w:val="none" w:sz="0" w:space="0" w:color="auto"/>
      </w:divBdr>
    </w:div>
    <w:div w:id="809982405">
      <w:bodyDiv w:val="1"/>
      <w:marLeft w:val="0"/>
      <w:marRight w:val="0"/>
      <w:marTop w:val="0"/>
      <w:marBottom w:val="0"/>
      <w:divBdr>
        <w:top w:val="none" w:sz="0" w:space="0" w:color="auto"/>
        <w:left w:val="none" w:sz="0" w:space="0" w:color="auto"/>
        <w:bottom w:val="none" w:sz="0" w:space="0" w:color="auto"/>
        <w:right w:val="none" w:sz="0" w:space="0" w:color="auto"/>
      </w:divBdr>
    </w:div>
    <w:div w:id="1261060341">
      <w:bodyDiv w:val="1"/>
      <w:marLeft w:val="0"/>
      <w:marRight w:val="0"/>
      <w:marTop w:val="0"/>
      <w:marBottom w:val="0"/>
      <w:divBdr>
        <w:top w:val="none" w:sz="0" w:space="0" w:color="auto"/>
        <w:left w:val="none" w:sz="0" w:space="0" w:color="auto"/>
        <w:bottom w:val="none" w:sz="0" w:space="0" w:color="auto"/>
        <w:right w:val="none" w:sz="0" w:space="0" w:color="auto"/>
      </w:divBdr>
    </w:div>
    <w:div w:id="1567298549">
      <w:bodyDiv w:val="1"/>
      <w:marLeft w:val="0"/>
      <w:marRight w:val="0"/>
      <w:marTop w:val="0"/>
      <w:marBottom w:val="0"/>
      <w:divBdr>
        <w:top w:val="none" w:sz="0" w:space="0" w:color="auto"/>
        <w:left w:val="none" w:sz="0" w:space="0" w:color="auto"/>
        <w:bottom w:val="none" w:sz="0" w:space="0" w:color="auto"/>
        <w:right w:val="none" w:sz="0" w:space="0" w:color="auto"/>
      </w:divBdr>
      <w:divsChild>
        <w:div w:id="613291712">
          <w:marLeft w:val="0"/>
          <w:marRight w:val="0"/>
          <w:marTop w:val="0"/>
          <w:marBottom w:val="0"/>
          <w:divBdr>
            <w:top w:val="single" w:sz="2" w:space="0" w:color="2E2E2E"/>
            <w:left w:val="single" w:sz="2" w:space="0" w:color="2E2E2E"/>
            <w:bottom w:val="single" w:sz="2" w:space="0" w:color="2E2E2E"/>
            <w:right w:val="single" w:sz="2" w:space="0" w:color="2E2E2E"/>
          </w:divBdr>
          <w:divsChild>
            <w:div w:id="2068870070">
              <w:marLeft w:val="0"/>
              <w:marRight w:val="0"/>
              <w:marTop w:val="0"/>
              <w:marBottom w:val="0"/>
              <w:divBdr>
                <w:top w:val="single" w:sz="6" w:space="0" w:color="C9C9C9"/>
                <w:left w:val="none" w:sz="0" w:space="0" w:color="auto"/>
                <w:bottom w:val="none" w:sz="0" w:space="0" w:color="auto"/>
                <w:right w:val="none" w:sz="0" w:space="0" w:color="auto"/>
              </w:divBdr>
              <w:divsChild>
                <w:div w:id="2141683587">
                  <w:marLeft w:val="0"/>
                  <w:marRight w:val="0"/>
                  <w:marTop w:val="0"/>
                  <w:marBottom w:val="0"/>
                  <w:divBdr>
                    <w:top w:val="none" w:sz="0" w:space="0" w:color="auto"/>
                    <w:left w:val="none" w:sz="0" w:space="0" w:color="auto"/>
                    <w:bottom w:val="none" w:sz="0" w:space="0" w:color="auto"/>
                    <w:right w:val="none" w:sz="0" w:space="0" w:color="auto"/>
                  </w:divBdr>
                  <w:divsChild>
                    <w:div w:id="1734036188">
                      <w:marLeft w:val="0"/>
                      <w:marRight w:val="0"/>
                      <w:marTop w:val="0"/>
                      <w:marBottom w:val="0"/>
                      <w:divBdr>
                        <w:top w:val="none" w:sz="0" w:space="0" w:color="auto"/>
                        <w:left w:val="none" w:sz="0" w:space="0" w:color="auto"/>
                        <w:bottom w:val="none" w:sz="0" w:space="0" w:color="auto"/>
                        <w:right w:val="none" w:sz="0" w:space="0" w:color="auto"/>
                      </w:divBdr>
                      <w:divsChild>
                        <w:div w:id="1648390461">
                          <w:marLeft w:val="0"/>
                          <w:marRight w:val="0"/>
                          <w:marTop w:val="225"/>
                          <w:marBottom w:val="180"/>
                          <w:divBdr>
                            <w:top w:val="single" w:sz="6" w:space="0" w:color="D7D7D7"/>
                            <w:left w:val="single" w:sz="2" w:space="0" w:color="D7D7D7"/>
                            <w:bottom w:val="single" w:sz="6" w:space="0" w:color="D7D7D7"/>
                            <w:right w:val="single" w:sz="2" w:space="0" w:color="D7D7D7"/>
                          </w:divBdr>
                          <w:divsChild>
                            <w:div w:id="1748768348">
                              <w:marLeft w:val="0"/>
                              <w:marRight w:val="0"/>
                              <w:marTop w:val="0"/>
                              <w:marBottom w:val="0"/>
                              <w:divBdr>
                                <w:top w:val="none" w:sz="0" w:space="0" w:color="auto"/>
                                <w:left w:val="none" w:sz="0" w:space="0" w:color="auto"/>
                                <w:bottom w:val="none" w:sz="0" w:space="0" w:color="auto"/>
                                <w:right w:val="none" w:sz="0" w:space="0" w:color="auto"/>
                              </w:divBdr>
                              <w:divsChild>
                                <w:div w:id="2137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731506">
      <w:bodyDiv w:val="1"/>
      <w:marLeft w:val="0"/>
      <w:marRight w:val="0"/>
      <w:marTop w:val="0"/>
      <w:marBottom w:val="0"/>
      <w:divBdr>
        <w:top w:val="none" w:sz="0" w:space="0" w:color="auto"/>
        <w:left w:val="none" w:sz="0" w:space="0" w:color="auto"/>
        <w:bottom w:val="none" w:sz="0" w:space="0" w:color="auto"/>
        <w:right w:val="none" w:sz="0" w:space="0" w:color="auto"/>
      </w:divBdr>
      <w:divsChild>
        <w:div w:id="25059457">
          <w:marLeft w:val="0"/>
          <w:marRight w:val="0"/>
          <w:marTop w:val="0"/>
          <w:marBottom w:val="0"/>
          <w:divBdr>
            <w:top w:val="none" w:sz="0" w:space="0" w:color="auto"/>
            <w:left w:val="none" w:sz="0" w:space="0" w:color="auto"/>
            <w:bottom w:val="none" w:sz="0" w:space="0" w:color="auto"/>
            <w:right w:val="none" w:sz="0" w:space="0" w:color="auto"/>
          </w:divBdr>
          <w:divsChild>
            <w:div w:id="824854069">
              <w:marLeft w:val="0"/>
              <w:marRight w:val="0"/>
              <w:marTop w:val="0"/>
              <w:marBottom w:val="0"/>
              <w:divBdr>
                <w:top w:val="none" w:sz="0" w:space="0" w:color="auto"/>
                <w:left w:val="none" w:sz="0" w:space="0" w:color="auto"/>
                <w:bottom w:val="none" w:sz="0" w:space="0" w:color="auto"/>
                <w:right w:val="none" w:sz="0" w:space="0" w:color="auto"/>
              </w:divBdr>
              <w:divsChild>
                <w:div w:id="1174878497">
                  <w:marLeft w:val="0"/>
                  <w:marRight w:val="0"/>
                  <w:marTop w:val="0"/>
                  <w:marBottom w:val="0"/>
                  <w:divBdr>
                    <w:top w:val="none" w:sz="0" w:space="0" w:color="auto"/>
                    <w:left w:val="none" w:sz="0" w:space="0" w:color="auto"/>
                    <w:bottom w:val="none" w:sz="0" w:space="0" w:color="auto"/>
                    <w:right w:val="none" w:sz="0" w:space="0" w:color="auto"/>
                  </w:divBdr>
                  <w:divsChild>
                    <w:div w:id="1536308753">
                      <w:marLeft w:val="0"/>
                      <w:marRight w:val="0"/>
                      <w:marTop w:val="0"/>
                      <w:marBottom w:val="0"/>
                      <w:divBdr>
                        <w:top w:val="none" w:sz="0" w:space="0" w:color="auto"/>
                        <w:left w:val="none" w:sz="0" w:space="0" w:color="auto"/>
                        <w:bottom w:val="none" w:sz="0" w:space="0" w:color="auto"/>
                        <w:right w:val="none" w:sz="0" w:space="0" w:color="auto"/>
                      </w:divBdr>
                      <w:divsChild>
                        <w:div w:id="308825032">
                          <w:marLeft w:val="0"/>
                          <w:marRight w:val="0"/>
                          <w:marTop w:val="0"/>
                          <w:marBottom w:val="0"/>
                          <w:divBdr>
                            <w:top w:val="none" w:sz="0" w:space="0" w:color="auto"/>
                            <w:left w:val="none" w:sz="0" w:space="0" w:color="auto"/>
                            <w:bottom w:val="none" w:sz="0" w:space="0" w:color="auto"/>
                            <w:right w:val="none" w:sz="0" w:space="0" w:color="auto"/>
                          </w:divBdr>
                          <w:divsChild>
                            <w:div w:id="1329165344">
                              <w:marLeft w:val="0"/>
                              <w:marRight w:val="0"/>
                              <w:marTop w:val="0"/>
                              <w:marBottom w:val="0"/>
                              <w:divBdr>
                                <w:top w:val="none" w:sz="0" w:space="0" w:color="auto"/>
                                <w:left w:val="none" w:sz="0" w:space="0" w:color="auto"/>
                                <w:bottom w:val="none" w:sz="0" w:space="0" w:color="auto"/>
                                <w:right w:val="none" w:sz="0" w:space="0" w:color="auto"/>
                              </w:divBdr>
                              <w:divsChild>
                                <w:div w:id="1505439122">
                                  <w:marLeft w:val="0"/>
                                  <w:marRight w:val="0"/>
                                  <w:marTop w:val="0"/>
                                  <w:marBottom w:val="0"/>
                                  <w:divBdr>
                                    <w:top w:val="none" w:sz="0" w:space="0" w:color="auto"/>
                                    <w:left w:val="none" w:sz="0" w:space="0" w:color="auto"/>
                                    <w:bottom w:val="none" w:sz="0" w:space="0" w:color="auto"/>
                                    <w:right w:val="none" w:sz="0" w:space="0" w:color="auto"/>
                                  </w:divBdr>
                                  <w:divsChild>
                                    <w:div w:id="1697269614">
                                      <w:marLeft w:val="0"/>
                                      <w:marRight w:val="0"/>
                                      <w:marTop w:val="0"/>
                                      <w:marBottom w:val="0"/>
                                      <w:divBdr>
                                        <w:top w:val="none" w:sz="0" w:space="0" w:color="auto"/>
                                        <w:left w:val="none" w:sz="0" w:space="0" w:color="auto"/>
                                        <w:bottom w:val="none" w:sz="0" w:space="0" w:color="auto"/>
                                        <w:right w:val="none" w:sz="0" w:space="0" w:color="auto"/>
                                      </w:divBdr>
                                      <w:divsChild>
                                        <w:div w:id="1231161143">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514872">
      <w:bodyDiv w:val="1"/>
      <w:marLeft w:val="0"/>
      <w:marRight w:val="0"/>
      <w:marTop w:val="0"/>
      <w:marBottom w:val="0"/>
      <w:divBdr>
        <w:top w:val="none" w:sz="0" w:space="0" w:color="auto"/>
        <w:left w:val="none" w:sz="0" w:space="0" w:color="auto"/>
        <w:bottom w:val="none" w:sz="0" w:space="0" w:color="auto"/>
        <w:right w:val="none" w:sz="0" w:space="0" w:color="auto"/>
      </w:divBdr>
    </w:div>
    <w:div w:id="1922327864">
      <w:bodyDiv w:val="1"/>
      <w:marLeft w:val="0"/>
      <w:marRight w:val="0"/>
      <w:marTop w:val="0"/>
      <w:marBottom w:val="0"/>
      <w:divBdr>
        <w:top w:val="none" w:sz="0" w:space="0" w:color="auto"/>
        <w:left w:val="none" w:sz="0" w:space="0" w:color="auto"/>
        <w:bottom w:val="none" w:sz="0" w:space="0" w:color="auto"/>
        <w:right w:val="none" w:sz="0" w:space="0" w:color="auto"/>
      </w:divBdr>
    </w:div>
    <w:div w:id="19853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bl.org" TargetMode="External"/><Relationship Id="rId18" Type="http://schemas.openxmlformats.org/officeDocument/2006/relationships/hyperlink" Target="http://www.agroecology.in.ua" TargetMode="External"/><Relationship Id="rId26" Type="http://schemas.openxmlformats.org/officeDocument/2006/relationships/hyperlink" Target="http://www.granit-agro.ndisoya.com.ua" TargetMode="External"/><Relationship Id="rId39" Type="http://schemas.openxmlformats.org/officeDocument/2006/relationships/hyperlink" Target="http://www.fibl.org/en/media.html" TargetMode="External"/><Relationship Id="rId21" Type="http://schemas.openxmlformats.org/officeDocument/2006/relationships/hyperlink" Target="http://www.diamatltd.com.ua" TargetMode="External"/><Relationship Id="rId34" Type="http://schemas.openxmlformats.org/officeDocument/2006/relationships/hyperlink" Target="mailto:info@ques.com.ua" TargetMode="External"/><Relationship Id="rId42"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ssier.org.ua" TargetMode="External"/><Relationship Id="rId29" Type="http://schemas.openxmlformats.org/officeDocument/2006/relationships/hyperlink" Target="http://www.organicstandard.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aleks-agro.com" TargetMode="External"/><Relationship Id="rId32" Type="http://schemas.openxmlformats.org/officeDocument/2006/relationships/hyperlink" Target="http://www.porytsk.com" TargetMode="External"/><Relationship Id="rId37" Type="http://schemas.openxmlformats.org/officeDocument/2006/relationships/hyperlink" Target="http://www.biofach.com.ua/en/"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rganicstandard.com.ua" TargetMode="External"/><Relationship Id="rId23" Type="http://schemas.openxmlformats.org/officeDocument/2006/relationships/hyperlink" Target="http://www.ethnoproduct.com" TargetMode="External"/><Relationship Id="rId28" Type="http://schemas.openxmlformats.org/officeDocument/2006/relationships/hyperlink" Target="http://www.liluck.com.ua" TargetMode="External"/><Relationship Id="rId36" Type="http://schemas.openxmlformats.org/officeDocument/2006/relationships/hyperlink" Target="http://www.biofach.de" TargetMode="External"/><Relationship Id="rId10" Type="http://schemas.openxmlformats.org/officeDocument/2006/relationships/header" Target="header2.xml"/><Relationship Id="rId19" Type="http://schemas.openxmlformats.org/officeDocument/2006/relationships/hyperlink" Target="http://www.agropole.com.ua" TargetMode="External"/><Relationship Id="rId31" Type="http://schemas.openxmlformats.org/officeDocument/2006/relationships/hyperlink" Target="http://www.soya-ua.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ques.com.ua" TargetMode="External"/><Relationship Id="rId22" Type="http://schemas.openxmlformats.org/officeDocument/2006/relationships/hyperlink" Target="http://www.elitphito.com" TargetMode="External"/><Relationship Id="rId27" Type="http://schemas.openxmlformats.org/officeDocument/2006/relationships/hyperlink" Target="http://www.sweetberries.com.ua" TargetMode="External"/><Relationship Id="rId30" Type="http://schemas.openxmlformats.org/officeDocument/2006/relationships/hyperlink" Target="http://www.rivnefrost.com" TargetMode="External"/><Relationship Id="rId35" Type="http://schemas.openxmlformats.org/officeDocument/2006/relationships/hyperlink" Target="mailto:tobias.eisenring@fibl.org" TargetMode="External"/><Relationship Id="rId43"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kraine.fibl.org" TargetMode="External"/><Relationship Id="rId17" Type="http://schemas.openxmlformats.org/officeDocument/2006/relationships/hyperlink" Target="http://www.adonis-ltd.com" TargetMode="External"/><Relationship Id="rId25" Type="http://schemas.openxmlformats.org/officeDocument/2006/relationships/hyperlink" Target="http://www.parmen.com.ua" TargetMode="External"/><Relationship Id="rId33" Type="http://schemas.openxmlformats.org/officeDocument/2006/relationships/hyperlink" Target="http://www.unimar-logistics.net" TargetMode="External"/><Relationship Id="rId38" Type="http://schemas.openxmlformats.org/officeDocument/2006/relationships/hyperlink" Target="http://www.ukraine.fibl.org" TargetMode="External"/><Relationship Id="rId20" Type="http://schemas.openxmlformats.org/officeDocument/2006/relationships/hyperlink" Target="http://www.cepheus.com.ua" TargetMode="External"/><Relationship Id="rId4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5D2-B463-42AB-988A-51F73ED0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6318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Ukraine receives considerable attention at BIOFACH 2017 - Media release</vt:lpstr>
      <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 receives considerable attention at BIOFACH 2017 - Media release</dc:title>
  <dc:creator>FiBL</dc:creator>
  <cp:lastModifiedBy>Basler Andreas</cp:lastModifiedBy>
  <cp:revision>4</cp:revision>
  <cp:lastPrinted>2017-02-22T10:42:00Z</cp:lastPrinted>
  <dcterms:created xsi:type="dcterms:W3CDTF">2017-02-22T10:42:00Z</dcterms:created>
  <dcterms:modified xsi:type="dcterms:W3CDTF">2017-02-22T10:43:00Z</dcterms:modified>
</cp:coreProperties>
</file>