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6" w:rsidRPr="00B01AB6" w:rsidRDefault="00A6210B" w:rsidP="00CA0E00">
      <w:pPr>
        <w:pStyle w:val="Fibl18"/>
        <w:framePr w:wrap="around" w:y="3046"/>
        <w:rPr>
          <w:lang w:val="en-GB"/>
        </w:rPr>
      </w:pPr>
      <w:r>
        <w:rPr>
          <w:lang w:val="en-GB"/>
        </w:rPr>
        <w:t>Media</w:t>
      </w:r>
      <w:r w:rsidR="00AE21F2">
        <w:rPr>
          <w:lang w:val="en-GB"/>
        </w:rPr>
        <w:t xml:space="preserve"> R</w:t>
      </w:r>
      <w:r w:rsidR="00C73919">
        <w:rPr>
          <w:lang w:val="en-GB"/>
        </w:rPr>
        <w:t>elease</w:t>
      </w:r>
    </w:p>
    <w:p w:rsidR="006666A6" w:rsidRPr="00B01AB6" w:rsidRDefault="006666A6">
      <w:pPr>
        <w:rPr>
          <w:lang w:val="en-GB"/>
        </w:rPr>
        <w:sectPr w:rsidR="006666A6" w:rsidRPr="00B01AB6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3342BE" w:rsidRDefault="00B01AB6" w:rsidP="00B01AB6">
      <w:pPr>
        <w:pStyle w:val="Fiblstandard"/>
        <w:rPr>
          <w:lang w:val="en-GB"/>
        </w:rPr>
      </w:pPr>
      <w:r w:rsidRPr="00927DF2">
        <w:rPr>
          <w:rFonts w:cs="Arial"/>
          <w:b/>
          <w:sz w:val="28"/>
          <w:szCs w:val="36"/>
          <w:lang w:val="en-GB"/>
        </w:rPr>
        <w:lastRenderedPageBreak/>
        <w:t>Organic food combine</w:t>
      </w:r>
      <w:r w:rsidR="00927DF2" w:rsidRPr="00927DF2">
        <w:rPr>
          <w:rFonts w:cs="Arial"/>
          <w:b/>
          <w:sz w:val="28"/>
          <w:szCs w:val="36"/>
          <w:lang w:val="en-GB"/>
        </w:rPr>
        <w:t>s</w:t>
      </w:r>
      <w:r w:rsidRPr="00927DF2">
        <w:rPr>
          <w:rFonts w:cs="Arial"/>
          <w:b/>
          <w:sz w:val="28"/>
          <w:szCs w:val="36"/>
          <w:lang w:val="en-GB"/>
        </w:rPr>
        <w:t xml:space="preserve"> sustainability and quality</w:t>
      </w:r>
    </w:p>
    <w:p w:rsidR="00AE21F2" w:rsidRDefault="00B01AB6" w:rsidP="00B01AB6">
      <w:pPr>
        <w:pStyle w:val="Fiblstandard"/>
        <w:rPr>
          <w:lang w:val="en-GB"/>
        </w:rPr>
      </w:pPr>
      <w:r w:rsidRPr="00927DF2">
        <w:rPr>
          <w:rFonts w:cs="Arial"/>
          <w:b/>
          <w:szCs w:val="24"/>
          <w:lang w:val="en-GB"/>
        </w:rPr>
        <w:t xml:space="preserve">What </w:t>
      </w:r>
      <w:r w:rsidR="008D35A3">
        <w:rPr>
          <w:rFonts w:cs="Arial"/>
          <w:b/>
          <w:szCs w:val="24"/>
          <w:lang w:val="en-GB"/>
        </w:rPr>
        <w:t>constitutes</w:t>
      </w:r>
      <w:r w:rsidRPr="00927DF2">
        <w:rPr>
          <w:rFonts w:cs="Arial"/>
          <w:b/>
          <w:szCs w:val="24"/>
          <w:lang w:val="en-GB"/>
        </w:rPr>
        <w:t xml:space="preserve"> the quality of </w:t>
      </w:r>
      <w:r w:rsidR="00927DF2">
        <w:rPr>
          <w:rFonts w:cs="Arial"/>
          <w:b/>
          <w:szCs w:val="24"/>
          <w:lang w:val="en-GB"/>
        </w:rPr>
        <w:t xml:space="preserve">our </w:t>
      </w:r>
      <w:r w:rsidRPr="00927DF2">
        <w:rPr>
          <w:rFonts w:cs="Arial"/>
          <w:b/>
          <w:szCs w:val="24"/>
          <w:lang w:val="en-GB"/>
        </w:rPr>
        <w:t xml:space="preserve">food? In addition to </w:t>
      </w:r>
      <w:r w:rsidR="00927DF2" w:rsidRPr="00927DF2">
        <w:rPr>
          <w:rFonts w:cs="Arial"/>
          <w:b/>
          <w:szCs w:val="24"/>
          <w:lang w:val="en-GB"/>
        </w:rPr>
        <w:t>nutrient</w:t>
      </w:r>
      <w:r w:rsidR="008D35A3">
        <w:rPr>
          <w:rFonts w:cs="Arial"/>
          <w:b/>
          <w:szCs w:val="24"/>
          <w:lang w:val="en-GB"/>
        </w:rPr>
        <w:t xml:space="preserve"> content</w:t>
      </w:r>
      <w:r w:rsidRPr="00927DF2">
        <w:rPr>
          <w:rFonts w:cs="Arial"/>
          <w:b/>
          <w:szCs w:val="24"/>
          <w:lang w:val="en-GB"/>
        </w:rPr>
        <w:t xml:space="preserve"> and pesticide residues</w:t>
      </w:r>
      <w:r w:rsidR="00927DF2">
        <w:rPr>
          <w:rFonts w:cs="Arial"/>
          <w:b/>
          <w:szCs w:val="24"/>
          <w:lang w:val="en-GB"/>
        </w:rPr>
        <w:t>,</w:t>
      </w:r>
      <w:r w:rsidRPr="00927DF2">
        <w:rPr>
          <w:rFonts w:cs="Arial"/>
          <w:b/>
          <w:szCs w:val="24"/>
          <w:lang w:val="en-GB"/>
        </w:rPr>
        <w:t xml:space="preserve"> </w:t>
      </w:r>
      <w:r w:rsidR="00927DF2" w:rsidRPr="00927DF2">
        <w:rPr>
          <w:rFonts w:cs="Arial"/>
          <w:b/>
          <w:szCs w:val="24"/>
          <w:lang w:val="en-GB"/>
        </w:rPr>
        <w:t xml:space="preserve">the sustainability of food </w:t>
      </w:r>
      <w:r w:rsidR="00927DF2">
        <w:rPr>
          <w:rFonts w:cs="Arial"/>
          <w:b/>
          <w:szCs w:val="24"/>
          <w:lang w:val="en-GB"/>
        </w:rPr>
        <w:t xml:space="preserve">becomes more and more </w:t>
      </w:r>
      <w:r w:rsidRPr="00927DF2">
        <w:rPr>
          <w:rFonts w:cs="Arial"/>
          <w:b/>
          <w:szCs w:val="24"/>
          <w:lang w:val="en-GB"/>
        </w:rPr>
        <w:t xml:space="preserve">important. </w:t>
      </w:r>
      <w:r w:rsidR="00927DF2" w:rsidRPr="00927DF2">
        <w:rPr>
          <w:rFonts w:cs="Arial"/>
          <w:b/>
          <w:szCs w:val="24"/>
          <w:lang w:val="en-GB"/>
        </w:rPr>
        <w:t xml:space="preserve">Experts </w:t>
      </w:r>
      <w:r w:rsidR="008D35A3">
        <w:rPr>
          <w:rFonts w:cs="Arial"/>
          <w:b/>
          <w:szCs w:val="24"/>
          <w:lang w:val="en-GB"/>
        </w:rPr>
        <w:t>from</w:t>
      </w:r>
      <w:r w:rsidR="00927DF2" w:rsidRPr="00927DF2">
        <w:rPr>
          <w:rFonts w:cs="Arial"/>
          <w:b/>
          <w:szCs w:val="24"/>
          <w:lang w:val="en-GB"/>
        </w:rPr>
        <w:t xml:space="preserve"> the Research Institute of Organic Agriculture</w:t>
      </w:r>
      <w:r w:rsidRPr="00927DF2">
        <w:rPr>
          <w:rFonts w:cs="Arial"/>
          <w:b/>
          <w:szCs w:val="24"/>
          <w:lang w:val="en-GB"/>
        </w:rPr>
        <w:t xml:space="preserve"> </w:t>
      </w:r>
      <w:r w:rsidR="00927DF2">
        <w:rPr>
          <w:rFonts w:cs="Arial"/>
          <w:b/>
          <w:szCs w:val="24"/>
          <w:lang w:val="en-GB"/>
        </w:rPr>
        <w:t>(</w:t>
      </w:r>
      <w:r w:rsidRPr="00927DF2">
        <w:rPr>
          <w:rFonts w:cs="Arial"/>
          <w:b/>
          <w:szCs w:val="24"/>
          <w:lang w:val="en-GB"/>
        </w:rPr>
        <w:t>FiBL</w:t>
      </w:r>
      <w:r w:rsidR="00927DF2">
        <w:rPr>
          <w:rFonts w:cs="Arial"/>
          <w:b/>
          <w:szCs w:val="24"/>
          <w:lang w:val="en-GB"/>
        </w:rPr>
        <w:t>)</w:t>
      </w:r>
      <w:r w:rsidRPr="00927DF2">
        <w:rPr>
          <w:rFonts w:cs="Arial"/>
          <w:b/>
          <w:szCs w:val="24"/>
          <w:lang w:val="en-GB"/>
        </w:rPr>
        <w:t xml:space="preserve"> </w:t>
      </w:r>
      <w:r w:rsidR="00927DF2">
        <w:rPr>
          <w:rFonts w:cs="Arial"/>
          <w:b/>
          <w:szCs w:val="24"/>
          <w:lang w:val="en-GB"/>
        </w:rPr>
        <w:t>have explored</w:t>
      </w:r>
      <w:r w:rsidRPr="00927DF2">
        <w:rPr>
          <w:rFonts w:cs="Arial"/>
          <w:b/>
          <w:szCs w:val="24"/>
          <w:lang w:val="en-GB"/>
        </w:rPr>
        <w:t xml:space="preserve"> different aspects of the quality and sustainability of </w:t>
      </w:r>
      <w:r w:rsidR="00927DF2">
        <w:rPr>
          <w:rFonts w:cs="Arial"/>
          <w:b/>
          <w:szCs w:val="24"/>
          <w:lang w:val="en-GB"/>
        </w:rPr>
        <w:t>organic</w:t>
      </w:r>
      <w:r w:rsidRPr="00927DF2">
        <w:rPr>
          <w:rFonts w:cs="Arial"/>
          <w:b/>
          <w:szCs w:val="24"/>
          <w:lang w:val="en-GB"/>
        </w:rPr>
        <w:t xml:space="preserve"> and conventional food</w:t>
      </w:r>
      <w:r w:rsidR="00927DF2" w:rsidRPr="00927DF2">
        <w:rPr>
          <w:rFonts w:cs="Arial"/>
          <w:b/>
          <w:szCs w:val="24"/>
          <w:lang w:val="en-GB"/>
        </w:rPr>
        <w:t xml:space="preserve"> </w:t>
      </w:r>
      <w:r w:rsidR="00927DF2">
        <w:rPr>
          <w:rFonts w:cs="Arial"/>
          <w:b/>
          <w:szCs w:val="24"/>
          <w:lang w:val="en-GB"/>
        </w:rPr>
        <w:t>i</w:t>
      </w:r>
      <w:r w:rsidR="00927DF2" w:rsidRPr="00927DF2">
        <w:rPr>
          <w:rFonts w:cs="Arial"/>
          <w:b/>
          <w:szCs w:val="24"/>
          <w:lang w:val="en-GB"/>
        </w:rPr>
        <w:t>n a new dossier</w:t>
      </w:r>
      <w:r w:rsidRPr="00927DF2">
        <w:rPr>
          <w:rFonts w:cs="Arial"/>
          <w:b/>
          <w:szCs w:val="24"/>
          <w:lang w:val="en-GB"/>
        </w:rPr>
        <w:t>.</w:t>
      </w:r>
      <w:r w:rsidRPr="00927DF2">
        <w:rPr>
          <w:rFonts w:cs="Arial"/>
          <w:b/>
          <w:szCs w:val="24"/>
          <w:lang w:val="en-GB"/>
        </w:rPr>
        <w:br/>
      </w:r>
    </w:p>
    <w:p w:rsidR="00AE21F2" w:rsidRDefault="00927DF2" w:rsidP="00B01AB6">
      <w:pPr>
        <w:pStyle w:val="Fiblstandard"/>
        <w:rPr>
          <w:rFonts w:cs="Arial"/>
          <w:b/>
          <w:szCs w:val="24"/>
          <w:lang w:val="en-GB"/>
        </w:rPr>
      </w:pPr>
      <w:r w:rsidRPr="00927DF2">
        <w:rPr>
          <w:lang w:val="en-GB"/>
        </w:rPr>
        <w:t xml:space="preserve">(Frick, </w:t>
      </w:r>
      <w:r w:rsidR="00AE21F2">
        <w:rPr>
          <w:lang w:val="en-GB"/>
        </w:rPr>
        <w:t>19</w:t>
      </w:r>
      <w:r w:rsidRPr="00927DF2">
        <w:rPr>
          <w:lang w:val="en-GB"/>
        </w:rPr>
        <w:t>.5.2015) Organic f</w:t>
      </w:r>
      <w:r w:rsidR="00B01AB6" w:rsidRPr="00927DF2">
        <w:rPr>
          <w:lang w:val="en-GB"/>
        </w:rPr>
        <w:t xml:space="preserve">ood should be tasty, healthy, </w:t>
      </w:r>
      <w:proofErr w:type="gramStart"/>
      <w:r w:rsidR="00B01AB6" w:rsidRPr="00927DF2">
        <w:rPr>
          <w:lang w:val="en-GB"/>
        </w:rPr>
        <w:t>env</w:t>
      </w:r>
      <w:r>
        <w:rPr>
          <w:lang w:val="en-GB"/>
        </w:rPr>
        <w:t>ironmentally</w:t>
      </w:r>
      <w:proofErr w:type="gramEnd"/>
      <w:r>
        <w:rPr>
          <w:lang w:val="en-GB"/>
        </w:rPr>
        <w:t xml:space="preserve"> friendly and </w:t>
      </w:r>
      <w:r w:rsidR="00C73919" w:rsidRPr="00C73919">
        <w:rPr>
          <w:lang w:val="en-GB"/>
        </w:rPr>
        <w:t>produced in a fair manner</w:t>
      </w:r>
      <w:r w:rsidR="00B01AB6" w:rsidRPr="00927DF2">
        <w:rPr>
          <w:lang w:val="en-GB"/>
        </w:rPr>
        <w:t>. The high expectations o</w:t>
      </w:r>
      <w:r w:rsidR="00041868">
        <w:rPr>
          <w:lang w:val="en-GB"/>
        </w:rPr>
        <w:t>n</w:t>
      </w:r>
      <w:r w:rsidR="00B01AB6" w:rsidRPr="00927DF2">
        <w:rPr>
          <w:lang w:val="en-GB"/>
        </w:rPr>
        <w:t xml:space="preserve"> the products make it cle</w:t>
      </w:r>
      <w:r w:rsidRPr="00927DF2">
        <w:rPr>
          <w:lang w:val="en-GB"/>
        </w:rPr>
        <w:t>ar that the quality of food can</w:t>
      </w:r>
      <w:r w:rsidR="00B01AB6" w:rsidRPr="00927DF2">
        <w:rPr>
          <w:lang w:val="en-GB"/>
        </w:rPr>
        <w:t xml:space="preserve">not be reduced to individual criteria, but must include the entire process from </w:t>
      </w:r>
      <w:r w:rsidR="00041868">
        <w:rPr>
          <w:lang w:val="en-GB"/>
        </w:rPr>
        <w:t>production</w:t>
      </w:r>
      <w:r w:rsidR="00B01AB6" w:rsidRPr="00927DF2">
        <w:rPr>
          <w:lang w:val="en-GB"/>
        </w:rPr>
        <w:t xml:space="preserve"> to the plate.</w:t>
      </w:r>
      <w:r w:rsidR="00B01AB6" w:rsidRPr="00927DF2">
        <w:rPr>
          <w:lang w:val="en-GB"/>
        </w:rPr>
        <w:br/>
      </w:r>
      <w:r w:rsidR="00B01AB6" w:rsidRPr="00041868">
        <w:rPr>
          <w:lang w:val="en-GB"/>
        </w:rPr>
        <w:t>In the</w:t>
      </w:r>
      <w:r w:rsidR="00041868" w:rsidRPr="00041868">
        <w:rPr>
          <w:lang w:val="en-GB"/>
        </w:rPr>
        <w:t xml:space="preserve"> new edition of the</w:t>
      </w:r>
      <w:r w:rsidR="00B01AB6" w:rsidRPr="00041868">
        <w:rPr>
          <w:lang w:val="en-GB"/>
        </w:rPr>
        <w:t xml:space="preserve"> dossier "Sustainabilit</w:t>
      </w:r>
      <w:r w:rsidR="00041868">
        <w:rPr>
          <w:lang w:val="en-GB"/>
        </w:rPr>
        <w:t>y and quality of organic food"</w:t>
      </w:r>
      <w:r w:rsidR="00B01AB6" w:rsidRPr="00041868">
        <w:rPr>
          <w:lang w:val="en-GB"/>
        </w:rPr>
        <w:t xml:space="preserve"> </w:t>
      </w:r>
      <w:proofErr w:type="spellStart"/>
      <w:r w:rsidR="00041868" w:rsidRPr="00041868">
        <w:rPr>
          <w:lang w:val="en-GB"/>
        </w:rPr>
        <w:t>FiBL</w:t>
      </w:r>
      <w:r w:rsidR="00041868">
        <w:rPr>
          <w:lang w:val="en-GB"/>
        </w:rPr>
        <w:t>’s</w:t>
      </w:r>
      <w:proofErr w:type="spellEnd"/>
      <w:r w:rsidR="00041868" w:rsidRPr="00041868">
        <w:rPr>
          <w:lang w:val="en-GB"/>
        </w:rPr>
        <w:t xml:space="preserve"> Regula Bickel and Raphaël Rossier </w:t>
      </w:r>
      <w:r w:rsidR="00B01AB6" w:rsidRPr="00041868">
        <w:rPr>
          <w:lang w:val="en-GB"/>
        </w:rPr>
        <w:t>illuminate</w:t>
      </w:r>
      <w:r w:rsidR="00041868">
        <w:rPr>
          <w:lang w:val="en-GB"/>
        </w:rPr>
        <w:t xml:space="preserve"> the</w:t>
      </w:r>
      <w:r w:rsidR="00B01AB6" w:rsidRPr="00041868">
        <w:rPr>
          <w:lang w:val="en-GB"/>
        </w:rPr>
        <w:t xml:space="preserve"> various aspects that contribute to the quality of food. The 28-page </w:t>
      </w:r>
      <w:r w:rsidR="009329C8">
        <w:rPr>
          <w:lang w:val="en-GB"/>
        </w:rPr>
        <w:t>review</w:t>
      </w:r>
      <w:r w:rsidR="00041868" w:rsidRPr="00041868">
        <w:rPr>
          <w:lang w:val="en-GB"/>
        </w:rPr>
        <w:t xml:space="preserve"> </w:t>
      </w:r>
      <w:r w:rsidR="00041868">
        <w:rPr>
          <w:lang w:val="en-GB"/>
        </w:rPr>
        <w:t>describes</w:t>
      </w:r>
      <w:r w:rsidR="00B01AB6" w:rsidRPr="00041868">
        <w:rPr>
          <w:lang w:val="en-GB"/>
        </w:rPr>
        <w:t xml:space="preserve"> a contemporary, holistic concept for the evaluation of food quality. </w:t>
      </w:r>
      <w:r w:rsidR="00041868" w:rsidRPr="00041868">
        <w:rPr>
          <w:lang w:val="en-GB"/>
        </w:rPr>
        <w:t>The</w:t>
      </w:r>
      <w:r w:rsidR="00B01AB6" w:rsidRPr="00041868">
        <w:rPr>
          <w:lang w:val="en-GB"/>
        </w:rPr>
        <w:t xml:space="preserve"> differences between </w:t>
      </w:r>
      <w:r w:rsidR="00041868" w:rsidRPr="00041868">
        <w:rPr>
          <w:lang w:val="en-GB"/>
        </w:rPr>
        <w:t>organic</w:t>
      </w:r>
      <w:r w:rsidR="00041868">
        <w:rPr>
          <w:lang w:val="en-GB"/>
        </w:rPr>
        <w:t xml:space="preserve"> and conventional food</w:t>
      </w:r>
      <w:r w:rsidR="00B01AB6" w:rsidRPr="00041868">
        <w:rPr>
          <w:lang w:val="en-GB"/>
        </w:rPr>
        <w:t xml:space="preserve"> are examined </w:t>
      </w:r>
      <w:r w:rsidR="00041868" w:rsidRPr="00041868">
        <w:rPr>
          <w:lang w:val="en-GB"/>
        </w:rPr>
        <w:t>and clearly documented with examples</w:t>
      </w:r>
      <w:r w:rsidR="00041868">
        <w:rPr>
          <w:lang w:val="en-GB"/>
        </w:rPr>
        <w:t>, b</w:t>
      </w:r>
      <w:r w:rsidR="00041868" w:rsidRPr="00041868">
        <w:rPr>
          <w:lang w:val="en-GB"/>
        </w:rPr>
        <w:t xml:space="preserve">ased on selected aspects </w:t>
      </w:r>
      <w:r w:rsidR="00041868">
        <w:rPr>
          <w:lang w:val="en-GB"/>
        </w:rPr>
        <w:t xml:space="preserve">and </w:t>
      </w:r>
      <w:r w:rsidR="008D35A3">
        <w:rPr>
          <w:lang w:val="en-GB"/>
        </w:rPr>
        <w:t>current</w:t>
      </w:r>
      <w:r w:rsidR="00B01AB6" w:rsidRPr="00041868">
        <w:rPr>
          <w:lang w:val="en-GB"/>
        </w:rPr>
        <w:t xml:space="preserve"> knowledge. The author</w:t>
      </w:r>
      <w:r w:rsidR="00041868" w:rsidRPr="00041868">
        <w:rPr>
          <w:lang w:val="en-GB"/>
        </w:rPr>
        <w:t>s</w:t>
      </w:r>
      <w:r w:rsidR="00B01AB6" w:rsidRPr="00041868">
        <w:rPr>
          <w:lang w:val="en-GB"/>
        </w:rPr>
        <w:t xml:space="preserve"> </w:t>
      </w:r>
      <w:r w:rsidR="00041868">
        <w:rPr>
          <w:lang w:val="en-GB"/>
        </w:rPr>
        <w:t>explain</w:t>
      </w:r>
      <w:r w:rsidR="00B01AB6" w:rsidRPr="00041868">
        <w:rPr>
          <w:lang w:val="en-GB"/>
        </w:rPr>
        <w:t xml:space="preserve"> the sometimes complex issues </w:t>
      </w:r>
      <w:r w:rsidR="00041868">
        <w:rPr>
          <w:lang w:val="en-GB"/>
        </w:rPr>
        <w:t xml:space="preserve">in an easily </w:t>
      </w:r>
      <w:r w:rsidR="008D35A3">
        <w:rPr>
          <w:lang w:val="en-GB"/>
        </w:rPr>
        <w:t xml:space="preserve">comprehensible </w:t>
      </w:r>
      <w:r w:rsidR="00041868">
        <w:rPr>
          <w:lang w:val="en-GB"/>
        </w:rPr>
        <w:t>manner</w:t>
      </w:r>
      <w:r w:rsidR="00B01AB6" w:rsidRPr="00041868">
        <w:rPr>
          <w:lang w:val="en-GB"/>
        </w:rPr>
        <w:t>.</w:t>
      </w:r>
      <w:r w:rsidR="00B01AB6" w:rsidRPr="00041868">
        <w:rPr>
          <w:lang w:val="en-GB"/>
        </w:rPr>
        <w:br/>
      </w:r>
    </w:p>
    <w:p w:rsidR="00B01AB6" w:rsidRPr="00044D79" w:rsidRDefault="00B01AB6" w:rsidP="00B01AB6">
      <w:pPr>
        <w:pStyle w:val="Fiblstandard"/>
        <w:rPr>
          <w:lang w:val="en-GB"/>
        </w:rPr>
      </w:pPr>
      <w:r w:rsidRPr="00041868">
        <w:rPr>
          <w:rFonts w:cs="Arial"/>
          <w:b/>
          <w:szCs w:val="24"/>
          <w:lang w:val="en-GB"/>
        </w:rPr>
        <w:t xml:space="preserve">Fewer additives in </w:t>
      </w:r>
      <w:r w:rsidR="00041868">
        <w:rPr>
          <w:rFonts w:cs="Arial"/>
          <w:b/>
          <w:szCs w:val="24"/>
          <w:lang w:val="en-GB"/>
        </w:rPr>
        <w:t>organic dried apricots</w:t>
      </w:r>
      <w:r w:rsidRPr="00041868">
        <w:rPr>
          <w:rFonts w:cs="Arial"/>
          <w:b/>
          <w:szCs w:val="24"/>
          <w:lang w:val="en-GB"/>
        </w:rPr>
        <w:br/>
      </w:r>
      <w:proofErr w:type="gramStart"/>
      <w:r w:rsidR="007B6DF9">
        <w:rPr>
          <w:lang w:val="en-GB"/>
        </w:rPr>
        <w:t>One</w:t>
      </w:r>
      <w:proofErr w:type="gramEnd"/>
      <w:r w:rsidR="007B6DF9">
        <w:rPr>
          <w:lang w:val="en-GB"/>
        </w:rPr>
        <w:t xml:space="preserve"> of the examples </w:t>
      </w:r>
      <w:r w:rsidR="008D35A3">
        <w:rPr>
          <w:lang w:val="en-GB"/>
        </w:rPr>
        <w:t>used is</w:t>
      </w:r>
      <w:r w:rsidR="007B6DF9">
        <w:rPr>
          <w:lang w:val="en-GB"/>
        </w:rPr>
        <w:t xml:space="preserve"> organic</w:t>
      </w:r>
      <w:r w:rsidRPr="00041868">
        <w:rPr>
          <w:lang w:val="en-GB"/>
        </w:rPr>
        <w:t xml:space="preserve"> dried apricots. </w:t>
      </w:r>
      <w:r w:rsidRPr="007B6DF9">
        <w:rPr>
          <w:lang w:val="en-GB"/>
        </w:rPr>
        <w:t xml:space="preserve">They </w:t>
      </w:r>
      <w:r w:rsidR="007B6DF9" w:rsidRPr="007B6DF9">
        <w:rPr>
          <w:lang w:val="en-GB"/>
        </w:rPr>
        <w:t>are usually of</w:t>
      </w:r>
      <w:r w:rsidRPr="007B6DF9">
        <w:rPr>
          <w:lang w:val="en-GB"/>
        </w:rPr>
        <w:t xml:space="preserve"> brown to black</w:t>
      </w:r>
      <w:r w:rsidR="007B6DF9">
        <w:rPr>
          <w:lang w:val="en-GB"/>
        </w:rPr>
        <w:t xml:space="preserve"> colour</w:t>
      </w:r>
      <w:r w:rsidRPr="007B6DF9">
        <w:rPr>
          <w:lang w:val="en-GB"/>
        </w:rPr>
        <w:t xml:space="preserve"> and </w:t>
      </w:r>
      <w:r w:rsidR="007B6DF9" w:rsidRPr="007B6DF9">
        <w:rPr>
          <w:lang w:val="en-GB"/>
        </w:rPr>
        <w:t xml:space="preserve">at first glance </w:t>
      </w:r>
      <w:r w:rsidRPr="007B6DF9">
        <w:rPr>
          <w:lang w:val="en-GB"/>
        </w:rPr>
        <w:t>see</w:t>
      </w:r>
      <w:r w:rsidR="007B6DF9">
        <w:rPr>
          <w:lang w:val="en-GB"/>
        </w:rPr>
        <w:t>m</w:t>
      </w:r>
      <w:r w:rsidRPr="007B6DF9">
        <w:rPr>
          <w:lang w:val="en-GB"/>
        </w:rPr>
        <w:t xml:space="preserve"> </w:t>
      </w:r>
      <w:r w:rsidR="005D4922">
        <w:rPr>
          <w:lang w:val="en-GB"/>
        </w:rPr>
        <w:t>unappetizing, b</w:t>
      </w:r>
      <w:r w:rsidRPr="007B6DF9">
        <w:rPr>
          <w:lang w:val="en-GB"/>
        </w:rPr>
        <w:t xml:space="preserve">ut </w:t>
      </w:r>
      <w:r w:rsidR="007B6DF9" w:rsidRPr="007B6DF9">
        <w:rPr>
          <w:lang w:val="en-GB"/>
        </w:rPr>
        <w:t xml:space="preserve">their </w:t>
      </w:r>
      <w:r w:rsidRPr="007B6DF9">
        <w:rPr>
          <w:lang w:val="en-GB"/>
        </w:rPr>
        <w:t>taste can compete with conventional apricot</w:t>
      </w:r>
      <w:r w:rsidR="007B6DF9" w:rsidRPr="007B6DF9">
        <w:rPr>
          <w:lang w:val="en-GB"/>
        </w:rPr>
        <w:t>s</w:t>
      </w:r>
      <w:r w:rsidRPr="007B6DF9">
        <w:rPr>
          <w:lang w:val="en-GB"/>
        </w:rPr>
        <w:t xml:space="preserve">. The </w:t>
      </w:r>
      <w:r w:rsidR="007B6DF9" w:rsidRPr="007B6DF9">
        <w:rPr>
          <w:lang w:val="en-GB"/>
        </w:rPr>
        <w:t>colour</w:t>
      </w:r>
      <w:r w:rsidRPr="007B6DF9">
        <w:rPr>
          <w:lang w:val="en-GB"/>
        </w:rPr>
        <w:t xml:space="preserve"> difference is </w:t>
      </w:r>
      <w:r w:rsidR="007B6DF9" w:rsidRPr="007B6DF9">
        <w:rPr>
          <w:lang w:val="en-GB"/>
        </w:rPr>
        <w:t xml:space="preserve">due to </w:t>
      </w:r>
      <w:r w:rsidR="007B6DF9">
        <w:rPr>
          <w:lang w:val="en-GB"/>
        </w:rPr>
        <w:t>t</w:t>
      </w:r>
      <w:r w:rsidR="007B6DF9" w:rsidRPr="007B6DF9">
        <w:rPr>
          <w:lang w:val="en-GB"/>
        </w:rPr>
        <w:t>he</w:t>
      </w:r>
      <w:r w:rsidR="005D4922">
        <w:rPr>
          <w:lang w:val="en-GB"/>
        </w:rPr>
        <w:t xml:space="preserve"> absence of</w:t>
      </w:r>
      <w:r w:rsidR="005D4922" w:rsidRPr="007B6DF9">
        <w:rPr>
          <w:lang w:val="en-GB"/>
        </w:rPr>
        <w:t xml:space="preserve"> sulphite</w:t>
      </w:r>
      <w:r w:rsidR="005D4922">
        <w:rPr>
          <w:lang w:val="en-GB"/>
        </w:rPr>
        <w:t xml:space="preserve"> in organic </w:t>
      </w:r>
      <w:r w:rsidR="005D4922" w:rsidRPr="00044D79">
        <w:rPr>
          <w:lang w:val="en-GB"/>
        </w:rPr>
        <w:t>dried apricots</w:t>
      </w:r>
      <w:r w:rsidRPr="007B6DF9">
        <w:rPr>
          <w:lang w:val="en-GB"/>
        </w:rPr>
        <w:t xml:space="preserve">. </w:t>
      </w:r>
      <w:r w:rsidR="00044D79" w:rsidRPr="00044D79">
        <w:rPr>
          <w:lang w:val="en-GB"/>
        </w:rPr>
        <w:t>This</w:t>
      </w:r>
      <w:r w:rsidRPr="00044D79">
        <w:rPr>
          <w:lang w:val="en-GB"/>
        </w:rPr>
        <w:t xml:space="preserve"> preservative prevents the </w:t>
      </w:r>
      <w:r w:rsidR="00044D79" w:rsidRPr="00044D79">
        <w:rPr>
          <w:lang w:val="en-GB"/>
        </w:rPr>
        <w:t>colo</w:t>
      </w:r>
      <w:r w:rsidR="00044D79">
        <w:rPr>
          <w:lang w:val="en-GB"/>
        </w:rPr>
        <w:t>u</w:t>
      </w:r>
      <w:r w:rsidR="00044D79" w:rsidRPr="00044D79">
        <w:rPr>
          <w:lang w:val="en-GB"/>
        </w:rPr>
        <w:t xml:space="preserve">r change </w:t>
      </w:r>
      <w:r w:rsidR="00044D79">
        <w:rPr>
          <w:lang w:val="en-GB"/>
        </w:rPr>
        <w:t xml:space="preserve">in </w:t>
      </w:r>
      <w:r w:rsidRPr="00044D79">
        <w:rPr>
          <w:lang w:val="en-GB"/>
        </w:rPr>
        <w:t xml:space="preserve">conventional apricots and protects them against fungi and bacteria. But as dried fruits are </w:t>
      </w:r>
      <w:r w:rsidR="00044D79" w:rsidRPr="00044D79">
        <w:rPr>
          <w:lang w:val="en-GB"/>
        </w:rPr>
        <w:t xml:space="preserve">already well </w:t>
      </w:r>
      <w:r w:rsidRPr="00044D79">
        <w:rPr>
          <w:lang w:val="en-GB"/>
        </w:rPr>
        <w:t xml:space="preserve">preserved without </w:t>
      </w:r>
      <w:r w:rsidR="00044D79">
        <w:rPr>
          <w:lang w:val="en-GB"/>
        </w:rPr>
        <w:t xml:space="preserve">additional </w:t>
      </w:r>
      <w:r w:rsidRPr="00044D79">
        <w:rPr>
          <w:lang w:val="en-GB"/>
        </w:rPr>
        <w:t xml:space="preserve">preservatives, the addition of sulphite is not necessary. In </w:t>
      </w:r>
      <w:r w:rsidR="00044D79" w:rsidRPr="00044D79">
        <w:rPr>
          <w:lang w:val="en-GB"/>
        </w:rPr>
        <w:t>organic</w:t>
      </w:r>
      <w:r w:rsidRPr="00044D79">
        <w:rPr>
          <w:lang w:val="en-GB"/>
        </w:rPr>
        <w:t xml:space="preserve"> pro</w:t>
      </w:r>
      <w:r w:rsidR="00044D79" w:rsidRPr="00044D79">
        <w:rPr>
          <w:lang w:val="en-GB"/>
        </w:rPr>
        <w:t>ducts this food</w:t>
      </w:r>
      <w:r w:rsidRPr="00044D79">
        <w:rPr>
          <w:lang w:val="en-GB"/>
        </w:rPr>
        <w:t xml:space="preserve"> additive is therefore prohibited. The result </w:t>
      </w:r>
      <w:r w:rsidR="008D35A3">
        <w:rPr>
          <w:lang w:val="en-GB"/>
        </w:rPr>
        <w:t>is</w:t>
      </w:r>
      <w:r w:rsidRPr="00044D79">
        <w:rPr>
          <w:lang w:val="en-GB"/>
        </w:rPr>
        <w:t xml:space="preserve"> high-quality dried apricots, containing </w:t>
      </w:r>
      <w:r w:rsidR="007F3C3D" w:rsidRPr="00044D79">
        <w:rPr>
          <w:lang w:val="en-GB"/>
        </w:rPr>
        <w:t>fewer</w:t>
      </w:r>
      <w:r w:rsidRPr="00044D79">
        <w:rPr>
          <w:lang w:val="en-GB"/>
        </w:rPr>
        <w:t xml:space="preserve"> additives and thus more natural than conventional </w:t>
      </w:r>
      <w:r w:rsidR="00044D79">
        <w:rPr>
          <w:lang w:val="en-GB"/>
        </w:rPr>
        <w:t>ones</w:t>
      </w:r>
      <w:r w:rsidRPr="00044D79">
        <w:rPr>
          <w:lang w:val="en-GB"/>
        </w:rPr>
        <w:t>.</w:t>
      </w:r>
      <w:r w:rsidRPr="00044D79">
        <w:rPr>
          <w:lang w:val="en-GB"/>
        </w:rPr>
        <w:br/>
      </w:r>
    </w:p>
    <w:p w:rsidR="00440707" w:rsidRPr="00AD6507" w:rsidRDefault="001B5439" w:rsidP="00440707">
      <w:pPr>
        <w:pStyle w:val="Fiblueberschriftunterzeile"/>
        <w:rPr>
          <w:rFonts w:cs="Times New Roman"/>
          <w:b w:val="0"/>
          <w:szCs w:val="20"/>
          <w:lang w:val="en-GB"/>
        </w:rPr>
      </w:pPr>
      <w:r>
        <w:rPr>
          <w:rFonts w:cs="Times New Roman"/>
          <w:b w:val="0"/>
          <w:szCs w:val="20"/>
          <w:lang w:val="en-GB"/>
        </w:rPr>
        <w:t>The English language edition of the dossier has been undertaken in co-operation with t</w:t>
      </w:r>
      <w:r w:rsidR="00AD6507" w:rsidRPr="00AD6507">
        <w:rPr>
          <w:rFonts w:cs="Times New Roman"/>
          <w:b w:val="0"/>
          <w:szCs w:val="20"/>
          <w:lang w:val="en-GB"/>
        </w:rPr>
        <w:t>he Organic Research Centre</w:t>
      </w:r>
      <w:r>
        <w:rPr>
          <w:rFonts w:cs="Times New Roman"/>
          <w:b w:val="0"/>
          <w:szCs w:val="20"/>
          <w:lang w:val="en-GB"/>
        </w:rPr>
        <w:t>, with translation by Anja Vieweger and financial</w:t>
      </w:r>
      <w:r w:rsidR="00AD6507">
        <w:rPr>
          <w:rFonts w:cs="Times New Roman"/>
          <w:b w:val="0"/>
          <w:szCs w:val="20"/>
          <w:lang w:val="en-GB"/>
        </w:rPr>
        <w:t xml:space="preserve"> </w:t>
      </w:r>
      <w:r w:rsidR="00AD6507" w:rsidRPr="00AD6507">
        <w:rPr>
          <w:rFonts w:cs="Times New Roman"/>
          <w:b w:val="0"/>
          <w:szCs w:val="20"/>
          <w:lang w:val="en-GB"/>
        </w:rPr>
        <w:t>support from the Sheepdrove Trust</w:t>
      </w:r>
      <w:r>
        <w:rPr>
          <w:rFonts w:cs="Times New Roman"/>
          <w:b w:val="0"/>
          <w:szCs w:val="20"/>
          <w:lang w:val="en-GB"/>
        </w:rPr>
        <w:t xml:space="preserve"> gratefully acknowledged</w:t>
      </w:r>
      <w:r w:rsidR="00AD6507" w:rsidRPr="00AD6507">
        <w:rPr>
          <w:rFonts w:cs="Times New Roman"/>
          <w:b w:val="0"/>
          <w:szCs w:val="20"/>
          <w:lang w:val="en-GB"/>
        </w:rPr>
        <w:t>.</w:t>
      </w:r>
    </w:p>
    <w:p w:rsidR="00AD6507" w:rsidRPr="00AD6507" w:rsidRDefault="00AD6507" w:rsidP="00AD6507">
      <w:pPr>
        <w:pStyle w:val="Fiblstandard"/>
        <w:rPr>
          <w:lang w:val="en-GB"/>
        </w:rPr>
      </w:pPr>
    </w:p>
    <w:p w:rsidR="00066835" w:rsidRPr="00F5582D" w:rsidRDefault="00066835" w:rsidP="00066835">
      <w:pPr>
        <w:pStyle w:val="Fiblzusatzinfo"/>
        <w:spacing w:line="240" w:lineRule="auto"/>
        <w:rPr>
          <w:lang w:val="en-GB"/>
        </w:rPr>
      </w:pPr>
      <w:proofErr w:type="spellStart"/>
      <w:r w:rsidRPr="00F5582D">
        <w:rPr>
          <w:lang w:val="en-GB"/>
        </w:rPr>
        <w:t>FiBL</w:t>
      </w:r>
      <w:proofErr w:type="spellEnd"/>
      <w:r>
        <w:rPr>
          <w:lang w:val="en-GB"/>
        </w:rPr>
        <w:t xml:space="preserve"> contacts</w:t>
      </w:r>
    </w:p>
    <w:p w:rsidR="00066835" w:rsidRDefault="00066835" w:rsidP="00066835">
      <w:pPr>
        <w:pStyle w:val="fiblaufzaehlungzusatz"/>
        <w:rPr>
          <w:lang w:val="it-IT"/>
        </w:rPr>
      </w:pPr>
      <w:r>
        <w:t>Regula Bickel</w:t>
      </w:r>
      <w:r w:rsidRPr="00CB717A">
        <w:t xml:space="preserve">, </w:t>
      </w:r>
      <w:proofErr w:type="spellStart"/>
      <w:r w:rsidRPr="00CB717A">
        <w:t>FiBL</w:t>
      </w:r>
      <w:proofErr w:type="spellEnd"/>
      <w:r w:rsidRPr="00CB717A">
        <w:t xml:space="preserve">, </w:t>
      </w:r>
      <w:r>
        <w:rPr>
          <w:lang w:val="en"/>
        </w:rPr>
        <w:t xml:space="preserve">Coordinator </w:t>
      </w:r>
      <w:proofErr w:type="spellStart"/>
      <w:r>
        <w:rPr>
          <w:lang w:val="en"/>
        </w:rPr>
        <w:t>Foodquality</w:t>
      </w:r>
      <w:proofErr w:type="spellEnd"/>
      <w:r>
        <w:t xml:space="preserve">, </w:t>
      </w:r>
      <w:r w:rsidRPr="00CB717A">
        <w:t xml:space="preserve">Tel. </w:t>
      </w:r>
      <w:r>
        <w:t>+41 (0)62 865 04 22</w:t>
      </w:r>
      <w:r>
        <w:rPr>
          <w:lang w:val="it-IT"/>
        </w:rPr>
        <w:t xml:space="preserve">, </w:t>
      </w:r>
    </w:p>
    <w:p w:rsidR="00066835" w:rsidRPr="00E34596" w:rsidRDefault="00066835" w:rsidP="00066835">
      <w:pPr>
        <w:pStyle w:val="fiblaufzaehlungzusatz"/>
        <w:numPr>
          <w:ilvl w:val="0"/>
          <w:numId w:val="0"/>
        </w:numPr>
        <w:ind w:left="720"/>
        <w:rPr>
          <w:rStyle w:val="Hyperlink"/>
          <w:color w:val="000000"/>
          <w:u w:val="none"/>
          <w:lang w:val="it-IT"/>
        </w:rPr>
      </w:pPr>
      <w:r>
        <w:rPr>
          <w:lang w:val="it-IT"/>
        </w:rPr>
        <w:t xml:space="preserve">E-Mail </w:t>
      </w:r>
      <w:hyperlink r:id="rId16" w:history="1">
        <w:r w:rsidRPr="008E42D9">
          <w:rPr>
            <w:rStyle w:val="Hyperlink"/>
            <w:lang w:val="it-IT"/>
          </w:rPr>
          <w:t>regula.bickel@fibl.org</w:t>
        </w:r>
      </w:hyperlink>
    </w:p>
    <w:p w:rsidR="00066835" w:rsidRPr="00066835" w:rsidRDefault="00066835" w:rsidP="00066835">
      <w:pPr>
        <w:pStyle w:val="fiblaufzaehlungzusatz"/>
        <w:rPr>
          <w:lang w:val="fr-CH"/>
        </w:rPr>
      </w:pPr>
      <w:r w:rsidRPr="00066835">
        <w:rPr>
          <w:lang w:val="fr-CH"/>
        </w:rPr>
        <w:t xml:space="preserve">Raphaël Rossier, </w:t>
      </w:r>
      <w:proofErr w:type="spellStart"/>
      <w:r w:rsidRPr="00066835">
        <w:rPr>
          <w:lang w:val="fr-CH"/>
        </w:rPr>
        <w:t>FiBL</w:t>
      </w:r>
      <w:proofErr w:type="spellEnd"/>
      <w:r w:rsidRPr="00066835">
        <w:rPr>
          <w:lang w:val="fr-CH"/>
        </w:rPr>
        <w:t xml:space="preserve">, </w:t>
      </w:r>
      <w:proofErr w:type="spellStart"/>
      <w:r w:rsidRPr="00066835">
        <w:rPr>
          <w:lang w:val="fr-CH"/>
        </w:rPr>
        <w:t>Foodquality</w:t>
      </w:r>
      <w:proofErr w:type="spellEnd"/>
      <w:r w:rsidRPr="00066835">
        <w:rPr>
          <w:lang w:val="fr-CH"/>
        </w:rPr>
        <w:t>, Tel. +41 (0)62 865 04 37,</w:t>
      </w:r>
    </w:p>
    <w:p w:rsidR="00066835" w:rsidRPr="00066835" w:rsidRDefault="00066835" w:rsidP="00066835">
      <w:pPr>
        <w:pStyle w:val="fiblaufzaehlungzusatz"/>
        <w:numPr>
          <w:ilvl w:val="0"/>
          <w:numId w:val="0"/>
        </w:numPr>
        <w:ind w:left="720"/>
        <w:rPr>
          <w:rStyle w:val="Hyperlink"/>
          <w:color w:val="000000"/>
          <w:u w:val="none"/>
        </w:rPr>
      </w:pPr>
      <w:r>
        <w:t xml:space="preserve">E-Mail </w:t>
      </w:r>
      <w:hyperlink r:id="rId17" w:history="1">
        <w:r w:rsidRPr="00713283">
          <w:rPr>
            <w:rStyle w:val="Hyperlink"/>
          </w:rPr>
          <w:t>raphael.rossier@fibl.org</w:t>
        </w:r>
      </w:hyperlink>
    </w:p>
    <w:p w:rsidR="00066835" w:rsidRDefault="00066835" w:rsidP="00440707">
      <w:pPr>
        <w:pStyle w:val="Fiblueberschriftunterzeile"/>
        <w:rPr>
          <w:rFonts w:cs="Times New Roman"/>
          <w:b w:val="0"/>
          <w:szCs w:val="20"/>
          <w:lang w:val="en-GB"/>
        </w:rPr>
      </w:pPr>
      <w:bookmarkStart w:id="0" w:name="_GoBack"/>
      <w:bookmarkEnd w:id="0"/>
    </w:p>
    <w:p w:rsidR="000262F9" w:rsidRDefault="00AD6507" w:rsidP="00440707">
      <w:pPr>
        <w:pStyle w:val="Fiblueberschriftunterzeile"/>
        <w:rPr>
          <w:rFonts w:cs="Times New Roman"/>
          <w:b w:val="0"/>
          <w:szCs w:val="20"/>
          <w:lang w:val="en-GB"/>
        </w:rPr>
      </w:pPr>
      <w:r w:rsidRPr="00AD6507">
        <w:rPr>
          <w:rFonts w:cs="Times New Roman"/>
          <w:b w:val="0"/>
          <w:szCs w:val="20"/>
          <w:lang w:val="en-GB"/>
        </w:rPr>
        <w:t>The dossier can be</w:t>
      </w:r>
      <w:r>
        <w:rPr>
          <w:rFonts w:cs="Times New Roman"/>
          <w:b w:val="0"/>
          <w:szCs w:val="20"/>
          <w:lang w:val="en-GB"/>
        </w:rPr>
        <w:t xml:space="preserve"> downloaded </w:t>
      </w:r>
      <w:hyperlink r:id="rId18" w:history="1">
        <w:r w:rsidRPr="009329C8">
          <w:rPr>
            <w:rStyle w:val="Hyperlink"/>
            <w:rFonts w:cs="Times New Roman"/>
            <w:b w:val="0"/>
            <w:szCs w:val="20"/>
            <w:lang w:val="en-GB"/>
          </w:rPr>
          <w:t>here</w:t>
        </w:r>
      </w:hyperlink>
      <w:r w:rsidR="009329C8">
        <w:rPr>
          <w:rFonts w:cs="Times New Roman"/>
          <w:b w:val="0"/>
          <w:szCs w:val="20"/>
          <w:lang w:val="en-GB"/>
        </w:rPr>
        <w:t xml:space="preserve"> (6MB</w:t>
      </w:r>
      <w:r>
        <w:rPr>
          <w:rFonts w:cs="Times New Roman"/>
          <w:b w:val="0"/>
          <w:szCs w:val="20"/>
          <w:lang w:val="en-GB"/>
        </w:rPr>
        <w:t xml:space="preserve"> pdf file)</w:t>
      </w:r>
      <w:r w:rsidR="000262F9">
        <w:rPr>
          <w:rFonts w:cs="Times New Roman"/>
          <w:b w:val="0"/>
          <w:szCs w:val="20"/>
          <w:lang w:val="en-GB"/>
        </w:rPr>
        <w:t>.</w:t>
      </w:r>
    </w:p>
    <w:p w:rsidR="000262F9" w:rsidRDefault="000262F9" w:rsidP="00440707">
      <w:pPr>
        <w:pStyle w:val="Fiblueberschriftunterzeile"/>
        <w:rPr>
          <w:rFonts w:cs="Times New Roman"/>
          <w:b w:val="0"/>
          <w:szCs w:val="20"/>
          <w:lang w:val="en-GB"/>
        </w:rPr>
      </w:pPr>
    </w:p>
    <w:p w:rsidR="00AD6507" w:rsidRDefault="000262F9" w:rsidP="00440707">
      <w:pPr>
        <w:pStyle w:val="Fiblueberschriftunterzeile"/>
        <w:rPr>
          <w:rFonts w:cs="Times New Roman"/>
          <w:b w:val="0"/>
          <w:szCs w:val="20"/>
          <w:lang w:val="en-GB"/>
        </w:rPr>
      </w:pPr>
      <w:r>
        <w:rPr>
          <w:rFonts w:cs="Times New Roman"/>
          <w:b w:val="0"/>
          <w:szCs w:val="20"/>
          <w:lang w:val="en-GB"/>
        </w:rPr>
        <w:t>For UK and Ireland,</w:t>
      </w:r>
      <w:r w:rsidR="00AD6507" w:rsidRPr="00AD6507">
        <w:rPr>
          <w:rFonts w:cs="Times New Roman"/>
          <w:b w:val="0"/>
          <w:szCs w:val="20"/>
          <w:lang w:val="en-GB"/>
        </w:rPr>
        <w:t xml:space="preserve"> </w:t>
      </w:r>
      <w:r w:rsidR="00277717">
        <w:rPr>
          <w:rFonts w:cs="Times New Roman"/>
          <w:b w:val="0"/>
          <w:szCs w:val="20"/>
          <w:lang w:val="en-GB"/>
        </w:rPr>
        <w:t xml:space="preserve">printed </w:t>
      </w:r>
      <w:r w:rsidR="00277717" w:rsidRPr="00AD6507">
        <w:rPr>
          <w:rFonts w:cs="Times New Roman"/>
          <w:b w:val="0"/>
          <w:szCs w:val="20"/>
          <w:lang w:val="en-GB"/>
        </w:rPr>
        <w:t xml:space="preserve">copies </w:t>
      </w:r>
      <w:r w:rsidR="00277717">
        <w:rPr>
          <w:rFonts w:cs="Times New Roman"/>
          <w:b w:val="0"/>
          <w:szCs w:val="20"/>
          <w:lang w:val="en-GB"/>
        </w:rPr>
        <w:t xml:space="preserve">(GBP 6 each) </w:t>
      </w:r>
      <w:r w:rsidR="00AD6507" w:rsidRPr="00AD6507">
        <w:rPr>
          <w:rFonts w:cs="Times New Roman"/>
          <w:b w:val="0"/>
          <w:szCs w:val="20"/>
          <w:lang w:val="en-GB"/>
        </w:rPr>
        <w:t xml:space="preserve">can be ordered </w:t>
      </w:r>
      <w:r w:rsidR="001B5439">
        <w:rPr>
          <w:rFonts w:cs="Times New Roman"/>
          <w:b w:val="0"/>
          <w:szCs w:val="20"/>
          <w:lang w:val="en-GB"/>
        </w:rPr>
        <w:t>from</w:t>
      </w:r>
      <w:r w:rsidR="001B5439" w:rsidRPr="00AC41EA">
        <w:rPr>
          <w:lang w:val="en-GB"/>
        </w:rPr>
        <w:t xml:space="preserve"> </w:t>
      </w:r>
      <w:hyperlink r:id="rId19" w:history="1">
        <w:r w:rsidR="00277717">
          <w:rPr>
            <w:rStyle w:val="Hyperlink"/>
            <w:b w:val="0"/>
            <w:lang w:val="en-GB"/>
          </w:rPr>
          <w:t>elmfarm</w:t>
        </w:r>
        <w:r w:rsidR="00277717" w:rsidRPr="00AD6507">
          <w:rPr>
            <w:rStyle w:val="Hyperlink"/>
            <w:b w:val="0"/>
            <w:lang w:val="en-GB"/>
          </w:rPr>
          <w:t>@organicresearchcentre.com</w:t>
        </w:r>
      </w:hyperlink>
      <w:r w:rsidR="00AD6507" w:rsidRPr="00AD6507">
        <w:rPr>
          <w:b w:val="0"/>
          <w:lang w:val="en-GB"/>
        </w:rPr>
        <w:t>,</w:t>
      </w:r>
      <w:r w:rsidR="00AD6507">
        <w:rPr>
          <w:lang w:val="en-GB"/>
        </w:rPr>
        <w:t xml:space="preserve"> </w:t>
      </w:r>
      <w:r w:rsidR="00AD6507" w:rsidRPr="00AD6507">
        <w:rPr>
          <w:rFonts w:cs="Times New Roman"/>
          <w:b w:val="0"/>
          <w:szCs w:val="20"/>
          <w:lang w:val="en-GB"/>
        </w:rPr>
        <w:t xml:space="preserve">or </w:t>
      </w:r>
      <w:r w:rsidR="001B5439">
        <w:rPr>
          <w:rFonts w:cs="Times New Roman"/>
          <w:b w:val="0"/>
          <w:szCs w:val="20"/>
          <w:lang w:val="en-GB"/>
        </w:rPr>
        <w:t>from</w:t>
      </w:r>
      <w:r w:rsidR="001B5439" w:rsidRPr="00AD6507">
        <w:rPr>
          <w:rFonts w:cs="Times New Roman"/>
          <w:b w:val="0"/>
          <w:szCs w:val="20"/>
          <w:lang w:val="en-GB"/>
        </w:rPr>
        <w:t xml:space="preserve"> </w:t>
      </w:r>
      <w:r w:rsidR="00AD6507" w:rsidRPr="00AD6507">
        <w:rPr>
          <w:rFonts w:cs="Times New Roman"/>
          <w:b w:val="0"/>
          <w:szCs w:val="20"/>
          <w:lang w:val="en-GB"/>
        </w:rPr>
        <w:t xml:space="preserve">The Organic Research Centre, </w:t>
      </w:r>
      <w:proofErr w:type="spellStart"/>
      <w:r w:rsidR="00AD6507" w:rsidRPr="00AD6507">
        <w:rPr>
          <w:rFonts w:cs="Times New Roman"/>
          <w:b w:val="0"/>
          <w:szCs w:val="20"/>
          <w:lang w:val="en-GB"/>
        </w:rPr>
        <w:t>Hamstead</w:t>
      </w:r>
      <w:proofErr w:type="spellEnd"/>
      <w:r w:rsidR="00AD6507" w:rsidRPr="00AD6507">
        <w:rPr>
          <w:rFonts w:cs="Times New Roman"/>
          <w:b w:val="0"/>
          <w:szCs w:val="20"/>
          <w:lang w:val="en-GB"/>
        </w:rPr>
        <w:t xml:space="preserve"> Marshall, Newbury, RG20</w:t>
      </w:r>
      <w:r w:rsidR="001B5439">
        <w:rPr>
          <w:rFonts w:cs="Times New Roman"/>
          <w:b w:val="0"/>
          <w:szCs w:val="20"/>
          <w:lang w:val="en-GB"/>
        </w:rPr>
        <w:t xml:space="preserve"> </w:t>
      </w:r>
      <w:r w:rsidR="00AD6507" w:rsidRPr="00AD6507">
        <w:rPr>
          <w:rFonts w:cs="Times New Roman"/>
          <w:b w:val="0"/>
          <w:szCs w:val="20"/>
          <w:lang w:val="en-GB"/>
        </w:rPr>
        <w:t>0HR, UK</w:t>
      </w:r>
      <w:r w:rsidR="001B5439">
        <w:rPr>
          <w:rFonts w:cs="Times New Roman"/>
          <w:b w:val="0"/>
          <w:szCs w:val="20"/>
          <w:lang w:val="en-GB"/>
        </w:rPr>
        <w:t>.</w:t>
      </w:r>
      <w:r w:rsidR="00AD6507">
        <w:rPr>
          <w:rFonts w:cs="Times New Roman"/>
          <w:b w:val="0"/>
          <w:szCs w:val="20"/>
          <w:lang w:val="en-GB"/>
        </w:rPr>
        <w:t xml:space="preserve"> </w:t>
      </w:r>
      <w:r w:rsidR="001B5439">
        <w:rPr>
          <w:rFonts w:cs="Times New Roman"/>
          <w:b w:val="0"/>
          <w:szCs w:val="20"/>
          <w:lang w:val="en-GB"/>
        </w:rPr>
        <w:t>(Online ordering and payment will be available shortly).</w:t>
      </w:r>
    </w:p>
    <w:p w:rsidR="001B5439" w:rsidRPr="001B5439" w:rsidRDefault="001B5439" w:rsidP="009329C8">
      <w:pPr>
        <w:pStyle w:val="Fiblstandard"/>
        <w:rPr>
          <w:lang w:val="en-GB"/>
        </w:rPr>
      </w:pPr>
    </w:p>
    <w:p w:rsidR="00FC7040" w:rsidRPr="00AD6507" w:rsidRDefault="00277717" w:rsidP="00440707">
      <w:pPr>
        <w:pStyle w:val="Fiblueberschriftunterzeile"/>
        <w:rPr>
          <w:rStyle w:val="Hyperlink"/>
          <w:b w:val="0"/>
          <w:lang w:val="en-GB"/>
        </w:rPr>
      </w:pPr>
      <w:r>
        <w:rPr>
          <w:rFonts w:cs="Times New Roman"/>
          <w:b w:val="0"/>
          <w:szCs w:val="20"/>
          <w:lang w:val="en-GB"/>
        </w:rPr>
        <w:t xml:space="preserve">For other </w:t>
      </w:r>
      <w:r w:rsidR="009329C8">
        <w:rPr>
          <w:rFonts w:cs="Times New Roman"/>
          <w:b w:val="0"/>
          <w:szCs w:val="20"/>
          <w:lang w:val="en-GB"/>
        </w:rPr>
        <w:t>countries</w:t>
      </w:r>
      <w:r>
        <w:rPr>
          <w:rFonts w:cs="Times New Roman"/>
          <w:b w:val="0"/>
          <w:szCs w:val="20"/>
          <w:lang w:val="en-GB"/>
        </w:rPr>
        <w:t xml:space="preserve">, printed copies are available from FIBL. </w:t>
      </w:r>
      <w:r w:rsidR="00AD6507">
        <w:rPr>
          <w:rFonts w:cs="Times New Roman"/>
          <w:b w:val="0"/>
          <w:szCs w:val="20"/>
          <w:lang w:val="en-GB"/>
        </w:rPr>
        <w:t>The dossier</w:t>
      </w:r>
      <w:r w:rsidR="00AD6507" w:rsidRPr="00AD6507">
        <w:rPr>
          <w:rFonts w:cs="Times New Roman"/>
          <w:b w:val="0"/>
          <w:szCs w:val="20"/>
          <w:lang w:val="en-GB"/>
        </w:rPr>
        <w:t xml:space="preserve"> is also </w:t>
      </w:r>
      <w:r w:rsidR="00AD6507">
        <w:rPr>
          <w:rFonts w:cs="Times New Roman"/>
          <w:b w:val="0"/>
          <w:szCs w:val="20"/>
          <w:lang w:val="en-GB"/>
        </w:rPr>
        <w:t xml:space="preserve">available in German and French at the </w:t>
      </w:r>
      <w:proofErr w:type="spellStart"/>
      <w:r w:rsidR="00AD6507">
        <w:rPr>
          <w:rFonts w:cs="Times New Roman"/>
          <w:b w:val="0"/>
          <w:szCs w:val="20"/>
          <w:lang w:val="en-GB"/>
        </w:rPr>
        <w:t>FiBL</w:t>
      </w:r>
      <w:proofErr w:type="spellEnd"/>
      <w:r w:rsidR="00AD6507">
        <w:rPr>
          <w:rFonts w:cs="Times New Roman"/>
          <w:b w:val="0"/>
          <w:szCs w:val="20"/>
          <w:lang w:val="en-GB"/>
        </w:rPr>
        <w:t>-Shop:</w:t>
      </w:r>
      <w:r w:rsidR="00FC7040" w:rsidRPr="008E5957">
        <w:rPr>
          <w:rFonts w:cs="Times New Roman"/>
          <w:b w:val="0"/>
          <w:szCs w:val="20"/>
          <w:lang w:val="en-GB"/>
        </w:rPr>
        <w:t xml:space="preserve"> </w:t>
      </w:r>
      <w:r w:rsidR="00103FAB" w:rsidRPr="008E5957">
        <w:rPr>
          <w:lang w:val="en-GB"/>
        </w:rPr>
        <w:t xml:space="preserve"> </w:t>
      </w:r>
      <w:r w:rsidR="00103FAB" w:rsidRPr="008E5957">
        <w:rPr>
          <w:lang w:val="en-GB"/>
        </w:rPr>
        <w:br/>
      </w:r>
      <w:hyperlink r:id="rId20" w:history="1">
        <w:r w:rsidR="00FC7040" w:rsidRPr="00AC41EA">
          <w:rPr>
            <w:rStyle w:val="Hyperlink"/>
            <w:b w:val="0"/>
            <w:lang w:val="en-GB"/>
          </w:rPr>
          <w:t>https://www.fibl.org/nc/de/shop/shop-suche.html</w:t>
        </w:r>
      </w:hyperlink>
    </w:p>
    <w:p w:rsidR="00AC41EA" w:rsidRPr="00AC41EA" w:rsidRDefault="00AC41EA" w:rsidP="00AC41EA">
      <w:pPr>
        <w:pStyle w:val="Fiblstandard"/>
        <w:rPr>
          <w:lang w:val="en-GB"/>
        </w:rPr>
      </w:pPr>
    </w:p>
    <w:sectPr w:rsidR="00AC41EA" w:rsidRPr="00AC41EA" w:rsidSect="00C36DF4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E9" w:rsidRDefault="00657AE9" w:rsidP="006666A6">
      <w:pPr>
        <w:pStyle w:val="Fuzeile"/>
      </w:pPr>
      <w:r>
        <w:separator/>
      </w:r>
    </w:p>
  </w:endnote>
  <w:endnote w:type="continuationSeparator" w:id="0">
    <w:p w:rsidR="00657AE9" w:rsidRDefault="00657AE9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4C71FD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4999F33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4C71FD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E119C3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CACED" wp14:editId="58A2BEA9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 w:rsidR="00103FAB">
                            <w:t xml:space="preserve"> 113</w:t>
                          </w:r>
                          <w:r w:rsidRPr="006641E5">
                            <w:t>, CH-5070 Frick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F9CAC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</w:t>
                    </w:r>
                    <w:r w:rsidR="00103FAB">
                      <w:t xml:space="preserve"> 113</w:t>
                    </w:r>
                    <w:r w:rsidRPr="006641E5">
                      <w:t>, CH-5070 Frick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119C3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76794CEE" wp14:editId="26894A1D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9C3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CF38D" wp14:editId="4C487131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ECF38D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21F2">
      <w:t>Media Release, 19.5.2015</w:t>
    </w:r>
    <w:r w:rsidR="00881732" w:rsidRPr="00E119C3">
      <w:tab/>
    </w:r>
    <w:r w:rsidR="009F0658" w:rsidRPr="00E119C3">
      <w:tab/>
    </w:r>
    <w:proofErr w:type="spellStart"/>
    <w:r w:rsidR="00AE21F2">
      <w:t>page</w:t>
    </w:r>
    <w:proofErr w:type="spellEnd"/>
    <w:r w:rsidR="00881732" w:rsidRPr="00E119C3">
      <w:t xml:space="preserve"> </w:t>
    </w:r>
    <w:r w:rsidR="00881732" w:rsidRPr="00E119C3">
      <w:fldChar w:fldCharType="begin"/>
    </w:r>
    <w:r w:rsidR="00881732" w:rsidRPr="00E119C3">
      <w:instrText xml:space="preserve"> PAGE </w:instrText>
    </w:r>
    <w:r w:rsidR="00881732" w:rsidRPr="00E119C3">
      <w:fldChar w:fldCharType="separate"/>
    </w:r>
    <w:r w:rsidR="00C33DA8">
      <w:rPr>
        <w:noProof/>
      </w:rPr>
      <w:t>1</w:t>
    </w:r>
    <w:r w:rsidR="00881732" w:rsidRPr="00E119C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Pr="009F0658" w:rsidRDefault="00AE21F2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>Media Release, 19.5.2015</w:t>
    </w:r>
    <w:r w:rsidR="009F0658" w:rsidRPr="00E119C3">
      <w:tab/>
    </w:r>
    <w:r w:rsidR="009F0658" w:rsidRPr="00E119C3">
      <w:tab/>
    </w:r>
    <w:proofErr w:type="spellStart"/>
    <w:r>
      <w:t>page</w:t>
    </w:r>
    <w:proofErr w:type="spellEnd"/>
    <w:r w:rsidR="009F0658" w:rsidRPr="00E119C3">
      <w:t xml:space="preserve"> </w:t>
    </w:r>
    <w:r w:rsidR="009F0658" w:rsidRPr="00E119C3">
      <w:fldChar w:fldCharType="begin"/>
    </w:r>
    <w:r w:rsidR="009F0658" w:rsidRPr="00E119C3">
      <w:instrText xml:space="preserve"> PAGE </w:instrText>
    </w:r>
    <w:r w:rsidR="009F0658" w:rsidRPr="00E119C3">
      <w:fldChar w:fldCharType="separate"/>
    </w:r>
    <w:r w:rsidR="00C33DA8">
      <w:rPr>
        <w:noProof/>
      </w:rPr>
      <w:t>2</w:t>
    </w:r>
    <w:r w:rsidR="009F0658" w:rsidRPr="00E119C3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E9" w:rsidRDefault="00657AE9" w:rsidP="006666A6">
      <w:pPr>
        <w:pStyle w:val="Fuzeile"/>
      </w:pPr>
      <w:r>
        <w:separator/>
      </w:r>
    </w:p>
  </w:footnote>
  <w:footnote w:type="continuationSeparator" w:id="0">
    <w:p w:rsidR="00657AE9" w:rsidRDefault="00657AE9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4C71FD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52F8677D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4C71FD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76E74B89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8FB726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0C84C585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</w:t>
                          </w:r>
                          <w:r w:rsidR="00AE21F2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ia Release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</w:t>
                    </w:r>
                    <w:r w:rsidR="00AE21F2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ia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5CE3547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4C71FD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7963EE26" wp14:editId="09B4284F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4C71FD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5F7B25F4" wp14:editId="126BF7E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AE184DF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16825"/>
    <w:rsid w:val="000262F9"/>
    <w:rsid w:val="00041868"/>
    <w:rsid w:val="00044D79"/>
    <w:rsid w:val="000473E4"/>
    <w:rsid w:val="00066835"/>
    <w:rsid w:val="000819C2"/>
    <w:rsid w:val="00081A95"/>
    <w:rsid w:val="000C1924"/>
    <w:rsid w:val="000E7076"/>
    <w:rsid w:val="00103FAB"/>
    <w:rsid w:val="001142B9"/>
    <w:rsid w:val="0012464E"/>
    <w:rsid w:val="001279EF"/>
    <w:rsid w:val="001336F8"/>
    <w:rsid w:val="001A41A8"/>
    <w:rsid w:val="001B5439"/>
    <w:rsid w:val="001C14AF"/>
    <w:rsid w:val="001C2745"/>
    <w:rsid w:val="00202A8E"/>
    <w:rsid w:val="00203DE3"/>
    <w:rsid w:val="00232D4B"/>
    <w:rsid w:val="0026071B"/>
    <w:rsid w:val="00277717"/>
    <w:rsid w:val="002C2FA9"/>
    <w:rsid w:val="002D47B3"/>
    <w:rsid w:val="002D74DD"/>
    <w:rsid w:val="002E27E8"/>
    <w:rsid w:val="002F6C24"/>
    <w:rsid w:val="003052EE"/>
    <w:rsid w:val="003054C9"/>
    <w:rsid w:val="00323DCE"/>
    <w:rsid w:val="003262F6"/>
    <w:rsid w:val="003342BE"/>
    <w:rsid w:val="00342AAA"/>
    <w:rsid w:val="0037248D"/>
    <w:rsid w:val="00387030"/>
    <w:rsid w:val="003B02E0"/>
    <w:rsid w:val="003B588E"/>
    <w:rsid w:val="003C6C15"/>
    <w:rsid w:val="003D1605"/>
    <w:rsid w:val="003D44AF"/>
    <w:rsid w:val="0041438C"/>
    <w:rsid w:val="004327EB"/>
    <w:rsid w:val="004367D7"/>
    <w:rsid w:val="00440707"/>
    <w:rsid w:val="00441114"/>
    <w:rsid w:val="004535D2"/>
    <w:rsid w:val="00465681"/>
    <w:rsid w:val="00475FDA"/>
    <w:rsid w:val="004A367F"/>
    <w:rsid w:val="004C71FD"/>
    <w:rsid w:val="004D6F33"/>
    <w:rsid w:val="004F0FC0"/>
    <w:rsid w:val="004F65D2"/>
    <w:rsid w:val="0051112F"/>
    <w:rsid w:val="00531915"/>
    <w:rsid w:val="00553AA2"/>
    <w:rsid w:val="00561BF2"/>
    <w:rsid w:val="00574770"/>
    <w:rsid w:val="005D0EC0"/>
    <w:rsid w:val="005D4922"/>
    <w:rsid w:val="0062674B"/>
    <w:rsid w:val="00657AE9"/>
    <w:rsid w:val="00663C21"/>
    <w:rsid w:val="006666A6"/>
    <w:rsid w:val="00674EE7"/>
    <w:rsid w:val="006803B0"/>
    <w:rsid w:val="00680859"/>
    <w:rsid w:val="0069333D"/>
    <w:rsid w:val="006A7B1D"/>
    <w:rsid w:val="0073567E"/>
    <w:rsid w:val="0077182D"/>
    <w:rsid w:val="00797742"/>
    <w:rsid w:val="00797D0B"/>
    <w:rsid w:val="007B6DF9"/>
    <w:rsid w:val="007D7A65"/>
    <w:rsid w:val="007F3C3D"/>
    <w:rsid w:val="00801A46"/>
    <w:rsid w:val="00824B22"/>
    <w:rsid w:val="00881732"/>
    <w:rsid w:val="008A4677"/>
    <w:rsid w:val="008B4918"/>
    <w:rsid w:val="008D35A3"/>
    <w:rsid w:val="008D67BF"/>
    <w:rsid w:val="008E5957"/>
    <w:rsid w:val="009028F9"/>
    <w:rsid w:val="00927DF2"/>
    <w:rsid w:val="009329C8"/>
    <w:rsid w:val="0095095A"/>
    <w:rsid w:val="00963686"/>
    <w:rsid w:val="00963E3F"/>
    <w:rsid w:val="00992AC2"/>
    <w:rsid w:val="009B3669"/>
    <w:rsid w:val="009D452F"/>
    <w:rsid w:val="009F0658"/>
    <w:rsid w:val="009F488C"/>
    <w:rsid w:val="00A0141A"/>
    <w:rsid w:val="00A22744"/>
    <w:rsid w:val="00A6210B"/>
    <w:rsid w:val="00AB76C6"/>
    <w:rsid w:val="00AC159B"/>
    <w:rsid w:val="00AC41EA"/>
    <w:rsid w:val="00AD13C8"/>
    <w:rsid w:val="00AD6507"/>
    <w:rsid w:val="00AE21F2"/>
    <w:rsid w:val="00B01AB6"/>
    <w:rsid w:val="00B25D89"/>
    <w:rsid w:val="00B27B6B"/>
    <w:rsid w:val="00B61A2A"/>
    <w:rsid w:val="00B821E3"/>
    <w:rsid w:val="00B83F86"/>
    <w:rsid w:val="00B91B37"/>
    <w:rsid w:val="00B9530D"/>
    <w:rsid w:val="00BC69B1"/>
    <w:rsid w:val="00BE600A"/>
    <w:rsid w:val="00BF766B"/>
    <w:rsid w:val="00C31FA2"/>
    <w:rsid w:val="00C33DA8"/>
    <w:rsid w:val="00C36DF4"/>
    <w:rsid w:val="00C41306"/>
    <w:rsid w:val="00C42E6A"/>
    <w:rsid w:val="00C4329B"/>
    <w:rsid w:val="00C6037E"/>
    <w:rsid w:val="00C73919"/>
    <w:rsid w:val="00C7650F"/>
    <w:rsid w:val="00CA0E00"/>
    <w:rsid w:val="00CB717A"/>
    <w:rsid w:val="00CD27CA"/>
    <w:rsid w:val="00CD6840"/>
    <w:rsid w:val="00CF71BD"/>
    <w:rsid w:val="00D05996"/>
    <w:rsid w:val="00D6636E"/>
    <w:rsid w:val="00D930F7"/>
    <w:rsid w:val="00DB14E7"/>
    <w:rsid w:val="00E119C3"/>
    <w:rsid w:val="00E236BF"/>
    <w:rsid w:val="00E26867"/>
    <w:rsid w:val="00E34596"/>
    <w:rsid w:val="00E378EE"/>
    <w:rsid w:val="00E57B45"/>
    <w:rsid w:val="00EB5766"/>
    <w:rsid w:val="00EC1EA5"/>
    <w:rsid w:val="00EF2E90"/>
    <w:rsid w:val="00F27669"/>
    <w:rsid w:val="00F330D0"/>
    <w:rsid w:val="00F366BF"/>
    <w:rsid w:val="00F36A9C"/>
    <w:rsid w:val="00F37F11"/>
    <w:rsid w:val="00F77B6C"/>
    <w:rsid w:val="00F8677F"/>
    <w:rsid w:val="00FA37D1"/>
    <w:rsid w:val="00FB5216"/>
    <w:rsid w:val="00FC7040"/>
    <w:rsid w:val="00FC7982"/>
    <w:rsid w:val="00FD18C7"/>
    <w:rsid w:val="00FD6685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440707"/>
    <w:pPr>
      <w:numPr>
        <w:numId w:val="11"/>
      </w:numPr>
      <w:spacing w:line="240" w:lineRule="auto"/>
    </w:pPr>
    <w:rPr>
      <w:lang w:val="de-DE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qFormat/>
    <w:rsid w:val="002D47B3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C704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E60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E600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E600A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6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600A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8D35A3"/>
    <w:rPr>
      <w:rFonts w:ascii="Formata Regular" w:hAnsi="Formata Regular"/>
      <w:color w:val="000000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440707"/>
    <w:pPr>
      <w:numPr>
        <w:numId w:val="11"/>
      </w:numPr>
      <w:spacing w:line="240" w:lineRule="auto"/>
    </w:pPr>
    <w:rPr>
      <w:lang w:val="de-DE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qFormat/>
    <w:rsid w:val="002D47B3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C704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E60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E600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E600A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6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600A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8D35A3"/>
    <w:rPr>
      <w:rFonts w:ascii="Formata Regular" w:hAnsi="Formata Regular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organicresearchcentre.com/?i=articles.php&amp;art_id=770&amp;go=Information%20and%20publication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raphael.rossier@fibl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.bickel@fibl.org" TargetMode="External"/><Relationship Id="rId20" Type="http://schemas.openxmlformats.org/officeDocument/2006/relationships/hyperlink" Target="https://www.fibl.org/nc/de/shop/shop-such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mailto:info@organicresearchcentr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7F79B-C7A3-4A02-8E32-1AC6C87A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3198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food combines sustainability and quality - Media release</dc:title>
  <dc:creator>FiBL</dc:creator>
  <cp:lastModifiedBy>Jasmin Snigula</cp:lastModifiedBy>
  <cp:revision>7</cp:revision>
  <cp:lastPrinted>2015-04-27T12:23:00Z</cp:lastPrinted>
  <dcterms:created xsi:type="dcterms:W3CDTF">2015-05-11T10:20:00Z</dcterms:created>
  <dcterms:modified xsi:type="dcterms:W3CDTF">2015-05-19T12:17:00Z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