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A6" w:rsidRPr="003359A4" w:rsidRDefault="006666A6">
      <w:pPr>
        <w:rPr>
          <w:rFonts w:asciiTheme="minorHAnsi" w:hAnsiTheme="minorHAnsi"/>
          <w:lang w:val="en-GB"/>
        </w:rPr>
        <w:sectPr w:rsidR="006666A6" w:rsidRPr="003359A4" w:rsidSect="00A00289">
          <w:headerReference w:type="default" r:id="rId11"/>
          <w:footerReference w:type="default" r:id="rId12"/>
          <w:headerReference w:type="first" r:id="rId13"/>
          <w:footerReference w:type="first" r:id="rId14"/>
          <w:pgSz w:w="11906" w:h="16838" w:code="9"/>
          <w:pgMar w:top="1418" w:right="1134" w:bottom="1134" w:left="1134" w:header="720" w:footer="720" w:gutter="0"/>
          <w:paperSrc w:first="15" w:other="15"/>
          <w:cols w:space="720"/>
          <w:titlePg/>
          <w:docGrid w:linePitch="326"/>
        </w:sectPr>
      </w:pPr>
    </w:p>
    <w:p w:rsidR="001A1C43" w:rsidRPr="003359A4" w:rsidRDefault="001A1C43" w:rsidP="001A1C43">
      <w:pPr>
        <w:pStyle w:val="Titel"/>
        <w:pBdr>
          <w:bottom w:val="none" w:sz="0" w:space="0" w:color="auto"/>
        </w:pBdr>
        <w:spacing w:after="120"/>
        <w:outlineLvl w:val="0"/>
        <w:rPr>
          <w:rFonts w:asciiTheme="minorHAnsi" w:hAnsiTheme="minorHAnsi" w:cs="Arial"/>
          <w:color w:val="4C4C4C"/>
          <w:lang w:val="en-GB"/>
        </w:rPr>
      </w:pPr>
      <w:r w:rsidRPr="003359A4">
        <w:rPr>
          <w:rFonts w:asciiTheme="minorHAnsi" w:hAnsiTheme="minorHAnsi" w:cs="Arial"/>
          <w:color w:val="4C4C4C"/>
          <w:lang w:val="en-GB"/>
        </w:rPr>
        <w:lastRenderedPageBreak/>
        <w:t>Press release</w:t>
      </w:r>
    </w:p>
    <w:p w:rsidR="00A00289" w:rsidRPr="003359A4" w:rsidRDefault="00A00289" w:rsidP="001A1C43">
      <w:pPr>
        <w:autoSpaceDE w:val="0"/>
        <w:autoSpaceDN w:val="0"/>
        <w:adjustRightInd w:val="0"/>
        <w:spacing w:after="120" w:line="250" w:lineRule="atLeast"/>
        <w:rPr>
          <w:rFonts w:asciiTheme="minorHAnsi" w:hAnsiTheme="minorHAnsi" w:cs="Arial"/>
          <w:b/>
          <w:szCs w:val="24"/>
          <w:lang w:val="en-GB"/>
        </w:rPr>
      </w:pPr>
    </w:p>
    <w:p w:rsidR="001A1C43" w:rsidRPr="003359A4" w:rsidRDefault="001A1C43" w:rsidP="001A1C43">
      <w:pPr>
        <w:autoSpaceDE w:val="0"/>
        <w:autoSpaceDN w:val="0"/>
        <w:adjustRightInd w:val="0"/>
        <w:spacing w:after="120" w:line="250" w:lineRule="atLeast"/>
        <w:rPr>
          <w:rFonts w:asciiTheme="minorHAnsi" w:hAnsiTheme="minorHAnsi" w:cs="Arial"/>
          <w:b/>
          <w:sz w:val="36"/>
          <w:szCs w:val="36"/>
          <w:lang w:val="en-GB"/>
        </w:rPr>
      </w:pPr>
      <w:r w:rsidRPr="003359A4">
        <w:rPr>
          <w:rFonts w:asciiTheme="minorHAnsi" w:hAnsiTheme="minorHAnsi" w:cs="Arial"/>
          <w:b/>
          <w:sz w:val="36"/>
          <w:szCs w:val="36"/>
          <w:lang w:val="en-GB"/>
        </w:rPr>
        <w:t>European organic market continued to grow in 2012</w:t>
      </w:r>
    </w:p>
    <w:p w:rsidR="00A00289" w:rsidRPr="003359A4" w:rsidRDefault="00223742" w:rsidP="00A00289">
      <w:pPr>
        <w:pStyle w:val="Fiblstandard"/>
        <w:rPr>
          <w:rFonts w:asciiTheme="minorHAnsi" w:hAnsiTheme="minorHAnsi"/>
          <w:b/>
          <w:lang w:val="en-GB"/>
        </w:rPr>
      </w:pPr>
      <w:r w:rsidRPr="003359A4">
        <w:rPr>
          <w:rFonts w:asciiTheme="minorHAnsi" w:hAnsiTheme="minorHAnsi"/>
          <w:b/>
          <w:lang w:val="en-GB"/>
        </w:rPr>
        <w:t xml:space="preserve">In 2012 the </w:t>
      </w:r>
      <w:r w:rsidR="001A1C43" w:rsidRPr="003359A4">
        <w:rPr>
          <w:rFonts w:asciiTheme="minorHAnsi" w:hAnsiTheme="minorHAnsi"/>
          <w:b/>
          <w:lang w:val="en-GB"/>
        </w:rPr>
        <w:t>European organic market grew by approximately six percent to a value of almost EUR 23</w:t>
      </w:r>
      <w:r w:rsidR="00F5735A">
        <w:rPr>
          <w:rFonts w:asciiTheme="minorHAnsi" w:hAnsiTheme="minorHAnsi"/>
          <w:b/>
          <w:lang w:val="en-GB"/>
        </w:rPr>
        <w:t xml:space="preserve"> billion</w:t>
      </w:r>
      <w:r w:rsidR="001A1C43" w:rsidRPr="003359A4">
        <w:rPr>
          <w:rFonts w:asciiTheme="minorHAnsi" w:hAnsiTheme="minorHAnsi"/>
          <w:b/>
          <w:lang w:val="en-GB"/>
        </w:rPr>
        <w:t>. Consumers in the European U</w:t>
      </w:r>
      <w:r w:rsidR="00F5735A">
        <w:rPr>
          <w:rFonts w:asciiTheme="minorHAnsi" w:hAnsiTheme="minorHAnsi"/>
          <w:b/>
          <w:lang w:val="en-GB"/>
        </w:rPr>
        <w:t>nion spent close to EUR 21 b</w:t>
      </w:r>
      <w:r w:rsidR="001A1C43" w:rsidRPr="003359A4">
        <w:rPr>
          <w:rFonts w:asciiTheme="minorHAnsi" w:hAnsiTheme="minorHAnsi"/>
          <w:b/>
          <w:lang w:val="en-GB"/>
        </w:rPr>
        <w:t xml:space="preserve">illion on organic foods. </w:t>
      </w:r>
    </w:p>
    <w:p w:rsidR="001A1C43" w:rsidRPr="003359A4" w:rsidRDefault="00A00289" w:rsidP="00A00289">
      <w:pPr>
        <w:pStyle w:val="Fiblstandard"/>
        <w:jc w:val="both"/>
        <w:rPr>
          <w:rFonts w:asciiTheme="minorHAnsi" w:hAnsiTheme="minorHAnsi"/>
          <w:lang w:val="en-GB"/>
        </w:rPr>
      </w:pPr>
      <w:r w:rsidRPr="003359A4">
        <w:rPr>
          <w:rFonts w:asciiTheme="minorHAnsi" w:hAnsiTheme="minorHAnsi"/>
          <w:lang w:val="en-GB"/>
        </w:rPr>
        <w:t xml:space="preserve">(Bonn/Frick/Ancona/Nürnberg, February 11, 2014) </w:t>
      </w:r>
      <w:r w:rsidR="001A1C43" w:rsidRPr="003359A4">
        <w:rPr>
          <w:rFonts w:asciiTheme="minorHAnsi" w:hAnsiTheme="minorHAnsi"/>
          <w:lang w:val="en-GB"/>
        </w:rPr>
        <w:t xml:space="preserve">While sales in some countries were rather stagnating in 2012, other countries displayed </w:t>
      </w:r>
      <w:r w:rsidR="00285E71">
        <w:rPr>
          <w:rFonts w:asciiTheme="minorHAnsi" w:hAnsiTheme="minorHAnsi"/>
          <w:lang w:val="en-GB"/>
        </w:rPr>
        <w:t xml:space="preserve">a </w:t>
      </w:r>
      <w:r w:rsidR="001A1C43" w:rsidRPr="003359A4">
        <w:rPr>
          <w:rFonts w:asciiTheme="minorHAnsi" w:hAnsiTheme="minorHAnsi"/>
          <w:lang w:val="en-GB"/>
        </w:rPr>
        <w:t>growth</w:t>
      </w:r>
      <w:r w:rsidR="00285E71">
        <w:rPr>
          <w:rFonts w:asciiTheme="minorHAnsi" w:hAnsiTheme="minorHAnsi"/>
          <w:lang w:val="en-GB"/>
        </w:rPr>
        <w:t xml:space="preserve"> of more than 10 percent (</w:t>
      </w:r>
      <w:r w:rsidR="001A1C43" w:rsidRPr="003359A4">
        <w:rPr>
          <w:rFonts w:asciiTheme="minorHAnsi" w:hAnsiTheme="minorHAnsi"/>
          <w:lang w:val="en-GB"/>
        </w:rPr>
        <w:t>Finland</w:t>
      </w:r>
      <w:r w:rsidR="00285E71">
        <w:rPr>
          <w:rFonts w:asciiTheme="minorHAnsi" w:hAnsiTheme="minorHAnsi"/>
          <w:lang w:val="en-GB"/>
        </w:rPr>
        <w:t>, Norway and the Netherlands</w:t>
      </w:r>
      <w:r w:rsidR="001A1C43" w:rsidRPr="003359A4">
        <w:rPr>
          <w:rFonts w:asciiTheme="minorHAnsi" w:hAnsiTheme="minorHAnsi"/>
          <w:lang w:val="en-GB"/>
        </w:rPr>
        <w:t xml:space="preserve">). In the United Kingdom however, retail sales declined somewhat but have shown renewed growth in 2013. These figures were collected by the Research Institute of Organic Agriculture (FiBL) and the Agricultural Market Information </w:t>
      </w:r>
      <w:r w:rsidR="00FB61B7" w:rsidRPr="003359A4">
        <w:rPr>
          <w:rFonts w:asciiTheme="minorHAnsi" w:hAnsiTheme="minorHAnsi"/>
          <w:lang w:val="en-GB"/>
        </w:rPr>
        <w:t>Company</w:t>
      </w:r>
      <w:r w:rsidR="001A1C43" w:rsidRPr="003359A4">
        <w:rPr>
          <w:rFonts w:asciiTheme="minorHAnsi" w:hAnsiTheme="minorHAnsi"/>
          <w:lang w:val="en-GB"/>
        </w:rPr>
        <w:t xml:space="preserve"> </w:t>
      </w:r>
      <w:r w:rsidR="009530B6">
        <w:rPr>
          <w:rFonts w:asciiTheme="minorHAnsi" w:hAnsiTheme="minorHAnsi"/>
          <w:lang w:val="en-GB"/>
        </w:rPr>
        <w:t>(</w:t>
      </w:r>
      <w:r w:rsidR="001A1C43" w:rsidRPr="003359A4">
        <w:rPr>
          <w:rFonts w:asciiTheme="minorHAnsi" w:hAnsiTheme="minorHAnsi"/>
          <w:lang w:val="en-GB"/>
        </w:rPr>
        <w:t>AMI</w:t>
      </w:r>
      <w:r w:rsidR="009530B6">
        <w:rPr>
          <w:rFonts w:asciiTheme="minorHAnsi" w:hAnsiTheme="minorHAnsi"/>
          <w:lang w:val="en-GB"/>
        </w:rPr>
        <w:t>)</w:t>
      </w:r>
      <w:r w:rsidR="001A1C43" w:rsidRPr="003359A4">
        <w:rPr>
          <w:rFonts w:asciiTheme="minorHAnsi" w:hAnsiTheme="minorHAnsi"/>
          <w:lang w:val="en-GB"/>
        </w:rPr>
        <w:t xml:space="preserve"> </w:t>
      </w:r>
      <w:r w:rsidRPr="003359A4">
        <w:rPr>
          <w:rFonts w:asciiTheme="minorHAnsi" w:hAnsiTheme="minorHAnsi"/>
          <w:lang w:val="en-GB"/>
        </w:rPr>
        <w:t xml:space="preserve">and </w:t>
      </w:r>
      <w:r w:rsidR="00BD4E47" w:rsidRPr="003359A4">
        <w:rPr>
          <w:rFonts w:asciiTheme="minorHAnsi" w:hAnsiTheme="minorHAnsi"/>
          <w:lang w:val="en-GB"/>
        </w:rPr>
        <w:t xml:space="preserve">further </w:t>
      </w:r>
      <w:r w:rsidRPr="003359A4">
        <w:rPr>
          <w:rFonts w:asciiTheme="minorHAnsi" w:hAnsiTheme="minorHAnsi"/>
          <w:lang w:val="en-GB"/>
        </w:rPr>
        <w:t xml:space="preserve">partners of </w:t>
      </w:r>
      <w:r w:rsidR="00285E71" w:rsidRPr="00285E71">
        <w:rPr>
          <w:rFonts w:asciiTheme="minorHAnsi" w:hAnsiTheme="minorHAnsi"/>
          <w:lang w:val="en-GB"/>
        </w:rPr>
        <w:t>the project “Data network for better European organic market information” (OrganicDataNetwork)</w:t>
      </w:r>
      <w:r w:rsidR="001A1C43" w:rsidRPr="003359A4">
        <w:rPr>
          <w:rFonts w:asciiTheme="minorHAnsi" w:hAnsiTheme="minorHAnsi"/>
          <w:lang w:val="en-GB"/>
        </w:rPr>
        <w:t>. The OrganicDataNetwork is funded under the 7th Framework Programme of the European Union and aims at improving the availability and quality of organic market data.</w:t>
      </w:r>
    </w:p>
    <w:p w:rsidR="001A1C43" w:rsidRPr="003359A4" w:rsidRDefault="001A1C43" w:rsidP="00A00289">
      <w:pPr>
        <w:pStyle w:val="Fiblstandard"/>
        <w:rPr>
          <w:rFonts w:asciiTheme="minorHAnsi" w:hAnsiTheme="minorHAnsi"/>
          <w:lang w:val="en-GB"/>
        </w:rPr>
      </w:pPr>
      <w:r w:rsidRPr="003359A4">
        <w:rPr>
          <w:rFonts w:asciiTheme="minorHAnsi" w:hAnsiTheme="minorHAnsi"/>
          <w:lang w:val="en-GB"/>
        </w:rPr>
        <w:t xml:space="preserve">The area under organic management in Europe increased to </w:t>
      </w:r>
      <w:r w:rsidR="00BD4E47" w:rsidRPr="003359A4">
        <w:rPr>
          <w:rFonts w:asciiTheme="minorHAnsi" w:hAnsiTheme="minorHAnsi"/>
          <w:lang w:val="en-GB"/>
        </w:rPr>
        <w:t xml:space="preserve">more than </w:t>
      </w:r>
      <w:r w:rsidRPr="003359A4">
        <w:rPr>
          <w:rFonts w:asciiTheme="minorHAnsi" w:hAnsiTheme="minorHAnsi"/>
          <w:lang w:val="en-GB"/>
        </w:rPr>
        <w:t xml:space="preserve">11 million hectares in 2012, comprising 2.3% of the European agricultural area. In the European Union </w:t>
      </w:r>
      <w:r w:rsidR="00A00289" w:rsidRPr="003359A4">
        <w:rPr>
          <w:rFonts w:asciiTheme="minorHAnsi" w:hAnsiTheme="minorHAnsi"/>
          <w:lang w:val="en-GB"/>
        </w:rPr>
        <w:t>a</w:t>
      </w:r>
      <w:r w:rsidR="00BD4E47" w:rsidRPr="003359A4">
        <w:rPr>
          <w:rFonts w:asciiTheme="minorHAnsi" w:hAnsiTheme="minorHAnsi"/>
          <w:lang w:val="en-GB"/>
        </w:rPr>
        <w:t>pproxi</w:t>
      </w:r>
      <w:r w:rsidR="00A00289" w:rsidRPr="003359A4">
        <w:rPr>
          <w:rFonts w:asciiTheme="minorHAnsi" w:hAnsiTheme="minorHAnsi"/>
          <w:lang w:val="en-GB"/>
        </w:rPr>
        <w:t>m</w:t>
      </w:r>
      <w:r w:rsidR="00BD4E47" w:rsidRPr="003359A4">
        <w:rPr>
          <w:rFonts w:asciiTheme="minorHAnsi" w:hAnsiTheme="minorHAnsi"/>
          <w:lang w:val="en-GB"/>
        </w:rPr>
        <w:t>a</w:t>
      </w:r>
      <w:r w:rsidR="00A00289" w:rsidRPr="003359A4">
        <w:rPr>
          <w:rFonts w:asciiTheme="minorHAnsi" w:hAnsiTheme="minorHAnsi"/>
          <w:lang w:val="en-GB"/>
        </w:rPr>
        <w:t>tely ten</w:t>
      </w:r>
      <w:r w:rsidRPr="003359A4">
        <w:rPr>
          <w:rFonts w:asciiTheme="minorHAnsi" w:hAnsiTheme="minorHAnsi"/>
          <w:lang w:val="en-GB"/>
        </w:rPr>
        <w:t xml:space="preserve"> million hectares, or 5.6% of the total agricultural area were managed organically.</w:t>
      </w:r>
    </w:p>
    <w:p w:rsidR="00A00289" w:rsidRPr="003359A4" w:rsidRDefault="001A1C43" w:rsidP="001A1C43">
      <w:pPr>
        <w:pStyle w:val="Fiblstandard"/>
        <w:rPr>
          <w:rFonts w:asciiTheme="minorHAnsi" w:hAnsiTheme="minorHAnsi"/>
          <w:lang w:val="en-GB"/>
        </w:rPr>
      </w:pPr>
      <w:r w:rsidRPr="003359A4">
        <w:rPr>
          <w:rFonts w:asciiTheme="minorHAnsi" w:hAnsiTheme="minorHAnsi"/>
          <w:lang w:val="en-GB"/>
        </w:rPr>
        <w:t>Germany continued to be the largest market for organic products in Europe with a turnover of EUR 7,040 million in 2012. The turnover in France increased markedly to EUR 4,040 million. Switzerland had the highest annual per capita spending on organic products worldwide (EUR 189). Germany occupied the middle ground with a per capita spending of EUR 86.</w:t>
      </w:r>
    </w:p>
    <w:p w:rsidR="001A1C43" w:rsidRPr="003359A4" w:rsidRDefault="001A1C43" w:rsidP="001A1C43">
      <w:pPr>
        <w:pStyle w:val="Flietext"/>
        <w:spacing w:after="120" w:line="240" w:lineRule="auto"/>
        <w:rPr>
          <w:rFonts w:asciiTheme="minorHAnsi" w:hAnsiTheme="minorHAnsi" w:cs="Arial"/>
          <w:b/>
          <w:sz w:val="22"/>
          <w:szCs w:val="22"/>
          <w:lang w:val="en-GB"/>
        </w:rPr>
      </w:pPr>
      <w:r w:rsidRPr="003359A4">
        <w:rPr>
          <w:rFonts w:asciiTheme="minorHAnsi" w:hAnsiTheme="minorHAnsi" w:cs="Arial"/>
          <w:b/>
          <w:sz w:val="22"/>
          <w:szCs w:val="22"/>
          <w:lang w:val="en-GB"/>
        </w:rPr>
        <w:t>Fruit and vegetables play a major role in the organic marketplace</w:t>
      </w:r>
    </w:p>
    <w:p w:rsidR="00A00289" w:rsidRPr="003359A4" w:rsidRDefault="001A1C43" w:rsidP="00965F97">
      <w:pPr>
        <w:pStyle w:val="Fiblstandard"/>
        <w:rPr>
          <w:rFonts w:asciiTheme="minorHAnsi" w:hAnsiTheme="minorHAnsi"/>
          <w:lang w:val="en-GB"/>
        </w:rPr>
      </w:pPr>
      <w:r w:rsidRPr="003359A4">
        <w:rPr>
          <w:rFonts w:asciiTheme="minorHAnsi" w:hAnsiTheme="minorHAnsi"/>
          <w:lang w:val="en-GB"/>
        </w:rPr>
        <w:t xml:space="preserve">The OrganicDataNetwork’s data analysis has shown that fruit and vegetables are not only pioneering products in the organic market in many European countries but also continued to hold particularly high market shares in 2011 and 2012, accounting for between a third and a fifth of sales in the national organic markets. Sales of organic fruit and vegetables are particularly significant in Italy, Ireland, Norway, Sweden and Germany. Overall, fresh products account for a much greater share of the organic market throughout Europe than is the case in the non-organic market. In many countries, and especially in northern Europe, livestock-based foods and in particular milk and dairy products comprise a major proportion of organic product sales. Sales of organic meat and meat products are particularly high in Belgium, the Netherlands, Finland and France, holding market shares of approximately 10%. </w:t>
      </w:r>
    </w:p>
    <w:p w:rsidR="00A00289" w:rsidRPr="003359A4" w:rsidRDefault="00A00289" w:rsidP="00965F97">
      <w:pPr>
        <w:pStyle w:val="Fiblstandard"/>
        <w:rPr>
          <w:rFonts w:asciiTheme="minorHAnsi" w:hAnsiTheme="minorHAnsi"/>
          <w:lang w:val="en-GB"/>
        </w:rPr>
      </w:pPr>
    </w:p>
    <w:p w:rsidR="00A00289" w:rsidRDefault="00A00289" w:rsidP="00965F97">
      <w:pPr>
        <w:pStyle w:val="Fiblstandard"/>
        <w:rPr>
          <w:rFonts w:asciiTheme="minorHAnsi" w:hAnsiTheme="minorHAnsi"/>
          <w:lang w:val="en-GB"/>
        </w:rPr>
      </w:pPr>
    </w:p>
    <w:p w:rsidR="00CB60DC" w:rsidRPr="003359A4" w:rsidRDefault="00CB60DC" w:rsidP="00965F97">
      <w:pPr>
        <w:pStyle w:val="Fiblstandard"/>
        <w:rPr>
          <w:rFonts w:asciiTheme="minorHAnsi" w:hAnsiTheme="minorHAnsi"/>
          <w:lang w:val="en-GB"/>
        </w:rPr>
      </w:pPr>
    </w:p>
    <w:p w:rsidR="00A00289" w:rsidRPr="003359A4" w:rsidRDefault="00A00289" w:rsidP="00965F97">
      <w:pPr>
        <w:pStyle w:val="Fiblstandard"/>
        <w:rPr>
          <w:rFonts w:asciiTheme="minorHAnsi" w:hAnsiTheme="minorHAnsi"/>
          <w:lang w:val="en-GB"/>
        </w:rPr>
      </w:pPr>
    </w:p>
    <w:p w:rsidR="00A00289" w:rsidRPr="003359A4" w:rsidRDefault="00A00289" w:rsidP="00965F97">
      <w:pPr>
        <w:pStyle w:val="Fiblstandard"/>
        <w:rPr>
          <w:rFonts w:asciiTheme="minorHAnsi" w:hAnsiTheme="minorHAnsi"/>
          <w:lang w:val="en-GB"/>
        </w:rPr>
      </w:pPr>
    </w:p>
    <w:p w:rsidR="00965F97" w:rsidRPr="003359A4" w:rsidRDefault="001A1C43" w:rsidP="00A00289">
      <w:pPr>
        <w:pStyle w:val="Fiblstandard"/>
        <w:rPr>
          <w:rFonts w:asciiTheme="minorHAnsi" w:hAnsiTheme="minorHAnsi"/>
          <w:lang w:val="en-GB"/>
        </w:rPr>
      </w:pPr>
      <w:r w:rsidRPr="003359A4">
        <w:rPr>
          <w:rFonts w:asciiTheme="minorHAnsi" w:hAnsiTheme="minorHAnsi"/>
          <w:lang w:val="en-GB"/>
        </w:rPr>
        <w:lastRenderedPageBreak/>
        <w:t xml:space="preserve">In contrast, in many other countries the market for organic meat and meat products is much less developed; this appears to be due to both lower processing capacities and major price differentials between organic meat and often low-priced non-organic meat. Cereal products that are easily sold in supermarkets and store well reach high market shares in the Czech Republic, Finland and Norway. Holding a market share of approximately 10%, bread and </w:t>
      </w:r>
      <w:r w:rsidR="00161DE9" w:rsidRPr="003359A4">
        <w:rPr>
          <w:rFonts w:asciiTheme="minorHAnsi" w:hAnsiTheme="minorHAnsi"/>
          <w:lang w:val="en-GB"/>
        </w:rPr>
        <w:t>bakery products</w:t>
      </w:r>
      <w:r w:rsidRPr="003359A4">
        <w:rPr>
          <w:rFonts w:asciiTheme="minorHAnsi" w:hAnsiTheme="minorHAnsi"/>
          <w:lang w:val="en-GB"/>
        </w:rPr>
        <w:t xml:space="preserve"> play an important role in the organic product range in Switzerland, the Netherlands, France, Sweden, Finland and Germany.</w:t>
      </w:r>
    </w:p>
    <w:p w:rsidR="001A1C43" w:rsidRPr="003359A4" w:rsidRDefault="003C2DF7" w:rsidP="00965F97">
      <w:pPr>
        <w:pStyle w:val="Fiblstandard"/>
        <w:rPr>
          <w:rFonts w:asciiTheme="minorHAnsi" w:hAnsiTheme="minorHAnsi"/>
          <w:lang w:val="en-GB"/>
        </w:rPr>
      </w:pPr>
      <w:r w:rsidRPr="003359A4">
        <w:rPr>
          <w:rFonts w:asciiTheme="minorHAnsi" w:hAnsiTheme="minorHAnsi"/>
          <w:lang w:val="en-GB"/>
        </w:rPr>
        <w:t>Further details about recent developments in Europe including</w:t>
      </w:r>
      <w:r w:rsidR="00BD4E47" w:rsidRPr="003359A4">
        <w:rPr>
          <w:rFonts w:asciiTheme="minorHAnsi" w:hAnsiTheme="minorHAnsi"/>
          <w:lang w:val="en-GB"/>
        </w:rPr>
        <w:t xml:space="preserve"> an overview of EU</w:t>
      </w:r>
      <w:r w:rsidR="00965F97" w:rsidRPr="003359A4">
        <w:rPr>
          <w:rFonts w:asciiTheme="minorHAnsi" w:hAnsiTheme="minorHAnsi"/>
          <w:lang w:val="en-GB"/>
        </w:rPr>
        <w:t xml:space="preserve"> farming and food policy, case studies on support mechanisms and </w:t>
      </w:r>
      <w:r w:rsidRPr="003359A4">
        <w:rPr>
          <w:rFonts w:asciiTheme="minorHAnsi" w:hAnsiTheme="minorHAnsi"/>
          <w:lang w:val="en-GB"/>
        </w:rPr>
        <w:t xml:space="preserve">country reports are available in the </w:t>
      </w:r>
      <w:r w:rsidR="001A1C43" w:rsidRPr="003359A4">
        <w:rPr>
          <w:rFonts w:asciiTheme="minorHAnsi" w:hAnsiTheme="minorHAnsi"/>
          <w:lang w:val="en-GB"/>
        </w:rPr>
        <w:t>recently completed compendium "Organic Agriculture in Europ</w:t>
      </w:r>
      <w:r w:rsidRPr="003359A4">
        <w:rPr>
          <w:rFonts w:asciiTheme="minorHAnsi" w:hAnsiTheme="minorHAnsi"/>
          <w:lang w:val="en-GB"/>
        </w:rPr>
        <w:t xml:space="preserve">e – Prospects and Developments", </w:t>
      </w:r>
      <w:r w:rsidR="0083721E">
        <w:rPr>
          <w:rFonts w:asciiTheme="minorHAnsi" w:hAnsiTheme="minorHAnsi"/>
          <w:lang w:val="en-GB"/>
        </w:rPr>
        <w:t>which is launched at BioFach. It</w:t>
      </w:r>
      <w:r w:rsidRPr="003359A4">
        <w:rPr>
          <w:rFonts w:asciiTheme="minorHAnsi" w:hAnsiTheme="minorHAnsi"/>
          <w:lang w:val="en-GB"/>
        </w:rPr>
        <w:t xml:space="preserve"> was published by the EU Group of the International Federation of Organic Agriculture Movements (IFOAM EU), the Research Institute of Organic Agriculture and the Mediterranean Agronomic Institute (CIHEAM-IAMB). </w:t>
      </w:r>
    </w:p>
    <w:p w:rsidR="003A426F" w:rsidRPr="003359A4" w:rsidRDefault="00965F97" w:rsidP="00BD4905">
      <w:pPr>
        <w:pStyle w:val="Fiblzusatzinfo"/>
        <w:rPr>
          <w:rFonts w:asciiTheme="minorHAnsi" w:hAnsiTheme="minorHAnsi"/>
          <w:sz w:val="28"/>
          <w:szCs w:val="28"/>
          <w:lang w:val="en-GB"/>
        </w:rPr>
      </w:pPr>
      <w:r w:rsidRPr="003359A4">
        <w:rPr>
          <w:rFonts w:asciiTheme="minorHAnsi" w:hAnsiTheme="minorHAnsi"/>
          <w:sz w:val="28"/>
          <w:szCs w:val="28"/>
          <w:lang w:val="en-GB"/>
        </w:rPr>
        <w:t>Further information</w:t>
      </w:r>
    </w:p>
    <w:p w:rsidR="003A426F" w:rsidRPr="003359A4" w:rsidRDefault="00965F97" w:rsidP="00C171CB">
      <w:pPr>
        <w:pStyle w:val="Fiblzusatzinfo"/>
        <w:spacing w:before="120"/>
        <w:rPr>
          <w:rStyle w:val="IntensiveHervorhebung"/>
          <w:rFonts w:asciiTheme="minorHAnsi" w:hAnsiTheme="minorHAnsi"/>
          <w:i w:val="0"/>
          <w:color w:val="auto"/>
          <w:lang w:val="en-GB"/>
        </w:rPr>
      </w:pPr>
      <w:r w:rsidRPr="003359A4">
        <w:rPr>
          <w:rStyle w:val="IntensiveHervorhebung"/>
          <w:rFonts w:asciiTheme="minorHAnsi" w:hAnsiTheme="minorHAnsi"/>
          <w:b/>
          <w:bCs/>
          <w:i w:val="0"/>
          <w:iCs w:val="0"/>
          <w:color w:val="000000"/>
          <w:lang w:val="en-GB"/>
        </w:rPr>
        <w:t>Contact</w:t>
      </w:r>
    </w:p>
    <w:p w:rsidR="00161DE9" w:rsidRPr="003359A4" w:rsidRDefault="00BD4E47" w:rsidP="003359A4">
      <w:pPr>
        <w:pStyle w:val="Fiblzusatztext"/>
        <w:numPr>
          <w:ilvl w:val="0"/>
          <w:numId w:val="17"/>
        </w:numPr>
        <w:rPr>
          <w:rFonts w:asciiTheme="minorHAnsi" w:hAnsiTheme="minorHAnsi"/>
          <w:noProof/>
          <w:lang w:val="en-GB" w:eastAsia="de-CH"/>
        </w:rPr>
      </w:pPr>
      <w:r w:rsidRPr="003359A4">
        <w:rPr>
          <w:rFonts w:asciiTheme="minorHAnsi" w:hAnsiTheme="minorHAnsi"/>
          <w:lang w:val="en-GB"/>
        </w:rPr>
        <w:t>Università Politecnica delle Marche, Prof</w:t>
      </w:r>
      <w:r w:rsidR="00161DE9" w:rsidRPr="003359A4">
        <w:rPr>
          <w:rFonts w:asciiTheme="minorHAnsi" w:hAnsiTheme="minorHAnsi"/>
          <w:lang w:val="en-GB"/>
        </w:rPr>
        <w:t>.</w:t>
      </w:r>
      <w:r w:rsidR="00285E71">
        <w:rPr>
          <w:rFonts w:asciiTheme="minorHAnsi" w:hAnsiTheme="minorHAnsi"/>
          <w:lang w:val="en-GB"/>
        </w:rPr>
        <w:t xml:space="preserve"> </w:t>
      </w:r>
      <w:r w:rsidRPr="003359A4">
        <w:rPr>
          <w:rFonts w:asciiTheme="minorHAnsi" w:hAnsiTheme="minorHAnsi"/>
          <w:lang w:val="en-GB"/>
        </w:rPr>
        <w:t>Dr. Raffaele Zanoli, Via Brecce Bianche</w:t>
      </w:r>
      <w:r w:rsidR="00161DE9" w:rsidRPr="003359A4">
        <w:rPr>
          <w:rFonts w:asciiTheme="minorHAnsi" w:hAnsiTheme="minorHAnsi"/>
          <w:lang w:val="en-GB"/>
        </w:rPr>
        <w:t xml:space="preserve">, 60131 Ancona, Italy, </w:t>
      </w:r>
      <w:r w:rsidRPr="003359A4">
        <w:rPr>
          <w:rFonts w:asciiTheme="minorHAnsi" w:hAnsiTheme="minorHAnsi"/>
          <w:lang w:val="en-GB"/>
        </w:rPr>
        <w:t>Tel. +39 071 2204929</w:t>
      </w:r>
      <w:r w:rsidR="00161DE9" w:rsidRPr="003359A4">
        <w:rPr>
          <w:rFonts w:asciiTheme="minorHAnsi" w:hAnsiTheme="minorHAnsi"/>
          <w:lang w:val="en-GB"/>
        </w:rPr>
        <w:t xml:space="preserve">, </w:t>
      </w:r>
      <w:hyperlink r:id="rId15" w:history="1">
        <w:r w:rsidR="00285E71" w:rsidRPr="00A573D6">
          <w:rPr>
            <w:rStyle w:val="Hyperlink"/>
            <w:rFonts w:asciiTheme="minorHAnsi" w:hAnsiTheme="minorHAnsi"/>
            <w:lang w:val="en-GB"/>
          </w:rPr>
          <w:t>zanoli@agrecon.univpm.it</w:t>
        </w:r>
      </w:hyperlink>
      <w:r w:rsidR="00161DE9" w:rsidRPr="003359A4">
        <w:rPr>
          <w:rStyle w:val="Hyperlink"/>
          <w:rFonts w:asciiTheme="minorHAnsi" w:hAnsiTheme="minorHAnsi"/>
          <w:lang w:val="en-GB"/>
        </w:rPr>
        <w:t xml:space="preserve">, </w:t>
      </w:r>
      <w:hyperlink r:id="rId16" w:tgtFrame="_blank" w:tooltip="Opens external link in new window" w:history="1">
        <w:r w:rsidRPr="003359A4">
          <w:rPr>
            <w:rStyle w:val="Hyperlink"/>
            <w:rFonts w:asciiTheme="minorHAnsi" w:hAnsiTheme="minorHAnsi"/>
            <w:lang w:val="en-GB"/>
          </w:rPr>
          <w:t>www.univpm.it</w:t>
        </w:r>
      </w:hyperlink>
      <w:r w:rsidRPr="003359A4">
        <w:rPr>
          <w:rFonts w:asciiTheme="minorHAnsi" w:hAnsiTheme="minorHAnsi"/>
          <w:lang w:val="en-GB"/>
        </w:rPr>
        <w:t xml:space="preserve"> </w:t>
      </w:r>
    </w:p>
    <w:p w:rsidR="00A4159D" w:rsidRPr="003359A4" w:rsidRDefault="001A1C43" w:rsidP="003359A4">
      <w:pPr>
        <w:pStyle w:val="Fiblzusatztext"/>
        <w:numPr>
          <w:ilvl w:val="0"/>
          <w:numId w:val="17"/>
        </w:numPr>
        <w:rPr>
          <w:rFonts w:asciiTheme="minorHAnsi" w:hAnsiTheme="minorHAnsi"/>
          <w:lang w:val="en-GB"/>
        </w:rPr>
      </w:pPr>
      <w:r w:rsidRPr="003359A4">
        <w:rPr>
          <w:rFonts w:asciiTheme="minorHAnsi" w:hAnsiTheme="minorHAnsi"/>
          <w:lang w:val="en-GB"/>
        </w:rPr>
        <w:t xml:space="preserve">Agricultural Market Information Company (AMI), </w:t>
      </w:r>
      <w:r w:rsidR="00A4159D" w:rsidRPr="003359A4">
        <w:rPr>
          <w:rFonts w:asciiTheme="minorHAnsi" w:hAnsiTheme="minorHAnsi"/>
          <w:lang w:val="en-GB"/>
        </w:rPr>
        <w:t xml:space="preserve">Diana Schaack, Dreizehnmorgenweg 10, 53175 Bonn, </w:t>
      </w:r>
      <w:r w:rsidR="00F428C2" w:rsidRPr="003359A4">
        <w:rPr>
          <w:rFonts w:asciiTheme="minorHAnsi" w:hAnsiTheme="minorHAnsi"/>
          <w:lang w:val="en-GB"/>
        </w:rPr>
        <w:t>Germany</w:t>
      </w:r>
      <w:r w:rsidR="00A4159D" w:rsidRPr="003359A4">
        <w:rPr>
          <w:rFonts w:asciiTheme="minorHAnsi" w:hAnsiTheme="minorHAnsi"/>
          <w:lang w:val="en-GB"/>
        </w:rPr>
        <w:t xml:space="preserve">, Tel. +49 (0)228 338050, </w:t>
      </w:r>
      <w:hyperlink r:id="rId17" w:history="1">
        <w:r w:rsidR="00A4159D" w:rsidRPr="003359A4">
          <w:rPr>
            <w:rStyle w:val="Hyperlink"/>
            <w:rFonts w:asciiTheme="minorHAnsi" w:hAnsiTheme="minorHAnsi"/>
            <w:lang w:val="en-GB"/>
          </w:rPr>
          <w:t>diana.schaack@ami-informiert.de</w:t>
        </w:r>
      </w:hyperlink>
      <w:r w:rsidR="00A4159D" w:rsidRPr="003359A4">
        <w:rPr>
          <w:rFonts w:asciiTheme="minorHAnsi" w:hAnsiTheme="minorHAnsi"/>
          <w:lang w:val="en-GB"/>
        </w:rPr>
        <w:t>, www.ami-informiert.de</w:t>
      </w:r>
    </w:p>
    <w:p w:rsidR="003A426F" w:rsidRDefault="00965F97" w:rsidP="003359A4">
      <w:pPr>
        <w:pStyle w:val="Fiblzusatztext"/>
        <w:numPr>
          <w:ilvl w:val="0"/>
          <w:numId w:val="17"/>
        </w:numPr>
        <w:rPr>
          <w:rFonts w:asciiTheme="minorHAnsi" w:hAnsiTheme="minorHAnsi"/>
          <w:lang w:val="en-GB"/>
        </w:rPr>
      </w:pPr>
      <w:r w:rsidRPr="003359A4">
        <w:rPr>
          <w:rFonts w:asciiTheme="minorHAnsi" w:hAnsiTheme="minorHAnsi"/>
          <w:lang w:val="en-GB"/>
        </w:rPr>
        <w:t>Research Institute of Organic Agriculture</w:t>
      </w:r>
      <w:r w:rsidR="003A426F" w:rsidRPr="003359A4">
        <w:rPr>
          <w:rFonts w:asciiTheme="minorHAnsi" w:hAnsiTheme="minorHAnsi"/>
          <w:lang w:val="en-GB"/>
        </w:rPr>
        <w:t xml:space="preserve"> (FiBL), </w:t>
      </w:r>
      <w:r w:rsidR="00161DE9" w:rsidRPr="003359A4">
        <w:rPr>
          <w:rFonts w:asciiTheme="minorHAnsi" w:hAnsiTheme="minorHAnsi"/>
          <w:lang w:val="en-GB"/>
        </w:rPr>
        <w:t xml:space="preserve">Dr. </w:t>
      </w:r>
      <w:hyperlink r:id="rId18" w:tgtFrame="_blank" w:tooltip="Link opens in a new window" w:history="1">
        <w:r w:rsidR="003A426F" w:rsidRPr="003359A4">
          <w:rPr>
            <w:rFonts w:asciiTheme="minorHAnsi" w:hAnsiTheme="minorHAnsi"/>
            <w:lang w:val="en-GB"/>
          </w:rPr>
          <w:t>Helga Willer</w:t>
        </w:r>
      </w:hyperlink>
      <w:r w:rsidR="003A426F" w:rsidRPr="003359A4">
        <w:rPr>
          <w:rFonts w:asciiTheme="minorHAnsi" w:hAnsiTheme="minorHAnsi"/>
          <w:lang w:val="en-GB"/>
        </w:rPr>
        <w:t xml:space="preserve">, Ackerstrasse, 5070 Frick, </w:t>
      </w:r>
      <w:r w:rsidR="00F428C2" w:rsidRPr="003359A4">
        <w:rPr>
          <w:rFonts w:asciiTheme="minorHAnsi" w:hAnsiTheme="minorHAnsi"/>
          <w:lang w:val="en-GB"/>
        </w:rPr>
        <w:t>Switzerland</w:t>
      </w:r>
      <w:r w:rsidR="003A426F" w:rsidRPr="003359A4">
        <w:rPr>
          <w:rFonts w:asciiTheme="minorHAnsi" w:hAnsiTheme="minorHAnsi"/>
          <w:lang w:val="en-GB"/>
        </w:rPr>
        <w:t xml:space="preserve">, Tel. +41 (0)79 2180626, Fax +41 (0)62 8657273, helga.willer@fibl.org; </w:t>
      </w:r>
      <w:hyperlink r:id="rId19" w:tgtFrame="_blank" w:tooltip="Link opens in a new window" w:history="1">
        <w:r w:rsidR="003A426F" w:rsidRPr="003359A4">
          <w:rPr>
            <w:rFonts w:asciiTheme="minorHAnsi" w:hAnsiTheme="minorHAnsi"/>
            <w:lang w:val="en-GB"/>
          </w:rPr>
          <w:t>www.fibl.org</w:t>
        </w:r>
      </w:hyperlink>
      <w:r w:rsidR="003A426F" w:rsidRPr="003359A4">
        <w:rPr>
          <w:rFonts w:asciiTheme="minorHAnsi" w:hAnsiTheme="minorHAnsi"/>
          <w:lang w:val="en-GB"/>
        </w:rPr>
        <w:t xml:space="preserve"> </w:t>
      </w:r>
    </w:p>
    <w:p w:rsidR="00406C81" w:rsidRPr="003359A4" w:rsidRDefault="00406C81" w:rsidP="00406C81">
      <w:pPr>
        <w:pStyle w:val="Fiblzusatzinfo"/>
        <w:rPr>
          <w:rFonts w:asciiTheme="minorHAnsi" w:hAnsiTheme="minorHAnsi"/>
          <w:lang w:val="en-GB"/>
        </w:rPr>
      </w:pPr>
      <w:r>
        <w:rPr>
          <w:rFonts w:asciiTheme="minorHAnsi" w:hAnsiTheme="minorHAnsi"/>
          <w:lang w:val="en-GB"/>
        </w:rPr>
        <w:t xml:space="preserve">ORGANICDATANETWORK Session </w:t>
      </w:r>
      <w:r w:rsidRPr="003359A4">
        <w:rPr>
          <w:rFonts w:asciiTheme="minorHAnsi" w:hAnsiTheme="minorHAnsi"/>
          <w:lang w:val="en-GB"/>
        </w:rPr>
        <w:t xml:space="preserve">at BIOFACH </w:t>
      </w:r>
    </w:p>
    <w:p w:rsidR="00406C81" w:rsidRPr="00AE383F" w:rsidRDefault="00406C81" w:rsidP="00406C81">
      <w:pPr>
        <w:pStyle w:val="fiblstandard0"/>
        <w:rPr>
          <w:rFonts w:asciiTheme="minorHAnsi" w:hAnsiTheme="minorHAnsi"/>
          <w:lang w:val="en-GB"/>
        </w:rPr>
      </w:pPr>
      <w:r w:rsidRPr="003359A4">
        <w:rPr>
          <w:rFonts w:asciiTheme="minorHAnsi" w:hAnsiTheme="minorHAnsi"/>
          <w:lang w:val="en-GB"/>
        </w:rPr>
        <w:t>The OrganicDataNetwork will hold the session „Case studies on improved data collection methods in selected countries</w:t>
      </w:r>
      <w:proofErr w:type="gramStart"/>
      <w:r w:rsidR="00CA644F" w:rsidRPr="003359A4">
        <w:rPr>
          <w:rFonts w:asciiTheme="minorHAnsi" w:hAnsiTheme="minorHAnsi"/>
          <w:lang w:val="en-GB"/>
        </w:rPr>
        <w:t>“</w:t>
      </w:r>
      <w:r w:rsidR="007176E4">
        <w:rPr>
          <w:rFonts w:asciiTheme="minorHAnsi" w:hAnsiTheme="minorHAnsi"/>
          <w:lang w:val="en-GB"/>
        </w:rPr>
        <w:t xml:space="preserve"> </w:t>
      </w:r>
      <w:r w:rsidR="00CA644F">
        <w:rPr>
          <w:rFonts w:asciiTheme="minorHAnsi" w:hAnsiTheme="minorHAnsi"/>
          <w:lang w:val="en-GB"/>
        </w:rPr>
        <w:t>on</w:t>
      </w:r>
      <w:proofErr w:type="gramEnd"/>
      <w:r w:rsidRPr="003359A4">
        <w:rPr>
          <w:rFonts w:asciiTheme="minorHAnsi" w:hAnsiTheme="minorHAnsi"/>
          <w:lang w:val="en-GB"/>
        </w:rPr>
        <w:t xml:space="preserve"> February 13, </w:t>
      </w:r>
      <w:r w:rsidRPr="00AE383F">
        <w:rPr>
          <w:rFonts w:asciiTheme="minorHAnsi" w:hAnsiTheme="minorHAnsi"/>
          <w:lang w:val="en-GB"/>
        </w:rPr>
        <w:t>2014 at BIOFACH 2014</w:t>
      </w:r>
      <w:r w:rsidR="00CA644F" w:rsidRPr="00AE383F">
        <w:rPr>
          <w:rFonts w:asciiTheme="minorHAnsi" w:hAnsiTheme="minorHAnsi"/>
          <w:lang w:val="en-GB"/>
        </w:rPr>
        <w:t>, in</w:t>
      </w:r>
      <w:r w:rsidRPr="00AE383F">
        <w:rPr>
          <w:rFonts w:asciiTheme="minorHAnsi" w:hAnsiTheme="minorHAnsi"/>
          <w:lang w:val="en-GB"/>
        </w:rPr>
        <w:t xml:space="preserve"> Nuremburg, Room </w:t>
      </w:r>
      <w:proofErr w:type="spellStart"/>
      <w:r w:rsidRPr="00AE383F">
        <w:rPr>
          <w:rFonts w:asciiTheme="minorHAnsi" w:hAnsiTheme="minorHAnsi"/>
          <w:lang w:val="en-GB"/>
        </w:rPr>
        <w:t>Singapur</w:t>
      </w:r>
      <w:proofErr w:type="spellEnd"/>
      <w:r w:rsidRPr="00AE383F">
        <w:rPr>
          <w:rFonts w:asciiTheme="minorHAnsi" w:hAnsiTheme="minorHAnsi"/>
          <w:lang w:val="en-GB"/>
        </w:rPr>
        <w:t xml:space="preserve">, NNC East. </w:t>
      </w:r>
    </w:p>
    <w:p w:rsidR="00BD4905" w:rsidRPr="00AE383F" w:rsidRDefault="00965F97" w:rsidP="00BD4905">
      <w:pPr>
        <w:pStyle w:val="Fiblzusatzinfo"/>
        <w:rPr>
          <w:rFonts w:asciiTheme="minorHAnsi" w:hAnsiTheme="minorHAnsi"/>
          <w:lang w:val="en-GB"/>
        </w:rPr>
      </w:pPr>
      <w:r w:rsidRPr="00AE383F">
        <w:rPr>
          <w:rFonts w:asciiTheme="minorHAnsi" w:hAnsiTheme="minorHAnsi"/>
          <w:lang w:val="en-GB"/>
        </w:rPr>
        <w:t>Market information about organic</w:t>
      </w:r>
      <w:r w:rsidR="007176E4" w:rsidRPr="00AE383F">
        <w:rPr>
          <w:rFonts w:asciiTheme="minorHAnsi" w:hAnsiTheme="minorHAnsi"/>
          <w:lang w:val="en-GB"/>
        </w:rPr>
        <w:t xml:space="preserve"> food and</w:t>
      </w:r>
      <w:r w:rsidRPr="00AE383F">
        <w:rPr>
          <w:rFonts w:asciiTheme="minorHAnsi" w:hAnsiTheme="minorHAnsi"/>
          <w:lang w:val="en-GB"/>
        </w:rPr>
        <w:t xml:space="preserve"> farming at BIOFACH </w:t>
      </w:r>
    </w:p>
    <w:p w:rsidR="00BD4905" w:rsidRPr="00AE383F" w:rsidRDefault="001A1C43" w:rsidP="00AB61F9">
      <w:pPr>
        <w:pStyle w:val="fiblstandard0"/>
        <w:jc w:val="left"/>
        <w:rPr>
          <w:rFonts w:asciiTheme="minorHAnsi" w:hAnsiTheme="minorHAnsi"/>
          <w:lang w:val="en-GB"/>
        </w:rPr>
      </w:pPr>
      <w:r w:rsidRPr="00AE383F">
        <w:rPr>
          <w:rFonts w:asciiTheme="minorHAnsi" w:hAnsiTheme="minorHAnsi"/>
          <w:lang w:val="en-GB"/>
        </w:rPr>
        <w:t xml:space="preserve">More information about the </w:t>
      </w:r>
      <w:proofErr w:type="gramStart"/>
      <w:r w:rsidR="00C171CB" w:rsidRPr="00AE383F">
        <w:rPr>
          <w:rFonts w:asciiTheme="minorHAnsi" w:hAnsiTheme="minorHAnsi"/>
          <w:lang w:val="en-GB"/>
        </w:rPr>
        <w:t xml:space="preserve">organic </w:t>
      </w:r>
      <w:r w:rsidRPr="00AE383F">
        <w:rPr>
          <w:rFonts w:asciiTheme="minorHAnsi" w:hAnsiTheme="minorHAnsi"/>
          <w:lang w:val="en-GB"/>
        </w:rPr>
        <w:t xml:space="preserve"> market</w:t>
      </w:r>
      <w:proofErr w:type="gramEnd"/>
      <w:r w:rsidRPr="00AE383F">
        <w:rPr>
          <w:rFonts w:asciiTheme="minorHAnsi" w:hAnsiTheme="minorHAnsi"/>
          <w:lang w:val="en-GB"/>
        </w:rPr>
        <w:t xml:space="preserve"> is available at</w:t>
      </w:r>
      <w:r w:rsidR="00C171CB" w:rsidRPr="00AE383F">
        <w:rPr>
          <w:rFonts w:asciiTheme="minorHAnsi" w:hAnsiTheme="minorHAnsi"/>
          <w:lang w:val="en-GB"/>
        </w:rPr>
        <w:t xml:space="preserve"> a number of sessions at</w:t>
      </w:r>
      <w:r w:rsidRPr="00AE383F">
        <w:rPr>
          <w:rFonts w:asciiTheme="minorHAnsi" w:hAnsiTheme="minorHAnsi"/>
          <w:lang w:val="en-GB"/>
        </w:rPr>
        <w:t xml:space="preserve"> </w:t>
      </w:r>
      <w:r w:rsidR="00965F97" w:rsidRPr="00AE383F">
        <w:rPr>
          <w:rFonts w:asciiTheme="minorHAnsi" w:hAnsiTheme="minorHAnsi"/>
          <w:lang w:val="en-GB"/>
        </w:rPr>
        <w:t xml:space="preserve">the Congress of the </w:t>
      </w:r>
      <w:r w:rsidR="00AE383F">
        <w:rPr>
          <w:rFonts w:asciiTheme="minorHAnsi" w:hAnsiTheme="minorHAnsi"/>
          <w:lang w:val="en-GB"/>
        </w:rPr>
        <w:t xml:space="preserve">BIOFACH, which </w:t>
      </w:r>
      <w:r w:rsidRPr="00AE383F">
        <w:rPr>
          <w:rFonts w:asciiTheme="minorHAnsi" w:hAnsiTheme="minorHAnsi"/>
          <w:lang w:val="en-GB"/>
        </w:rPr>
        <w:t xml:space="preserve">takes place from February 12 to </w:t>
      </w:r>
      <w:r w:rsidR="00406C81" w:rsidRPr="00AE383F">
        <w:rPr>
          <w:rFonts w:asciiTheme="minorHAnsi" w:hAnsiTheme="minorHAnsi"/>
          <w:lang w:val="en-GB"/>
        </w:rPr>
        <w:t xml:space="preserve">15, 2014 in Nuremberg, Germany; see </w:t>
      </w:r>
      <w:hyperlink r:id="rId20" w:history="1">
        <w:r w:rsidR="00406C81" w:rsidRPr="00AE383F">
          <w:rPr>
            <w:rStyle w:val="Hyperlink"/>
            <w:rFonts w:asciiTheme="minorHAnsi" w:hAnsiTheme="minorHAnsi"/>
            <w:lang w:val="en-GB"/>
          </w:rPr>
          <w:t>www.organic-world.net/news-organic-world.html?&amp;tx_ttnews[tt_news]=1194</w:t>
        </w:r>
      </w:hyperlink>
      <w:r w:rsidR="00AB61F9" w:rsidRPr="00AE383F">
        <w:rPr>
          <w:rFonts w:asciiTheme="minorHAnsi" w:hAnsiTheme="minorHAnsi"/>
          <w:lang w:val="en-GB"/>
        </w:rPr>
        <w:t xml:space="preserve">. </w:t>
      </w:r>
    </w:p>
    <w:p w:rsidR="003A426F" w:rsidRPr="00AE383F" w:rsidRDefault="00965F97" w:rsidP="00BD4905">
      <w:pPr>
        <w:pStyle w:val="Fiblzusatzinfo"/>
        <w:rPr>
          <w:rFonts w:asciiTheme="minorHAnsi" w:hAnsiTheme="minorHAnsi" w:cs="Arial"/>
          <w:szCs w:val="22"/>
          <w:lang w:val="en-GB"/>
        </w:rPr>
      </w:pPr>
      <w:r w:rsidRPr="00AE383F">
        <w:rPr>
          <w:rFonts w:asciiTheme="minorHAnsi" w:hAnsiTheme="minorHAnsi" w:cs="Arial"/>
          <w:szCs w:val="22"/>
          <w:lang w:val="en-GB"/>
        </w:rPr>
        <w:t xml:space="preserve">This media release on the internet </w:t>
      </w:r>
    </w:p>
    <w:p w:rsidR="00437579" w:rsidRPr="00AE383F" w:rsidRDefault="00965F97" w:rsidP="003A426F">
      <w:pPr>
        <w:rPr>
          <w:rStyle w:val="Hyperlink"/>
          <w:rFonts w:asciiTheme="minorHAnsi" w:hAnsiTheme="minorHAnsi" w:cs="Arial"/>
          <w:color w:val="auto"/>
          <w:sz w:val="22"/>
          <w:szCs w:val="22"/>
          <w:u w:val="none"/>
          <w:lang w:val="en-GB"/>
        </w:rPr>
      </w:pPr>
      <w:r w:rsidRPr="00AE383F">
        <w:rPr>
          <w:rFonts w:asciiTheme="minorHAnsi" w:hAnsiTheme="minorHAnsi" w:cs="Arial"/>
          <w:sz w:val="22"/>
          <w:szCs w:val="22"/>
          <w:lang w:val="en-GB"/>
        </w:rPr>
        <w:t>This media relea</w:t>
      </w:r>
      <w:bookmarkStart w:id="0" w:name="_GoBack"/>
      <w:bookmarkEnd w:id="0"/>
      <w:r w:rsidRPr="00AE383F">
        <w:rPr>
          <w:rFonts w:asciiTheme="minorHAnsi" w:hAnsiTheme="minorHAnsi" w:cs="Arial"/>
          <w:sz w:val="22"/>
          <w:szCs w:val="22"/>
          <w:lang w:val="en-GB"/>
        </w:rPr>
        <w:t xml:space="preserve">se </w:t>
      </w:r>
      <w:r w:rsidR="007176E4" w:rsidRPr="00AE383F">
        <w:rPr>
          <w:rFonts w:asciiTheme="minorHAnsi" w:hAnsiTheme="minorHAnsi" w:cs="Arial"/>
          <w:sz w:val="22"/>
          <w:szCs w:val="22"/>
          <w:lang w:val="en-GB"/>
        </w:rPr>
        <w:t xml:space="preserve">including graphs </w:t>
      </w:r>
      <w:r w:rsidRPr="00AE383F">
        <w:rPr>
          <w:rFonts w:asciiTheme="minorHAnsi" w:hAnsiTheme="minorHAnsi" w:cs="Arial"/>
          <w:sz w:val="22"/>
          <w:szCs w:val="22"/>
          <w:lang w:val="en-GB"/>
        </w:rPr>
        <w:t>can be accessed on</w:t>
      </w:r>
      <w:r w:rsidR="00161DE9" w:rsidRPr="00AE383F">
        <w:rPr>
          <w:rFonts w:asciiTheme="minorHAnsi" w:hAnsiTheme="minorHAnsi" w:cs="Arial"/>
          <w:sz w:val="22"/>
          <w:szCs w:val="22"/>
          <w:lang w:val="en-GB"/>
        </w:rPr>
        <w:t xml:space="preserve"> </w:t>
      </w:r>
      <w:hyperlink r:id="rId21" w:history="1">
        <w:r w:rsidR="00161DE9" w:rsidRPr="00AE383F">
          <w:rPr>
            <w:rStyle w:val="Hyperlink"/>
            <w:rFonts w:asciiTheme="minorHAnsi" w:hAnsiTheme="minorHAnsi" w:cs="Arial"/>
            <w:sz w:val="22"/>
            <w:szCs w:val="22"/>
            <w:lang w:val="en-GB"/>
          </w:rPr>
          <w:t>www.organicdatanetwork.net</w:t>
        </w:r>
      </w:hyperlink>
      <w:r w:rsidR="00161DE9" w:rsidRPr="00AE383F">
        <w:rPr>
          <w:rFonts w:asciiTheme="minorHAnsi" w:hAnsiTheme="minorHAnsi" w:cs="Arial"/>
          <w:sz w:val="22"/>
          <w:szCs w:val="22"/>
          <w:lang w:val="en-GB"/>
        </w:rPr>
        <w:t xml:space="preserve">, www.fibl.org/en/homepage.html and </w:t>
      </w:r>
      <w:hyperlink r:id="rId22" w:history="1">
        <w:r w:rsidR="00161DE9" w:rsidRPr="00AE383F">
          <w:rPr>
            <w:rStyle w:val="Hyperlink"/>
            <w:rFonts w:asciiTheme="minorHAnsi" w:hAnsiTheme="minorHAnsi" w:cs="Arial"/>
            <w:sz w:val="22"/>
            <w:szCs w:val="22"/>
            <w:lang w:val="en-GB"/>
          </w:rPr>
          <w:t>www.ami-informiert.de/ami-presse/ami-presse-meldungen.html</w:t>
        </w:r>
      </w:hyperlink>
    </w:p>
    <w:p w:rsidR="009F0658" w:rsidRPr="00AE383F" w:rsidRDefault="001A1C43" w:rsidP="000C13DF">
      <w:pPr>
        <w:pStyle w:val="Fiblzusatzinfo"/>
        <w:rPr>
          <w:rFonts w:asciiTheme="minorHAnsi" w:hAnsiTheme="minorHAnsi" w:cs="Arial"/>
          <w:lang w:val="en-GB"/>
        </w:rPr>
      </w:pPr>
      <w:r w:rsidRPr="00AE383F">
        <w:rPr>
          <w:rFonts w:asciiTheme="minorHAnsi" w:hAnsiTheme="minorHAnsi" w:cs="Arial"/>
          <w:lang w:val="en-GB"/>
        </w:rPr>
        <w:t>Weblinks</w:t>
      </w:r>
    </w:p>
    <w:p w:rsidR="00161DE9" w:rsidRPr="00AE383F" w:rsidRDefault="007449D8" w:rsidP="00161DE9">
      <w:pPr>
        <w:pStyle w:val="fiblaufzaehlungzusatz"/>
        <w:rPr>
          <w:rFonts w:asciiTheme="minorHAnsi" w:hAnsiTheme="minorHAnsi"/>
        </w:rPr>
      </w:pPr>
      <w:hyperlink r:id="rId23" w:history="1">
        <w:r w:rsidR="00965F97" w:rsidRPr="00AE383F">
          <w:rPr>
            <w:rStyle w:val="Hyperlink"/>
            <w:rFonts w:asciiTheme="minorHAnsi" w:hAnsiTheme="minorHAnsi"/>
            <w:color w:val="000000"/>
            <w:u w:val="none"/>
          </w:rPr>
          <w:t>www.organicdatanetwork.net</w:t>
        </w:r>
      </w:hyperlink>
      <w:r w:rsidR="00965F97" w:rsidRPr="00AE383F">
        <w:rPr>
          <w:rStyle w:val="Hervorhebung"/>
          <w:rFonts w:asciiTheme="minorHAnsi" w:hAnsiTheme="minorHAnsi"/>
          <w:i w:val="0"/>
          <w:iCs w:val="0"/>
        </w:rPr>
        <w:t>: Website of the OrganicDataNetwork project</w:t>
      </w:r>
      <w:r w:rsidR="00A00289" w:rsidRPr="00AE383F">
        <w:rPr>
          <w:rFonts w:asciiTheme="minorHAnsi" w:hAnsiTheme="minorHAnsi"/>
        </w:rPr>
        <w:t xml:space="preserve"> </w:t>
      </w:r>
    </w:p>
    <w:p w:rsidR="00CA3A4A" w:rsidRPr="00AE383F" w:rsidRDefault="007449D8" w:rsidP="00CA3A4A">
      <w:pPr>
        <w:pStyle w:val="fiblaufzaehlungzusatz"/>
        <w:rPr>
          <w:rStyle w:val="Hervorhebung"/>
          <w:rFonts w:asciiTheme="minorHAnsi" w:hAnsiTheme="minorHAnsi"/>
          <w:i w:val="0"/>
          <w:iCs w:val="0"/>
        </w:rPr>
      </w:pPr>
      <w:hyperlink r:id="rId24" w:history="1">
        <w:r w:rsidR="00CA3A4A" w:rsidRPr="00AE383F">
          <w:rPr>
            <w:rStyle w:val="Hyperlink"/>
            <w:rFonts w:asciiTheme="minorHAnsi" w:hAnsiTheme="minorHAnsi"/>
            <w:color w:val="000000"/>
            <w:u w:val="none"/>
          </w:rPr>
          <w:t>www.ami-informiert.de</w:t>
        </w:r>
      </w:hyperlink>
      <w:r w:rsidR="00CA3A4A" w:rsidRPr="00AE383F">
        <w:rPr>
          <w:rFonts w:asciiTheme="minorHAnsi" w:hAnsiTheme="minorHAnsi"/>
        </w:rPr>
        <w:t>: AMI website</w:t>
      </w:r>
    </w:p>
    <w:p w:rsidR="00CA3A4A" w:rsidRPr="00AE383F" w:rsidRDefault="007449D8" w:rsidP="00CA3A4A">
      <w:pPr>
        <w:pStyle w:val="fiblaufzaehlungzusatz"/>
        <w:rPr>
          <w:rFonts w:asciiTheme="minorHAnsi" w:hAnsiTheme="minorHAnsi"/>
        </w:rPr>
      </w:pPr>
      <w:hyperlink r:id="rId25" w:history="1">
        <w:r w:rsidR="00CA3A4A" w:rsidRPr="00AE383F">
          <w:rPr>
            <w:rStyle w:val="Hyperlink"/>
            <w:rFonts w:asciiTheme="minorHAnsi" w:hAnsiTheme="minorHAnsi"/>
          </w:rPr>
          <w:t>www.fibl.org</w:t>
        </w:r>
      </w:hyperlink>
      <w:r w:rsidR="00CA3A4A" w:rsidRPr="00AE383F">
        <w:rPr>
          <w:rFonts w:asciiTheme="minorHAnsi" w:hAnsiTheme="minorHAnsi"/>
        </w:rPr>
        <w:t>: FiBL website</w:t>
      </w:r>
    </w:p>
    <w:p w:rsidR="000C13DF" w:rsidRPr="003359A4" w:rsidRDefault="007449D8" w:rsidP="00CA3A4A">
      <w:pPr>
        <w:pStyle w:val="fiblaufzaehlungzusatz"/>
        <w:rPr>
          <w:rFonts w:asciiTheme="minorHAnsi" w:hAnsiTheme="minorHAnsi"/>
        </w:rPr>
      </w:pPr>
      <w:hyperlink r:id="rId26" w:history="1">
        <w:r w:rsidR="00CA3A4A" w:rsidRPr="003359A4">
          <w:rPr>
            <w:rStyle w:val="Hyperlink"/>
            <w:rFonts w:asciiTheme="minorHAnsi" w:hAnsiTheme="minorHAnsi"/>
            <w:color w:val="000000"/>
            <w:u w:val="none"/>
          </w:rPr>
          <w:t>http://www.fibl.org/en/themen/themen-statistiken.html</w:t>
        </w:r>
      </w:hyperlink>
      <w:r w:rsidR="00965F97" w:rsidRPr="003359A4">
        <w:rPr>
          <w:rFonts w:asciiTheme="minorHAnsi" w:hAnsiTheme="minorHAnsi"/>
        </w:rPr>
        <w:t>: FiBL information on organic farming statistics http://www.fibl.org/en/themen/themen-statistiken.html</w:t>
      </w:r>
      <w:r w:rsidR="000C13DF" w:rsidRPr="003359A4">
        <w:rPr>
          <w:rFonts w:asciiTheme="minorHAnsi" w:hAnsiTheme="minorHAnsi"/>
        </w:rPr>
        <w:t xml:space="preserve"> </w:t>
      </w:r>
    </w:p>
    <w:p w:rsidR="00A00289" w:rsidRPr="003359A4" w:rsidRDefault="007449D8" w:rsidP="00A00289">
      <w:pPr>
        <w:pStyle w:val="fiblaufzaehlungzusatz"/>
        <w:rPr>
          <w:rFonts w:asciiTheme="minorHAnsi" w:hAnsiTheme="minorHAnsi"/>
        </w:rPr>
      </w:pPr>
      <w:hyperlink r:id="rId27" w:history="1">
        <w:r w:rsidR="000C13DF" w:rsidRPr="003359A4">
          <w:rPr>
            <w:rStyle w:val="Hyperlink"/>
            <w:rFonts w:asciiTheme="minorHAnsi" w:hAnsiTheme="minorHAnsi"/>
            <w:color w:val="000000"/>
            <w:u w:val="none"/>
          </w:rPr>
          <w:t>www.organic-europe.net</w:t>
        </w:r>
      </w:hyperlink>
      <w:r w:rsidR="000C13DF" w:rsidRPr="003359A4">
        <w:rPr>
          <w:rStyle w:val="Hervorhebung"/>
          <w:rFonts w:asciiTheme="minorHAnsi" w:hAnsiTheme="minorHAnsi"/>
          <w:i w:val="0"/>
          <w:iCs w:val="0"/>
        </w:rPr>
        <w:t xml:space="preserve">: </w:t>
      </w:r>
      <w:r w:rsidR="00965F97" w:rsidRPr="003359A4">
        <w:rPr>
          <w:rStyle w:val="Hervorhebung"/>
          <w:rFonts w:asciiTheme="minorHAnsi" w:hAnsiTheme="minorHAnsi"/>
          <w:i w:val="0"/>
          <w:iCs w:val="0"/>
        </w:rPr>
        <w:t xml:space="preserve">FiBL information about </w:t>
      </w:r>
      <w:r w:rsidR="004C7691" w:rsidRPr="003359A4">
        <w:rPr>
          <w:rFonts w:asciiTheme="minorHAnsi" w:hAnsiTheme="minorHAnsi"/>
        </w:rPr>
        <w:t xml:space="preserve"> </w:t>
      </w:r>
      <w:r w:rsidR="00161DE9" w:rsidRPr="003359A4">
        <w:rPr>
          <w:rFonts w:asciiTheme="minorHAnsi" w:hAnsiTheme="minorHAnsi"/>
        </w:rPr>
        <w:t xml:space="preserve">organic farming in </w:t>
      </w:r>
      <w:r w:rsidR="00CA3A4A" w:rsidRPr="003359A4">
        <w:rPr>
          <w:rFonts w:asciiTheme="minorHAnsi" w:hAnsiTheme="minorHAnsi"/>
        </w:rPr>
        <w:t>Europe</w:t>
      </w:r>
      <w:r w:rsidR="00161DE9" w:rsidRPr="003359A4">
        <w:rPr>
          <w:rFonts w:asciiTheme="minorHAnsi" w:hAnsiTheme="minorHAnsi"/>
        </w:rPr>
        <w:t xml:space="preserve"> </w:t>
      </w:r>
    </w:p>
    <w:p w:rsidR="00161DE9" w:rsidRPr="003359A4" w:rsidRDefault="00161DE9" w:rsidP="00161DE9">
      <w:pPr>
        <w:pStyle w:val="Fiblzusatzinfo"/>
        <w:rPr>
          <w:rFonts w:asciiTheme="minorHAnsi" w:hAnsiTheme="minorHAnsi" w:cs="Arial"/>
          <w:lang w:val="en-GB"/>
        </w:rPr>
      </w:pPr>
      <w:r w:rsidRPr="003359A4">
        <w:rPr>
          <w:rFonts w:asciiTheme="minorHAnsi" w:hAnsiTheme="minorHAnsi" w:cs="Arial"/>
          <w:lang w:val="en-GB"/>
        </w:rPr>
        <w:t>The OrganicDataNetwork project</w:t>
      </w:r>
    </w:p>
    <w:p w:rsidR="00161DE9" w:rsidRPr="00551B3E" w:rsidRDefault="00161DE9" w:rsidP="00285E71">
      <w:pPr>
        <w:pStyle w:val="StandardWeb"/>
        <w:rPr>
          <w:rFonts w:asciiTheme="minorHAnsi" w:hAnsiTheme="minorHAnsi"/>
          <w:sz w:val="22"/>
          <w:szCs w:val="22"/>
          <w:lang w:val="en-GB"/>
        </w:rPr>
      </w:pPr>
      <w:r w:rsidRPr="00551B3E">
        <w:rPr>
          <w:rFonts w:asciiTheme="minorHAnsi" w:hAnsiTheme="minorHAnsi"/>
          <w:sz w:val="22"/>
          <w:szCs w:val="22"/>
          <w:lang w:val="en-GB"/>
        </w:rPr>
        <w:t>The project "Data network for better European organic market information" (OrganicDataNetwork) aims to increase the transparency of the European organic food market through better availability of market intelligence about the sector to meet the needs of policy makers and act</w:t>
      </w:r>
      <w:r w:rsidR="00285E71" w:rsidRPr="00551B3E">
        <w:rPr>
          <w:rFonts w:asciiTheme="minorHAnsi" w:hAnsiTheme="minorHAnsi"/>
          <w:sz w:val="22"/>
          <w:szCs w:val="22"/>
          <w:lang w:val="en-GB"/>
        </w:rPr>
        <w:t xml:space="preserve">ors involved in organic markets The project has received funding from the European </w:t>
      </w:r>
      <w:r w:rsidR="00CA644F" w:rsidRPr="00551B3E">
        <w:rPr>
          <w:rFonts w:asciiTheme="minorHAnsi" w:hAnsiTheme="minorHAnsi"/>
          <w:sz w:val="22"/>
          <w:szCs w:val="22"/>
          <w:lang w:val="en-GB"/>
        </w:rPr>
        <w:t>Union’s Seventh</w:t>
      </w:r>
      <w:r w:rsidR="00285E71" w:rsidRPr="00551B3E">
        <w:rPr>
          <w:rFonts w:asciiTheme="minorHAnsi" w:hAnsiTheme="minorHAnsi"/>
          <w:sz w:val="22"/>
          <w:szCs w:val="22"/>
          <w:lang w:val="en-GB"/>
        </w:rPr>
        <w:t xml:space="preserve"> Framework Programme for Research, Technological Development and Demonstration under grant agreement no 289376. The views expressed in this press release do not necessarily reflect the views of the European Commission, nor do they in any way anticipate the Commission’s future policy in this area.</w:t>
      </w:r>
    </w:p>
    <w:p w:rsidR="00A00289" w:rsidRPr="003359A4" w:rsidRDefault="00A00289" w:rsidP="00161DE9">
      <w:pPr>
        <w:pStyle w:val="Fiblzusatzinfo"/>
        <w:rPr>
          <w:rFonts w:asciiTheme="minorHAnsi" w:hAnsiTheme="minorHAnsi" w:cs="Arial"/>
          <w:lang w:val="en-GB"/>
        </w:rPr>
      </w:pPr>
      <w:proofErr w:type="gramStart"/>
      <w:r w:rsidRPr="003359A4">
        <w:rPr>
          <w:rFonts w:asciiTheme="minorHAnsi" w:hAnsiTheme="minorHAnsi" w:cs="Arial"/>
          <w:lang w:val="en-GB"/>
        </w:rPr>
        <w:t xml:space="preserve">Handbook </w:t>
      </w:r>
      <w:r w:rsidR="00CA644F">
        <w:rPr>
          <w:rFonts w:asciiTheme="minorHAnsi" w:hAnsiTheme="minorHAnsi" w:cs="Arial"/>
          <w:lang w:val="en-GB"/>
        </w:rPr>
        <w:t>“</w:t>
      </w:r>
      <w:r w:rsidRPr="003359A4">
        <w:rPr>
          <w:rFonts w:asciiTheme="minorHAnsi" w:hAnsiTheme="minorHAnsi" w:cs="Arial"/>
          <w:lang w:val="en-GB"/>
        </w:rPr>
        <w:t>Organic in Europe.</w:t>
      </w:r>
      <w:proofErr w:type="gramEnd"/>
      <w:r w:rsidRPr="003359A4">
        <w:rPr>
          <w:rFonts w:asciiTheme="minorHAnsi" w:hAnsiTheme="minorHAnsi" w:cs="Arial"/>
          <w:lang w:val="en-GB"/>
        </w:rPr>
        <w:t xml:space="preserve"> Prospects and Developments</w:t>
      </w:r>
      <w:r w:rsidR="00CA644F">
        <w:rPr>
          <w:rFonts w:asciiTheme="minorHAnsi" w:hAnsiTheme="minorHAnsi" w:cs="Arial"/>
          <w:lang w:val="en-GB"/>
        </w:rPr>
        <w:t>”</w:t>
      </w:r>
    </w:p>
    <w:p w:rsidR="00A00289" w:rsidRPr="003359A4" w:rsidRDefault="00A00289" w:rsidP="00A00289">
      <w:pPr>
        <w:pStyle w:val="Fiblstandard"/>
        <w:rPr>
          <w:rFonts w:asciiTheme="minorHAnsi" w:hAnsiTheme="minorHAnsi"/>
          <w:sz w:val="20"/>
          <w:lang w:val="en-GB"/>
        </w:rPr>
      </w:pPr>
      <w:r w:rsidRPr="003359A4">
        <w:rPr>
          <w:rFonts w:asciiTheme="minorHAnsi" w:hAnsiTheme="minorHAnsi"/>
          <w:sz w:val="20"/>
          <w:lang w:val="en-GB"/>
        </w:rPr>
        <w:t>Pick up your copy at BioFach in Hall 1, Stands 1-543 and 1-64</w:t>
      </w:r>
    </w:p>
    <w:p w:rsidR="00A00289" w:rsidRPr="003359A4" w:rsidRDefault="00A00289" w:rsidP="00C171CB">
      <w:pPr>
        <w:pStyle w:val="KeinLeerraum"/>
        <w:numPr>
          <w:ilvl w:val="0"/>
          <w:numId w:val="16"/>
        </w:numPr>
        <w:ind w:left="714" w:hanging="357"/>
        <w:rPr>
          <w:rFonts w:asciiTheme="minorHAnsi" w:hAnsiTheme="minorHAnsi"/>
          <w:color w:val="000000"/>
          <w:sz w:val="20"/>
          <w:szCs w:val="20"/>
          <w:lang w:val="en-GB" w:eastAsia="de-DE"/>
        </w:rPr>
      </w:pPr>
      <w:r w:rsidRPr="003359A4">
        <w:rPr>
          <w:rFonts w:asciiTheme="minorHAnsi" w:hAnsiTheme="minorHAnsi"/>
          <w:b/>
          <w:color w:val="000000"/>
          <w:sz w:val="20"/>
          <w:szCs w:val="20"/>
          <w:lang w:val="en-GB" w:eastAsia="de-DE"/>
        </w:rPr>
        <w:t>About Organic in Europe. Prospects and Developments</w:t>
      </w:r>
      <w:r w:rsidRPr="003359A4">
        <w:rPr>
          <w:rFonts w:asciiTheme="minorHAnsi" w:hAnsiTheme="minorHAnsi"/>
          <w:b/>
          <w:color w:val="000000"/>
          <w:sz w:val="20"/>
          <w:szCs w:val="20"/>
          <w:lang w:val="en-GB" w:eastAsia="de-DE"/>
        </w:rPr>
        <w:br/>
      </w:r>
      <w:r w:rsidRPr="003359A4">
        <w:rPr>
          <w:rFonts w:asciiTheme="minorHAnsi" w:hAnsiTheme="minorHAnsi"/>
          <w:color w:val="000000"/>
          <w:sz w:val="20"/>
          <w:szCs w:val="20"/>
          <w:lang w:val="en-GB" w:eastAsia="de-DE"/>
        </w:rPr>
        <w:t>The new publication „Organic in Europe. Prospects and Developments“ contains an overview of EU farming and food policy, case studies on support mechanisms, the latest growth trends in European organic food and agriculture and country reports on sector development from over 30 European countries. The publication is an initiative of the IFOAM EU Mind the CAP campaign that is co-financed by the European Union, Directorate-General for Agriculture and Rural Development. The publishers are the EU Group of the International Federation of Organic Agriculture Movements (IFOAM EU), the Research Institut</w:t>
      </w:r>
      <w:r w:rsidR="00161DE9" w:rsidRPr="003359A4">
        <w:rPr>
          <w:rFonts w:asciiTheme="minorHAnsi" w:hAnsiTheme="minorHAnsi"/>
          <w:color w:val="000000"/>
          <w:sz w:val="20"/>
          <w:szCs w:val="20"/>
          <w:lang w:val="en-GB" w:eastAsia="de-DE"/>
        </w:rPr>
        <w:t xml:space="preserve">e of Organic Agriculture (FiBL) and the </w:t>
      </w:r>
      <w:r w:rsidR="00161DE9" w:rsidRPr="00C171CB">
        <w:rPr>
          <w:rFonts w:asciiTheme="minorHAnsi" w:hAnsiTheme="minorHAnsi"/>
          <w:color w:val="000000"/>
          <w:sz w:val="20"/>
          <w:szCs w:val="20"/>
          <w:lang w:val="en-GB" w:eastAsia="de-DE"/>
        </w:rPr>
        <w:t xml:space="preserve">Mediterranean Agronomic Institute (CIHEAM-IAMB). </w:t>
      </w:r>
    </w:p>
    <w:p w:rsidR="00A00289" w:rsidRPr="003359A4" w:rsidRDefault="00A00289" w:rsidP="00C171CB">
      <w:pPr>
        <w:pStyle w:val="Fiblstandard"/>
        <w:numPr>
          <w:ilvl w:val="0"/>
          <w:numId w:val="16"/>
        </w:numPr>
        <w:spacing w:line="240" w:lineRule="auto"/>
        <w:rPr>
          <w:rFonts w:asciiTheme="minorHAnsi" w:hAnsiTheme="minorHAnsi"/>
          <w:sz w:val="20"/>
          <w:lang w:val="en-GB"/>
        </w:rPr>
      </w:pPr>
      <w:r w:rsidRPr="003359A4">
        <w:rPr>
          <w:rFonts w:asciiTheme="minorHAnsi" w:hAnsiTheme="minorHAnsi"/>
          <w:b/>
          <w:sz w:val="20"/>
          <w:lang w:val="en-GB"/>
        </w:rPr>
        <w:t>Presentation</w:t>
      </w:r>
      <w:r w:rsidRPr="003359A4">
        <w:rPr>
          <w:rFonts w:asciiTheme="minorHAnsi" w:hAnsiTheme="minorHAnsi"/>
          <w:b/>
          <w:sz w:val="20"/>
          <w:lang w:val="en-GB"/>
        </w:rPr>
        <w:br/>
      </w:r>
      <w:r w:rsidRPr="003359A4">
        <w:rPr>
          <w:rFonts w:asciiTheme="minorHAnsi" w:hAnsiTheme="minorHAnsi"/>
          <w:sz w:val="20"/>
          <w:lang w:val="en-GB"/>
        </w:rPr>
        <w:t>The book will be presented at BIOFACH in Nuremberg on February, 14 2014 at the workshop Mind the CAP: Policy opportunities and organic market development in Europe from 10:00-10:45 – Room: Riga</w:t>
      </w:r>
      <w:r w:rsidRPr="003359A4" w:rsidDel="006B56B3">
        <w:rPr>
          <w:rFonts w:asciiTheme="minorHAnsi" w:hAnsiTheme="minorHAnsi"/>
          <w:sz w:val="20"/>
          <w:lang w:val="en-GB"/>
        </w:rPr>
        <w:t xml:space="preserve"> </w:t>
      </w:r>
      <w:r w:rsidRPr="003359A4">
        <w:rPr>
          <w:rStyle w:val="st"/>
          <w:rFonts w:asciiTheme="minorHAnsi" w:hAnsiTheme="minorHAnsi"/>
          <w:sz w:val="20"/>
          <w:lang w:val="en-GB"/>
        </w:rPr>
        <w:t>(NCC East)</w:t>
      </w:r>
      <w:r w:rsidRPr="003359A4" w:rsidDel="006B56B3">
        <w:rPr>
          <w:rFonts w:asciiTheme="minorHAnsi" w:hAnsiTheme="minorHAnsi"/>
          <w:sz w:val="20"/>
          <w:lang w:val="en-GB"/>
        </w:rPr>
        <w:t xml:space="preserve"> </w:t>
      </w:r>
    </w:p>
    <w:p w:rsidR="00A00289" w:rsidRPr="003359A4" w:rsidRDefault="00A00289" w:rsidP="00C171CB">
      <w:pPr>
        <w:pStyle w:val="Fiblstandard"/>
        <w:numPr>
          <w:ilvl w:val="0"/>
          <w:numId w:val="16"/>
        </w:numPr>
        <w:spacing w:line="240" w:lineRule="auto"/>
        <w:rPr>
          <w:rFonts w:asciiTheme="minorHAnsi" w:hAnsiTheme="minorHAnsi"/>
          <w:sz w:val="20"/>
          <w:lang w:val="en-GB"/>
        </w:rPr>
      </w:pPr>
      <w:r w:rsidRPr="003359A4">
        <w:rPr>
          <w:rFonts w:asciiTheme="minorHAnsi" w:hAnsiTheme="minorHAnsi"/>
          <w:b/>
          <w:sz w:val="20"/>
          <w:lang w:val="en-GB"/>
        </w:rPr>
        <w:t>Quote</w:t>
      </w:r>
      <w:r w:rsidRPr="003359A4">
        <w:rPr>
          <w:rFonts w:asciiTheme="minorHAnsi" w:hAnsiTheme="minorHAnsi"/>
          <w:sz w:val="20"/>
          <w:lang w:val="en-GB"/>
        </w:rPr>
        <w:br/>
        <w:t>Meredith Stephen and Helga Willer (Eds.) (2014): Organic in Europe. Prospects and Developments. IFOAM EU, Brussels</w:t>
      </w:r>
    </w:p>
    <w:p w:rsidR="00A00289" w:rsidRPr="003359A4" w:rsidRDefault="00A00289" w:rsidP="00C171CB">
      <w:pPr>
        <w:pStyle w:val="Fiblstandard"/>
        <w:numPr>
          <w:ilvl w:val="0"/>
          <w:numId w:val="16"/>
        </w:numPr>
        <w:spacing w:line="240" w:lineRule="auto"/>
        <w:rPr>
          <w:rFonts w:asciiTheme="minorHAnsi" w:hAnsiTheme="minorHAnsi"/>
          <w:sz w:val="20"/>
          <w:lang w:val="en-GB"/>
        </w:rPr>
      </w:pPr>
      <w:r w:rsidRPr="003359A4">
        <w:rPr>
          <w:rFonts w:asciiTheme="minorHAnsi" w:hAnsiTheme="minorHAnsi"/>
          <w:b/>
          <w:sz w:val="20"/>
          <w:lang w:val="en-GB"/>
        </w:rPr>
        <w:t>Order book</w:t>
      </w:r>
      <w:r w:rsidRPr="003359A4">
        <w:rPr>
          <w:rFonts w:asciiTheme="minorHAnsi" w:hAnsiTheme="minorHAnsi"/>
          <w:sz w:val="20"/>
          <w:lang w:val="en-GB"/>
        </w:rPr>
        <w:br/>
        <w:t xml:space="preserve">The printed version (30 euros + postage; IFOAM EU members 15 euros) can be ordered at </w:t>
      </w:r>
      <w:hyperlink r:id="rId28" w:tgtFrame="_blank" w:tooltip="Link opens in a new window" w:history="1">
        <w:r w:rsidRPr="003359A4">
          <w:rPr>
            <w:rFonts w:asciiTheme="minorHAnsi" w:hAnsiTheme="minorHAnsi"/>
            <w:sz w:val="20"/>
            <w:lang w:val="en-GB"/>
          </w:rPr>
          <w:t>www.fibl.org/en/shop-en.html</w:t>
        </w:r>
      </w:hyperlink>
      <w:r w:rsidRPr="003359A4">
        <w:rPr>
          <w:rFonts w:asciiTheme="minorHAnsi" w:hAnsiTheme="minorHAnsi"/>
          <w:sz w:val="20"/>
          <w:lang w:val="en-GB"/>
        </w:rPr>
        <w:t>, order number 1634 (1635 for German version) and shop.ifoam.org/bookstore</w:t>
      </w:r>
    </w:p>
    <w:p w:rsidR="00A00289" w:rsidRPr="003359A4" w:rsidRDefault="00A00289" w:rsidP="00C171CB">
      <w:pPr>
        <w:pStyle w:val="fiblaufzaehlungzusatz"/>
        <w:numPr>
          <w:ilvl w:val="0"/>
          <w:numId w:val="0"/>
        </w:numPr>
        <w:spacing w:line="240" w:lineRule="auto"/>
        <w:ind w:left="720" w:hanging="360"/>
        <w:rPr>
          <w:rFonts w:asciiTheme="minorHAnsi" w:hAnsiTheme="minorHAnsi"/>
          <w:sz w:val="20"/>
        </w:rPr>
      </w:pPr>
    </w:p>
    <w:sectPr w:rsidR="00A00289" w:rsidRPr="003359A4" w:rsidSect="00A00289">
      <w:headerReference w:type="default" r:id="rId29"/>
      <w:footerReference w:type="default" r:id="rId30"/>
      <w:headerReference w:type="first" r:id="rId31"/>
      <w:footerReference w:type="first" r:id="rId32"/>
      <w:type w:val="continuous"/>
      <w:pgSz w:w="11906" w:h="16838" w:code="9"/>
      <w:pgMar w:top="1418" w:right="1134" w:bottom="1134"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9D8" w:rsidRDefault="007449D8" w:rsidP="006666A6">
      <w:pPr>
        <w:pStyle w:val="Fuzeile"/>
      </w:pPr>
      <w:r>
        <w:separator/>
      </w:r>
    </w:p>
  </w:endnote>
  <w:endnote w:type="continuationSeparator" w:id="0">
    <w:p w:rsidR="007449D8" w:rsidRDefault="007449D8"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patil Fact LT Pro">
    <w:altName w:val="Compatil Fact LT Pro"/>
    <w:panose1 w:val="00000000000000000000"/>
    <w:charset w:val="00"/>
    <w:family w:val="swiss"/>
    <w:notTrueType/>
    <w:pitch w:val="default"/>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Cond">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4822D8">
    <w:pPr>
      <w:jc w:val="center"/>
    </w:pPr>
    <w:r>
      <w:rPr>
        <w:noProof/>
        <w:sz w:val="20"/>
        <w:lang w:eastAsia="de-CH"/>
      </w:rPr>
      <mc:AlternateContent>
        <mc:Choice Requires="wps">
          <w:drawing>
            <wp:anchor distT="0" distB="0" distL="114300" distR="114300" simplePos="0" relativeHeight="251650560" behindDoc="0" locked="0" layoutInCell="1" allowOverlap="0" wp14:anchorId="2B14EED9" wp14:editId="5D1BBA98">
              <wp:simplePos x="0" y="0"/>
              <wp:positionH relativeFrom="page">
                <wp:posOffset>5842635</wp:posOffset>
              </wp:positionH>
              <wp:positionV relativeFrom="page">
                <wp:posOffset>8136890</wp:posOffset>
              </wp:positionV>
              <wp:extent cx="1524000" cy="4572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rsidR="00881732" w:rsidRDefault="00881732">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" o:allowoverlap="f" stroked="f">
              <v:textbo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 xml:space="preserve">FiBL </w:t>
                    </w:r>
                    <w:proofErr w:type="spellStart"/>
                    <w:r>
                      <w:rPr>
                        <w:rFonts w:ascii="FormataBQ-Medium" w:hAnsi="FormataBQ-Medium"/>
                        <w:bCs/>
                        <w:color w:val="00B091"/>
                        <w:sz w:val="16"/>
                        <w:lang w:val="it-IT"/>
                      </w:rPr>
                      <w:t>Frick</w:t>
                    </w:r>
                    <w:proofErr w:type="spellEnd"/>
                  </w:p>
                  <w:p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1F5313">
      <w:rPr>
        <w:rFonts w:ascii="FormataBQ-Cond" w:hAnsi="FormataBQ-Cond"/>
        <w:sz w:val="22"/>
        <w:szCs w:val="22"/>
      </w:rPr>
      <w:fldChar w:fldCharType="begin"/>
    </w:r>
    <w:r w:rsidR="00881732">
      <w:rPr>
        <w:rFonts w:ascii="FormataBQ-Cond" w:hAnsi="FormataBQ-Cond"/>
        <w:sz w:val="22"/>
        <w:szCs w:val="22"/>
      </w:rPr>
      <w:instrText xml:space="preserve"> PAGE </w:instrText>
    </w:r>
    <w:r w:rsidR="001F5313">
      <w:rPr>
        <w:rFonts w:ascii="FormataBQ-Cond" w:hAnsi="FormataBQ-Cond"/>
        <w:sz w:val="22"/>
        <w:szCs w:val="22"/>
      </w:rPr>
      <w:fldChar w:fldCharType="separate"/>
    </w:r>
    <w:r w:rsidR="00881732">
      <w:rPr>
        <w:rFonts w:ascii="FormataBQ-Cond" w:hAnsi="FormataBQ-Cond"/>
        <w:noProof/>
        <w:sz w:val="22"/>
        <w:szCs w:val="22"/>
      </w:rPr>
      <w:t>2</w:t>
    </w:r>
    <w:r w:rsidR="001F5313">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Pr="00A00289" w:rsidRDefault="00A00289" w:rsidP="0077182D">
    <w:pPr>
      <w:pStyle w:val="FiblKopfzeile"/>
      <w:tabs>
        <w:tab w:val="clear" w:pos="4536"/>
        <w:tab w:val="clear" w:pos="9072"/>
        <w:tab w:val="right" w:pos="7597"/>
        <w:tab w:val="right" w:pos="8931"/>
      </w:tabs>
      <w:jc w:val="left"/>
      <w:rPr>
        <w:color w:val="auto"/>
      </w:rPr>
    </w:pPr>
    <w:r w:rsidRPr="00A00289">
      <w:rPr>
        <w:noProof/>
        <w:color w:val="auto"/>
        <w:lang w:eastAsia="de-CH"/>
      </w:rPr>
      <mc:AlternateContent>
        <mc:Choice Requires="wps">
          <w:drawing>
            <wp:anchor distT="0" distB="0" distL="114300" distR="114300" simplePos="0" relativeHeight="251672064" behindDoc="0" locked="0" layoutInCell="1" allowOverlap="1" wp14:anchorId="43E5BC66" wp14:editId="5F795EB5">
              <wp:simplePos x="0" y="0"/>
              <wp:positionH relativeFrom="page">
                <wp:posOffset>5095875</wp:posOffset>
              </wp:positionH>
              <wp:positionV relativeFrom="page">
                <wp:posOffset>9163050</wp:posOffset>
              </wp:positionV>
              <wp:extent cx="1943100" cy="678815"/>
              <wp:effectExtent l="0" t="0" r="0" b="698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289" w:rsidRPr="00CA22EE" w:rsidRDefault="00A00289" w:rsidP="00A00289">
                          <w:pPr>
                            <w:pStyle w:val="mbfusszeile"/>
                            <w:rPr>
                              <w:b/>
                            </w:rPr>
                          </w:pPr>
                          <w:r w:rsidRPr="00CA22EE">
                            <w:rPr>
                              <w:b/>
                            </w:rPr>
                            <w:t xml:space="preserve">FiBL </w:t>
                          </w:r>
                          <w:r>
                            <w:rPr>
                              <w:b/>
                            </w:rPr>
                            <w:t xml:space="preserve">– Forschungsinstitut für biologischen Landbau </w:t>
                          </w:r>
                          <w:r w:rsidRPr="00CA22EE">
                            <w:rPr>
                              <w:b/>
                            </w:rPr>
                            <w:t>Schweiz / Suisse</w:t>
                          </w:r>
                        </w:p>
                        <w:p w:rsidR="00A00289" w:rsidRPr="006641E5" w:rsidRDefault="00A00289" w:rsidP="00A00289">
                          <w:pPr>
                            <w:pStyle w:val="mbfusszeile"/>
                          </w:pPr>
                          <w:r w:rsidRPr="006641E5">
                            <w:t>Ackerstrasse, CH-5070 Frick</w:t>
                          </w:r>
                        </w:p>
                        <w:p w:rsidR="00A00289" w:rsidRDefault="00A00289" w:rsidP="00A00289">
                          <w:pPr>
                            <w:pStyle w:val="mbfusszeile"/>
                            <w:rPr>
                              <w:rFonts w:cs="FormataBQ-Light"/>
                            </w:rPr>
                          </w:pPr>
                          <w:r w:rsidRPr="00357EE7">
                            <w:rPr>
                              <w:rFonts w:cs="FormataBQ-Light"/>
                            </w:rPr>
                            <w:t>Tel. +41 (0)62 865 72 72</w:t>
                          </w:r>
                        </w:p>
                        <w:p w:rsidR="00A00289" w:rsidRPr="000216A7" w:rsidRDefault="00A00289" w:rsidP="00A00289">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01.25pt;margin-top:721.5pt;width:153pt;height:5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IYsAIAALI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" filled="f" stroked="f">
              <v:textbox inset="0,0,0,0">
                <w:txbxContent>
                  <w:p w:rsidR="00A00289" w:rsidRPr="00CA22EE" w:rsidRDefault="00A00289" w:rsidP="00A00289">
                    <w:pPr>
                      <w:pStyle w:val="mbfusszeile"/>
                      <w:rPr>
                        <w:b/>
                      </w:rPr>
                    </w:pPr>
                    <w:r w:rsidRPr="00CA22EE">
                      <w:rPr>
                        <w:b/>
                      </w:rPr>
                      <w:t xml:space="preserve">FiBL </w:t>
                    </w:r>
                    <w:r>
                      <w:rPr>
                        <w:b/>
                      </w:rPr>
                      <w:t xml:space="preserve">– Forschungsinstitut für biologischen Landbau </w:t>
                    </w:r>
                    <w:r w:rsidRPr="00CA22EE">
                      <w:rPr>
                        <w:b/>
                      </w:rPr>
                      <w:t>Schweiz / Suisse</w:t>
                    </w:r>
                  </w:p>
                  <w:p w:rsidR="00A00289" w:rsidRPr="006641E5" w:rsidRDefault="00A00289" w:rsidP="00A00289">
                    <w:pPr>
                      <w:pStyle w:val="mbfusszeile"/>
                    </w:pPr>
                    <w:r w:rsidRPr="006641E5">
                      <w:t>Ackerstrasse, CH-5070 Frick</w:t>
                    </w:r>
                  </w:p>
                  <w:p w:rsidR="00A00289" w:rsidRDefault="00A00289" w:rsidP="00A00289">
                    <w:pPr>
                      <w:pStyle w:val="mbfusszeile"/>
                      <w:rPr>
                        <w:rFonts w:cs="FormataBQ-Light"/>
                      </w:rPr>
                    </w:pPr>
                    <w:r w:rsidRPr="00357EE7">
                      <w:rPr>
                        <w:rFonts w:cs="FormataBQ-Light"/>
                      </w:rPr>
                      <w:t>Tel. +41 (0)62 865 72 72</w:t>
                    </w:r>
                  </w:p>
                  <w:p w:rsidR="00A00289" w:rsidRPr="000216A7" w:rsidRDefault="00A00289" w:rsidP="00A00289">
                    <w:pPr>
                      <w:pStyle w:val="mbfusszeile"/>
                    </w:pPr>
                    <w:r w:rsidRPr="00357EE7">
                      <w:rPr>
                        <w:rFonts w:cs="FormataBQ-Light"/>
                      </w:rPr>
                      <w:t>info.suisse@fibl.org, www.fibl.org</w:t>
                    </w:r>
                  </w:p>
                </w:txbxContent>
              </v:textbox>
              <w10:wrap anchorx="page" anchory="page"/>
            </v:shape>
          </w:pict>
        </mc:Fallback>
      </mc:AlternateContent>
    </w:r>
    <w:r w:rsidRPr="00A00289">
      <w:rPr>
        <w:noProof/>
        <w:color w:val="auto"/>
        <w:lang w:eastAsia="de-CH"/>
      </w:rPr>
      <mc:AlternateContent>
        <mc:Choice Requires="wps">
          <w:drawing>
            <wp:anchor distT="0" distB="0" distL="114300" distR="114300" simplePos="0" relativeHeight="251670016" behindDoc="0" locked="0" layoutInCell="1" allowOverlap="1" wp14:anchorId="4E3334CC" wp14:editId="1D7D574B">
              <wp:simplePos x="0" y="0"/>
              <wp:positionH relativeFrom="page">
                <wp:posOffset>2847975</wp:posOffset>
              </wp:positionH>
              <wp:positionV relativeFrom="page">
                <wp:posOffset>9134475</wp:posOffset>
              </wp:positionV>
              <wp:extent cx="2152650" cy="793750"/>
              <wp:effectExtent l="0" t="0" r="0"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7C4B" w:rsidRPr="00CA22EE" w:rsidRDefault="008B7C4B" w:rsidP="00992AC2">
                          <w:pPr>
                            <w:pStyle w:val="mbfusszeile"/>
                            <w:rPr>
                              <w:b/>
                            </w:rPr>
                          </w:pPr>
                          <w:r>
                            <w:rPr>
                              <w:b/>
                            </w:rPr>
                            <w:t>AMI – Agrarmarkt Informations-GmbH</w:t>
                          </w:r>
                        </w:p>
                        <w:p w:rsidR="008B7C4B" w:rsidRPr="006641E5" w:rsidRDefault="008B7C4B" w:rsidP="00992AC2">
                          <w:pPr>
                            <w:pStyle w:val="mbfusszeile"/>
                          </w:pPr>
                          <w:r>
                            <w:t>Dreizehnmorgenweg 10</w:t>
                          </w:r>
                          <w:r w:rsidRPr="006641E5">
                            <w:t xml:space="preserve">, </w:t>
                          </w:r>
                          <w:r>
                            <w:t>DE</w:t>
                          </w:r>
                          <w:r w:rsidRPr="006641E5">
                            <w:t>-</w:t>
                          </w:r>
                          <w:r>
                            <w:t>53175 Bonn</w:t>
                          </w:r>
                        </w:p>
                        <w:p w:rsidR="008B7C4B" w:rsidRDefault="008B7C4B" w:rsidP="00992AC2">
                          <w:pPr>
                            <w:pStyle w:val="mbfusszeile"/>
                            <w:rPr>
                              <w:rFonts w:cs="FormataBQ-Light"/>
                            </w:rPr>
                          </w:pPr>
                          <w:r w:rsidRPr="00357EE7">
                            <w:rPr>
                              <w:rFonts w:cs="FormataBQ-Light"/>
                            </w:rPr>
                            <w:t>Tel. +4</w:t>
                          </w:r>
                          <w:r>
                            <w:rPr>
                              <w:rFonts w:cs="FormataBQ-Light"/>
                            </w:rPr>
                            <w:t>9</w:t>
                          </w:r>
                          <w:r w:rsidRPr="00357EE7">
                            <w:rPr>
                              <w:rFonts w:cs="FormataBQ-Light"/>
                            </w:rPr>
                            <w:t xml:space="preserve"> (0)</w:t>
                          </w:r>
                          <w:r>
                            <w:rPr>
                              <w:rFonts w:cs="FormataBQ-Light"/>
                            </w:rPr>
                            <w:t>228</w:t>
                          </w:r>
                          <w:r w:rsidRPr="00357EE7">
                            <w:rPr>
                              <w:rFonts w:cs="FormataBQ-Light"/>
                            </w:rPr>
                            <w:t xml:space="preserve"> </w:t>
                          </w:r>
                          <w:r>
                            <w:rPr>
                              <w:rFonts w:cs="FormataBQ-Light"/>
                            </w:rPr>
                            <w:t>33805-0</w:t>
                          </w:r>
                        </w:p>
                        <w:p w:rsidR="008B7C4B" w:rsidRPr="000216A7" w:rsidRDefault="008B7C4B" w:rsidP="00992AC2">
                          <w:pPr>
                            <w:pStyle w:val="mbfusszeile"/>
                          </w:pPr>
                          <w:r>
                            <w:rPr>
                              <w:rFonts w:cs="FormataBQ-Light"/>
                            </w:rPr>
                            <w:t>info@ami-informiert.de</w:t>
                          </w:r>
                          <w:r w:rsidRPr="00357EE7">
                            <w:rPr>
                              <w:rFonts w:cs="FormataBQ-Light"/>
                            </w:rPr>
                            <w:t>, www.</w:t>
                          </w:r>
                          <w:r>
                            <w:rPr>
                              <w:rFonts w:cs="FormataBQ-Light"/>
                            </w:rPr>
                            <w:t>ami-informiert.de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24.25pt;margin-top:719.25pt;width:169.5pt;height:6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dsAIAALE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" filled="f" stroked="f">
              <v:textbox inset="0,0,0,0">
                <w:txbxContent>
                  <w:p w:rsidR="008B7C4B" w:rsidRPr="00CA22EE" w:rsidRDefault="008B7C4B" w:rsidP="00992AC2">
                    <w:pPr>
                      <w:pStyle w:val="mbfusszeile"/>
                      <w:rPr>
                        <w:b/>
                      </w:rPr>
                    </w:pPr>
                    <w:r>
                      <w:rPr>
                        <w:b/>
                      </w:rPr>
                      <w:t>AMI – Agrarmarkt Informations-GmbH</w:t>
                    </w:r>
                  </w:p>
                  <w:p w:rsidR="008B7C4B" w:rsidRPr="006641E5" w:rsidRDefault="008B7C4B" w:rsidP="00992AC2">
                    <w:pPr>
                      <w:pStyle w:val="mbfusszeile"/>
                    </w:pPr>
                    <w:r>
                      <w:t>Dreizehnmorgenweg 10</w:t>
                    </w:r>
                    <w:r w:rsidRPr="006641E5">
                      <w:t xml:space="preserve">, </w:t>
                    </w:r>
                    <w:r>
                      <w:t>DE</w:t>
                    </w:r>
                    <w:r w:rsidRPr="006641E5">
                      <w:t>-</w:t>
                    </w:r>
                    <w:r>
                      <w:t>53175 Bonn</w:t>
                    </w:r>
                  </w:p>
                  <w:p w:rsidR="008B7C4B" w:rsidRDefault="008B7C4B" w:rsidP="00992AC2">
                    <w:pPr>
                      <w:pStyle w:val="mbfusszeile"/>
                      <w:rPr>
                        <w:rFonts w:cs="FormataBQ-Light"/>
                      </w:rPr>
                    </w:pPr>
                    <w:r w:rsidRPr="00357EE7">
                      <w:rPr>
                        <w:rFonts w:cs="FormataBQ-Light"/>
                      </w:rPr>
                      <w:t>Tel. +4</w:t>
                    </w:r>
                    <w:r>
                      <w:rPr>
                        <w:rFonts w:cs="FormataBQ-Light"/>
                      </w:rPr>
                      <w:t>9</w:t>
                    </w:r>
                    <w:r w:rsidRPr="00357EE7">
                      <w:rPr>
                        <w:rFonts w:cs="FormataBQ-Light"/>
                      </w:rPr>
                      <w:t xml:space="preserve"> (0)</w:t>
                    </w:r>
                    <w:r>
                      <w:rPr>
                        <w:rFonts w:cs="FormataBQ-Light"/>
                      </w:rPr>
                      <w:t>228</w:t>
                    </w:r>
                    <w:r w:rsidRPr="00357EE7">
                      <w:rPr>
                        <w:rFonts w:cs="FormataBQ-Light"/>
                      </w:rPr>
                      <w:t xml:space="preserve"> </w:t>
                    </w:r>
                    <w:r>
                      <w:rPr>
                        <w:rFonts w:cs="FormataBQ-Light"/>
                      </w:rPr>
                      <w:t>33805-0</w:t>
                    </w:r>
                  </w:p>
                  <w:p w:rsidR="008B7C4B" w:rsidRPr="000216A7" w:rsidRDefault="008B7C4B" w:rsidP="00992AC2">
                    <w:pPr>
                      <w:pStyle w:val="mbfusszeile"/>
                    </w:pPr>
                    <w:r>
                      <w:rPr>
                        <w:rFonts w:cs="FormataBQ-Light"/>
                      </w:rPr>
                      <w:t>info@ami-informiert.de</w:t>
                    </w:r>
                    <w:r w:rsidRPr="00357EE7">
                      <w:rPr>
                        <w:rFonts w:cs="FormataBQ-Light"/>
                      </w:rPr>
                      <w:t>, www.</w:t>
                    </w:r>
                    <w:r>
                      <w:rPr>
                        <w:rFonts w:cs="FormataBQ-Light"/>
                      </w:rPr>
                      <w:t>ami-informiert.de</w:t>
                    </w:r>
                  </w:p>
                </w:txbxContent>
              </v:textbox>
              <w10:wrap anchorx="page" anchory="page"/>
            </v:shape>
          </w:pict>
        </mc:Fallback>
      </mc:AlternateContent>
    </w:r>
    <w:r w:rsidRPr="00A00289">
      <w:rPr>
        <w:noProof/>
        <w:color w:val="auto"/>
        <w:lang w:eastAsia="de-CH"/>
      </w:rPr>
      <mc:AlternateContent>
        <mc:Choice Requires="wps">
          <w:drawing>
            <wp:anchor distT="0" distB="0" distL="114300" distR="114300" simplePos="0" relativeHeight="251653632" behindDoc="0" locked="0" layoutInCell="1" allowOverlap="1" wp14:anchorId="6C8AA246" wp14:editId="1D8042F4">
              <wp:simplePos x="0" y="0"/>
              <wp:positionH relativeFrom="page">
                <wp:posOffset>723900</wp:posOffset>
              </wp:positionH>
              <wp:positionV relativeFrom="page">
                <wp:posOffset>9134475</wp:posOffset>
              </wp:positionV>
              <wp:extent cx="1943100" cy="678815"/>
              <wp:effectExtent l="0" t="0" r="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0216A7" w:rsidRDefault="00A00289" w:rsidP="00992AC2">
                          <w:pPr>
                            <w:pStyle w:val="mbfusszeile"/>
                          </w:pPr>
                          <w:r>
                            <w:rPr>
                              <w:b/>
                            </w:rPr>
                            <w:t>ORGANIC</w:t>
                          </w:r>
                          <w:r w:rsidR="00BD4E47">
                            <w:rPr>
                              <w:b/>
                            </w:rPr>
                            <w:t xml:space="preserve">DATANETWORK, c/o  </w:t>
                          </w:r>
                          <w:r w:rsidR="00BD4E47">
                            <w:t>Università Politecnica delle Marche, Via Brecce Bianche,</w:t>
                          </w:r>
                          <w:r w:rsidR="003359A4">
                            <w:t>IT- 60131 Ancona</w:t>
                          </w:r>
                          <w:r w:rsidR="00BD4E47">
                            <w:br/>
                            <w:t xml:space="preserve">Tel. +39 071 2204929, </w:t>
                          </w:r>
                          <w:hyperlink r:id="rId1" w:tgtFrame="_blank" w:tooltip="Opens external link in new window" w:history="1">
                            <w:r w:rsidR="00BD4E47">
                              <w:rPr>
                                <w:rStyle w:val="Hyperlink"/>
                              </w:rPr>
                              <w:t>www.univpm.it</w:t>
                            </w:r>
                          </w:hyperlink>
                          <w:r w:rsidR="00BD4E47">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7pt;margin-top:719.25pt;width:153pt;height:53.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ZusAIAALE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" filled="f" stroked="f">
              <v:textbox inset="0,0,0,0">
                <w:txbxContent>
                  <w:p w:rsidR="00992AC2" w:rsidRPr="000216A7" w:rsidRDefault="00A00289" w:rsidP="00992AC2">
                    <w:pPr>
                      <w:pStyle w:val="mbfusszeile"/>
                    </w:pPr>
                    <w:r>
                      <w:rPr>
                        <w:b/>
                      </w:rPr>
                      <w:t>ORGANIC</w:t>
                    </w:r>
                    <w:r w:rsidR="00BD4E47">
                      <w:rPr>
                        <w:b/>
                      </w:rPr>
                      <w:t xml:space="preserve">DATANETWORK, c/o  </w:t>
                    </w:r>
                    <w:r w:rsidR="00BD4E47">
                      <w:t xml:space="preserve">Università Politecnica delle Marche, Via </w:t>
                    </w:r>
                    <w:proofErr w:type="spellStart"/>
                    <w:r w:rsidR="00BD4E47">
                      <w:t>Brecce</w:t>
                    </w:r>
                    <w:proofErr w:type="spellEnd"/>
                    <w:r w:rsidR="00BD4E47">
                      <w:t xml:space="preserve"> </w:t>
                    </w:r>
                    <w:proofErr w:type="spellStart"/>
                    <w:r w:rsidR="00BD4E47">
                      <w:t>Bianche</w:t>
                    </w:r>
                    <w:proofErr w:type="gramStart"/>
                    <w:r w:rsidR="00BD4E47">
                      <w:t>,</w:t>
                    </w:r>
                    <w:r w:rsidR="003359A4">
                      <w:t>IT</w:t>
                    </w:r>
                    <w:proofErr w:type="spellEnd"/>
                    <w:proofErr w:type="gramEnd"/>
                    <w:r w:rsidR="003359A4">
                      <w:t>- 60131 Ancona</w:t>
                    </w:r>
                    <w:r w:rsidR="00BD4E47">
                      <w:br/>
                      <w:t xml:space="preserve">Tel. +39 071 2204929, </w:t>
                    </w:r>
                    <w:hyperlink r:id="rId2" w:tgtFrame="_blank" w:tooltip="Opens external link in new window" w:history="1">
                      <w:r w:rsidR="00BD4E47">
                        <w:rPr>
                          <w:rStyle w:val="Hyperlink"/>
                        </w:rPr>
                        <w:t>www.univpm.it</w:t>
                      </w:r>
                    </w:hyperlink>
                    <w:r w:rsidR="00BD4E47">
                      <w:t xml:space="preserve"> </w:t>
                    </w:r>
                  </w:p>
                </w:txbxContent>
              </v:textbox>
              <w10:wrap anchorx="page" anchory="page"/>
            </v:shape>
          </w:pict>
        </mc:Fallback>
      </mc:AlternateContent>
    </w:r>
    <w:r w:rsidRPr="00A00289">
      <w:rPr>
        <w:noProof/>
        <w:color w:val="auto"/>
        <w:lang w:eastAsia="de-CH"/>
      </w:rPr>
      <w:t>Media release of Feburary 11, 2014</w:t>
    </w:r>
    <w:r w:rsidRPr="00A00289">
      <w:rPr>
        <w:noProof/>
        <w:color w:val="auto"/>
        <w:lang w:eastAsia="de-CH"/>
      </w:rPr>
      <w:tab/>
    </w:r>
    <w:r w:rsidRPr="00A00289">
      <w:rPr>
        <w:noProof/>
        <w:color w:val="auto"/>
        <w:lang w:eastAsia="de-CH"/>
      </w:rPr>
      <w:tab/>
      <w:t xml:space="preserve">Page </w:t>
    </w:r>
    <w:r w:rsidR="00881732" w:rsidRPr="00A00289">
      <w:rPr>
        <w:color w:val="auto"/>
      </w:rPr>
      <w:t xml:space="preserve"> </w:t>
    </w:r>
    <w:r w:rsidR="001F5313" w:rsidRPr="00A00289">
      <w:rPr>
        <w:color w:val="auto"/>
      </w:rPr>
      <w:fldChar w:fldCharType="begin"/>
    </w:r>
    <w:r w:rsidR="00881732" w:rsidRPr="00A00289">
      <w:rPr>
        <w:color w:val="auto"/>
      </w:rPr>
      <w:instrText xml:space="preserve"> PAGE </w:instrText>
    </w:r>
    <w:r w:rsidR="001F5313" w:rsidRPr="00A00289">
      <w:rPr>
        <w:color w:val="auto"/>
      </w:rPr>
      <w:fldChar w:fldCharType="separate"/>
    </w:r>
    <w:r w:rsidR="00AE383F">
      <w:rPr>
        <w:noProof/>
        <w:color w:val="auto"/>
      </w:rPr>
      <w:t>1</w:t>
    </w:r>
    <w:r w:rsidR="001F5313" w:rsidRPr="00A00289">
      <w:rP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A" w:rsidRPr="00591454" w:rsidRDefault="00591454" w:rsidP="007A1D45">
    <w:pPr>
      <w:pStyle w:val="FiblKopfzeile"/>
      <w:tabs>
        <w:tab w:val="clear" w:pos="4536"/>
        <w:tab w:val="clear" w:pos="9072"/>
        <w:tab w:val="right" w:pos="7597"/>
        <w:tab w:val="right" w:pos="8931"/>
      </w:tabs>
      <w:jc w:val="left"/>
      <w:rPr>
        <w:rFonts w:asciiTheme="minorHAnsi" w:hAnsiTheme="minorHAnsi"/>
      </w:rPr>
    </w:pPr>
    <w:r w:rsidRPr="00591454">
      <w:rPr>
        <w:rFonts w:asciiTheme="minorHAnsi" w:hAnsiTheme="minorHAnsi"/>
        <w:noProof/>
        <w:color w:val="auto"/>
        <w:lang w:eastAsia="de-CH"/>
      </w:rPr>
      <w:t xml:space="preserve">ORGANICDATANETWORK </w:t>
    </w:r>
    <w:r w:rsidR="00161DE9" w:rsidRPr="00591454">
      <w:rPr>
        <w:rFonts w:asciiTheme="minorHAnsi" w:hAnsiTheme="minorHAnsi"/>
        <w:noProof/>
        <w:color w:val="auto"/>
        <w:lang w:eastAsia="de-CH"/>
      </w:rPr>
      <w:t>Media release of Feburary 11, 2014</w:t>
    </w:r>
    <w:r w:rsidR="00161DE9" w:rsidRPr="00591454">
      <w:rPr>
        <w:rFonts w:asciiTheme="minorHAnsi" w:hAnsiTheme="minorHAnsi"/>
        <w:noProof/>
        <w:color w:val="auto"/>
        <w:lang w:eastAsia="de-CH"/>
      </w:rPr>
      <w:tab/>
    </w:r>
    <w:r w:rsidR="00161DE9" w:rsidRPr="00591454">
      <w:rPr>
        <w:rFonts w:asciiTheme="minorHAnsi" w:hAnsiTheme="minorHAnsi"/>
        <w:noProof/>
        <w:color w:val="auto"/>
        <w:lang w:eastAsia="de-CH"/>
      </w:rPr>
      <w:tab/>
      <w:t xml:space="preserve">Page </w:t>
    </w:r>
    <w:r w:rsidR="00161DE9" w:rsidRPr="00591454">
      <w:rPr>
        <w:rFonts w:asciiTheme="minorHAnsi" w:hAnsiTheme="minorHAnsi"/>
        <w:color w:val="auto"/>
      </w:rPr>
      <w:t xml:space="preserve"> </w:t>
    </w:r>
    <w:r w:rsidR="001F5313" w:rsidRPr="00591454">
      <w:rPr>
        <w:rFonts w:asciiTheme="minorHAnsi" w:hAnsiTheme="minorHAnsi"/>
      </w:rPr>
      <w:fldChar w:fldCharType="begin"/>
    </w:r>
    <w:r w:rsidR="00E4266B" w:rsidRPr="00591454">
      <w:rPr>
        <w:rFonts w:asciiTheme="minorHAnsi" w:hAnsiTheme="minorHAnsi"/>
      </w:rPr>
      <w:instrText xml:space="preserve"> PAGE </w:instrText>
    </w:r>
    <w:r w:rsidR="001F5313" w:rsidRPr="00591454">
      <w:rPr>
        <w:rFonts w:asciiTheme="minorHAnsi" w:hAnsiTheme="minorHAnsi"/>
      </w:rPr>
      <w:fldChar w:fldCharType="separate"/>
    </w:r>
    <w:r w:rsidR="00AE383F">
      <w:rPr>
        <w:rFonts w:asciiTheme="minorHAnsi" w:hAnsiTheme="minorHAnsi"/>
        <w:noProof/>
      </w:rPr>
      <w:t>2</w:t>
    </w:r>
    <w:r w:rsidR="001F5313" w:rsidRPr="00591454">
      <w:rPr>
        <w:rFonts w:asciiTheme="minorHAnsi" w:hAnsiTheme="minorHAns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A" w:rsidRDefault="00E4266B" w:rsidP="00027955">
    <w:pPr>
      <w:tabs>
        <w:tab w:val="center" w:pos="4450"/>
        <w:tab w:val="right" w:pos="8900"/>
      </w:tabs>
    </w:pPr>
    <w:r>
      <w:rPr>
        <w:lang w:val="de-DE"/>
      </w:rPr>
      <w:t>[Geben Sie Text ein]</w:t>
    </w:r>
    <w:r>
      <w:rPr>
        <w:lang w:val="de-DE"/>
      </w:rPr>
      <w:tab/>
      <w:t>[Geben Sie Text ein]</w:t>
    </w:r>
    <w:r>
      <w:rPr>
        <w:lang w:val="de-DE"/>
      </w:rPr>
      <w:tab/>
      <w:t>[Geben Sie Text 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9D8" w:rsidRDefault="007449D8" w:rsidP="006666A6">
      <w:pPr>
        <w:pStyle w:val="Fuzeile"/>
      </w:pPr>
      <w:r>
        <w:separator/>
      </w:r>
    </w:p>
  </w:footnote>
  <w:footnote w:type="continuationSeparator" w:id="0">
    <w:p w:rsidR="007449D8" w:rsidRDefault="007449D8"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A73E99">
    <w:r>
      <w:rPr>
        <w:noProof/>
        <w:sz w:val="20"/>
        <w:lang w:eastAsia="de-CH"/>
      </w:rPr>
      <w:drawing>
        <wp:anchor distT="0" distB="0" distL="114300" distR="114300" simplePos="0" relativeHeight="251649536" behindDoc="0" locked="0" layoutInCell="1" allowOverlap="1" wp14:anchorId="2C98A717" wp14:editId="774EF4DE">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3C2DF7">
    <w:r>
      <w:rPr>
        <w:noProof/>
        <w:lang w:eastAsia="de-CH"/>
      </w:rPr>
      <w:drawing>
        <wp:inline distT="0" distB="0" distL="0" distR="0" wp14:anchorId="0BD2492A" wp14:editId="1D4D91F9">
          <wp:extent cx="5687695" cy="785356"/>
          <wp:effectExtent l="0" t="0" r="0" b="0"/>
          <wp:docPr id="21" name="Grafik 21" descr="OrganicDat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cData Net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695" cy="7853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A" w:rsidRDefault="003359A4">
    <w:r>
      <w:rPr>
        <w:noProof/>
        <w:lang w:eastAsia="de-CH"/>
      </w:rPr>
      <w:drawing>
        <wp:inline distT="0" distB="0" distL="0" distR="0" wp14:anchorId="4EC0386A" wp14:editId="3F4120DC">
          <wp:extent cx="2952750" cy="407715"/>
          <wp:effectExtent l="0" t="0" r="0" b="0"/>
          <wp:docPr id="1" name="Grafik 1" descr="OrganicDat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cData Netwo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9029" cy="409963"/>
                  </a:xfrm>
                  <a:prstGeom prst="rect">
                    <a:avLst/>
                  </a:prstGeom>
                  <a:noFill/>
                  <a:ln>
                    <a:noFill/>
                  </a:ln>
                </pic:spPr>
              </pic:pic>
            </a:graphicData>
          </a:graphic>
        </wp:inline>
      </w:drawing>
    </w:r>
  </w:p>
  <w:p w:rsidR="00406C81" w:rsidRDefault="00406C8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36A" w:rsidRDefault="003A426F">
    <w:pPr>
      <w:jc w:val="center"/>
      <w:rPr>
        <w:rFonts w:ascii="FormataBQ-Cond" w:hAnsi="FormataBQ-Cond"/>
        <w:sz w:val="22"/>
        <w:szCs w:val="22"/>
      </w:rPr>
    </w:pPr>
    <w:r>
      <w:rPr>
        <w:noProof/>
        <w:lang w:eastAsia="de-CH"/>
      </w:rPr>
      <w:drawing>
        <wp:anchor distT="0" distB="0" distL="114300" distR="114300" simplePos="0" relativeHeight="251658752" behindDoc="0" locked="0" layoutInCell="1" allowOverlap="1" wp14:anchorId="6F37C23C" wp14:editId="4923590E">
          <wp:simplePos x="0" y="0"/>
          <wp:positionH relativeFrom="column">
            <wp:posOffset>5135245</wp:posOffset>
          </wp:positionH>
          <wp:positionV relativeFrom="paragraph">
            <wp:posOffset>193040</wp:posOffset>
          </wp:positionV>
          <wp:extent cx="1166495" cy="763905"/>
          <wp:effectExtent l="0" t="0" r="0" b="0"/>
          <wp:wrapNone/>
          <wp:docPr id="8" name="Grafik 8" descr="Beschreibung: 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a:ln>
                    <a:noFill/>
                  </a:ln>
                </pic:spPr>
              </pic:pic>
            </a:graphicData>
          </a:graphic>
        </wp:anchor>
      </w:drawing>
    </w:r>
    <w:r w:rsidR="00E4266B">
      <w:rPr>
        <w:rFonts w:ascii="FormataBQ-Cond" w:hAnsi="FormataBQ-Cond"/>
        <w:sz w:val="22"/>
        <w:szCs w:val="22"/>
      </w:rPr>
      <w:t xml:space="preserve">Seite - </w:t>
    </w:r>
    <w:r w:rsidR="001F5313">
      <w:rPr>
        <w:rFonts w:ascii="FormataBQ-Cond" w:hAnsi="FormataBQ-Cond"/>
        <w:sz w:val="22"/>
        <w:szCs w:val="22"/>
      </w:rPr>
      <w:fldChar w:fldCharType="begin"/>
    </w:r>
    <w:r w:rsidR="00E4266B">
      <w:rPr>
        <w:rFonts w:ascii="FormataBQ-Cond" w:hAnsi="FormataBQ-Cond"/>
        <w:sz w:val="22"/>
        <w:szCs w:val="22"/>
      </w:rPr>
      <w:instrText xml:space="preserve"> PAGE </w:instrText>
    </w:r>
    <w:r w:rsidR="001F5313">
      <w:rPr>
        <w:rFonts w:ascii="FormataBQ-Cond" w:hAnsi="FormataBQ-Cond"/>
        <w:sz w:val="22"/>
        <w:szCs w:val="22"/>
      </w:rPr>
      <w:fldChar w:fldCharType="separate"/>
    </w:r>
    <w:r w:rsidR="00E4266B">
      <w:rPr>
        <w:rFonts w:ascii="FormataBQ-Cond" w:hAnsi="FormataBQ-Cond"/>
        <w:noProof/>
        <w:sz w:val="22"/>
        <w:szCs w:val="22"/>
      </w:rPr>
      <w:t>1</w:t>
    </w:r>
    <w:r w:rsidR="001F5313">
      <w:rPr>
        <w:rFonts w:ascii="FormataBQ-Cond" w:hAnsi="FormataBQ-Cond"/>
        <w:sz w:val="22"/>
        <w:szCs w:val="22"/>
      </w:rPr>
      <w:fldChar w:fldCharType="end"/>
    </w:r>
    <w:r w:rsidR="00E4266B">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07D10B9B"/>
    <w:multiLevelType w:val="hybridMultilevel"/>
    <w:tmpl w:val="52F8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275CE"/>
    <w:multiLevelType w:val="hybridMultilevel"/>
    <w:tmpl w:val="3F6A3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6">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13211A"/>
    <w:multiLevelType w:val="hybridMultilevel"/>
    <w:tmpl w:val="7812BA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EC7F65"/>
    <w:multiLevelType w:val="hybridMultilevel"/>
    <w:tmpl w:val="247611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C946841"/>
    <w:multiLevelType w:val="hybridMultilevel"/>
    <w:tmpl w:val="C15459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4414128"/>
    <w:multiLevelType w:val="multilevel"/>
    <w:tmpl w:val="CE20607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6"/>
  </w:num>
  <w:num w:numId="6">
    <w:abstractNumId w:val="13"/>
  </w:num>
  <w:num w:numId="7">
    <w:abstractNumId w:val="0"/>
  </w:num>
  <w:num w:numId="8">
    <w:abstractNumId w:val="1"/>
  </w:num>
  <w:num w:numId="9">
    <w:abstractNumId w:val="11"/>
  </w:num>
  <w:num w:numId="10">
    <w:abstractNumId w:val="12"/>
  </w:num>
  <w:num w:numId="11">
    <w:abstractNumId w:val="16"/>
  </w:num>
  <w:num w:numId="12">
    <w:abstractNumId w:val="15"/>
  </w:num>
  <w:num w:numId="13">
    <w:abstractNumId w:val="4"/>
  </w:num>
  <w:num w:numId="14">
    <w:abstractNumId w:val="3"/>
  </w:num>
  <w:num w:numId="15">
    <w:abstractNumId w:val="7"/>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54CC"/>
    <w:rsid w:val="00053E6C"/>
    <w:rsid w:val="0006096D"/>
    <w:rsid w:val="00081A95"/>
    <w:rsid w:val="000C13DF"/>
    <w:rsid w:val="000C1924"/>
    <w:rsid w:val="000E0509"/>
    <w:rsid w:val="000E7076"/>
    <w:rsid w:val="00120D5D"/>
    <w:rsid w:val="0012464E"/>
    <w:rsid w:val="001336F8"/>
    <w:rsid w:val="00140459"/>
    <w:rsid w:val="00161DE9"/>
    <w:rsid w:val="001A1C43"/>
    <w:rsid w:val="001F5313"/>
    <w:rsid w:val="00202A8E"/>
    <w:rsid w:val="00203DE3"/>
    <w:rsid w:val="00220EC3"/>
    <w:rsid w:val="002224B5"/>
    <w:rsid w:val="00223742"/>
    <w:rsid w:val="002431B0"/>
    <w:rsid w:val="00285E71"/>
    <w:rsid w:val="002C2FA9"/>
    <w:rsid w:val="003052EE"/>
    <w:rsid w:val="003054C9"/>
    <w:rsid w:val="00323DCE"/>
    <w:rsid w:val="003262F6"/>
    <w:rsid w:val="003359A4"/>
    <w:rsid w:val="00342AAA"/>
    <w:rsid w:val="00363EBA"/>
    <w:rsid w:val="0037248D"/>
    <w:rsid w:val="00387030"/>
    <w:rsid w:val="003A426F"/>
    <w:rsid w:val="003B588E"/>
    <w:rsid w:val="003C2DF7"/>
    <w:rsid w:val="003D1605"/>
    <w:rsid w:val="003D6703"/>
    <w:rsid w:val="003F72E8"/>
    <w:rsid w:val="00406C81"/>
    <w:rsid w:val="0041438C"/>
    <w:rsid w:val="00437579"/>
    <w:rsid w:val="00441114"/>
    <w:rsid w:val="0044669E"/>
    <w:rsid w:val="00465681"/>
    <w:rsid w:val="004822D8"/>
    <w:rsid w:val="00487F58"/>
    <w:rsid w:val="004A367F"/>
    <w:rsid w:val="004C7691"/>
    <w:rsid w:val="004D6F33"/>
    <w:rsid w:val="004F4C4A"/>
    <w:rsid w:val="005065CC"/>
    <w:rsid w:val="0055073B"/>
    <w:rsid w:val="00551B3E"/>
    <w:rsid w:val="00591454"/>
    <w:rsid w:val="005D41B9"/>
    <w:rsid w:val="005D6B65"/>
    <w:rsid w:val="005E1789"/>
    <w:rsid w:val="00621969"/>
    <w:rsid w:val="006666A6"/>
    <w:rsid w:val="00680859"/>
    <w:rsid w:val="0069333D"/>
    <w:rsid w:val="00696F06"/>
    <w:rsid w:val="006A790B"/>
    <w:rsid w:val="006A7B1D"/>
    <w:rsid w:val="006D3605"/>
    <w:rsid w:val="00710414"/>
    <w:rsid w:val="007176E4"/>
    <w:rsid w:val="007449D8"/>
    <w:rsid w:val="0077182D"/>
    <w:rsid w:val="00797742"/>
    <w:rsid w:val="00801A46"/>
    <w:rsid w:val="00824B22"/>
    <w:rsid w:val="0083721E"/>
    <w:rsid w:val="00881732"/>
    <w:rsid w:val="008B4918"/>
    <w:rsid w:val="008B7C4B"/>
    <w:rsid w:val="008C6B75"/>
    <w:rsid w:val="008D67BF"/>
    <w:rsid w:val="008E1C90"/>
    <w:rsid w:val="009149D2"/>
    <w:rsid w:val="0095095A"/>
    <w:rsid w:val="009530B6"/>
    <w:rsid w:val="00957877"/>
    <w:rsid w:val="00965F97"/>
    <w:rsid w:val="00992AC2"/>
    <w:rsid w:val="009C07B4"/>
    <w:rsid w:val="009F0658"/>
    <w:rsid w:val="00A00289"/>
    <w:rsid w:val="00A051BB"/>
    <w:rsid w:val="00A4159D"/>
    <w:rsid w:val="00A63C0D"/>
    <w:rsid w:val="00A73E99"/>
    <w:rsid w:val="00AB61F9"/>
    <w:rsid w:val="00AD13C8"/>
    <w:rsid w:val="00AE383F"/>
    <w:rsid w:val="00B06BEE"/>
    <w:rsid w:val="00B27B6B"/>
    <w:rsid w:val="00B61A2A"/>
    <w:rsid w:val="00BC69B1"/>
    <w:rsid w:val="00BD0F59"/>
    <w:rsid w:val="00BD4905"/>
    <w:rsid w:val="00BD4E47"/>
    <w:rsid w:val="00BF4F79"/>
    <w:rsid w:val="00C122C7"/>
    <w:rsid w:val="00C171CB"/>
    <w:rsid w:val="00C31FA2"/>
    <w:rsid w:val="00C36DF4"/>
    <w:rsid w:val="00C42E6A"/>
    <w:rsid w:val="00C4329B"/>
    <w:rsid w:val="00C852E0"/>
    <w:rsid w:val="00C950EB"/>
    <w:rsid w:val="00CA0E00"/>
    <w:rsid w:val="00CA3A4A"/>
    <w:rsid w:val="00CA644F"/>
    <w:rsid w:val="00CB60DC"/>
    <w:rsid w:val="00CB717A"/>
    <w:rsid w:val="00CD6840"/>
    <w:rsid w:val="00D32DBA"/>
    <w:rsid w:val="00D91C82"/>
    <w:rsid w:val="00D930F7"/>
    <w:rsid w:val="00E23B58"/>
    <w:rsid w:val="00E4266B"/>
    <w:rsid w:val="00E61A73"/>
    <w:rsid w:val="00E65097"/>
    <w:rsid w:val="00EB5766"/>
    <w:rsid w:val="00EE215B"/>
    <w:rsid w:val="00EF44E1"/>
    <w:rsid w:val="00F428C2"/>
    <w:rsid w:val="00F5735A"/>
    <w:rsid w:val="00FB61B7"/>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44669E"/>
    <w:pPr>
      <w:numPr>
        <w:numId w:val="11"/>
      </w:numPr>
    </w:pPr>
    <w:rPr>
      <w:lang w:val="en-GB"/>
    </w:rPr>
  </w:style>
  <w:style w:type="paragraph" w:customStyle="1" w:styleId="Fiblzusatztext">
    <w:name w:val="Fibl_zusatztext"/>
    <w:basedOn w:val="Fiblstandard"/>
    <w:autoRedefine/>
    <w:rsid w:val="00BD4905"/>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character" w:styleId="Hervorhebung">
    <w:name w:val="Emphasis"/>
    <w:basedOn w:val="Absatz-Standardschriftart"/>
    <w:uiPriority w:val="20"/>
    <w:qFormat/>
    <w:rsid w:val="000C13DF"/>
    <w:rPr>
      <w:i/>
      <w:iCs/>
    </w:rPr>
  </w:style>
  <w:style w:type="paragraph" w:customStyle="1" w:styleId="Fibl18">
    <w:name w:val="Fibl_18"/>
    <w:basedOn w:val="Standard"/>
    <w:rsid w:val="00BD4905"/>
    <w:pPr>
      <w:framePr w:w="7207" w:h="284" w:wrap="around" w:vAnchor="page" w:hAnchor="text" w:y="2705"/>
      <w:shd w:val="solid" w:color="FFFFFF" w:fill="FFFFFF"/>
    </w:pPr>
    <w:rPr>
      <w:rFonts w:ascii="Arial" w:hAnsi="Arial" w:cs="Arial"/>
      <w:b/>
      <w:sz w:val="36"/>
      <w:szCs w:val="52"/>
      <w:lang w:val="de-DE"/>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link w:val="FiblueberschriftZchn"/>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customStyle="1" w:styleId="FiblueberschriftZchn">
    <w:name w:val="Fibl_ueberschrift Zchn"/>
    <w:link w:val="Fiblueberschrift"/>
    <w:rsid w:val="003A426F"/>
    <w:rPr>
      <w:rFonts w:ascii="Arial" w:hAnsi="Arial" w:cs="Arial"/>
      <w:b/>
      <w:color w:val="000000"/>
      <w:sz w:val="28"/>
      <w:szCs w:val="36"/>
      <w:lang w:val="de-DE" w:eastAsia="de-DE"/>
    </w:rPr>
  </w:style>
  <w:style w:type="paragraph" w:customStyle="1" w:styleId="fiblstandard0">
    <w:name w:val="fibl_standard"/>
    <w:basedOn w:val="Standard"/>
    <w:link w:val="fiblstandardZchn"/>
    <w:rsid w:val="003A426F"/>
    <w:pPr>
      <w:spacing w:before="120" w:after="120" w:line="280" w:lineRule="atLeast"/>
      <w:jc w:val="both"/>
    </w:pPr>
    <w:rPr>
      <w:rFonts w:ascii="Arial" w:hAnsi="Arial"/>
      <w:color w:val="auto"/>
      <w:sz w:val="22"/>
      <w:szCs w:val="22"/>
      <w:lang w:eastAsia="x-none"/>
    </w:rPr>
  </w:style>
  <w:style w:type="character" w:customStyle="1" w:styleId="fiblstandardZchn">
    <w:name w:val="fibl_standard Zchn"/>
    <w:link w:val="fiblstandard0"/>
    <w:rsid w:val="003A426F"/>
    <w:rPr>
      <w:rFonts w:ascii="Arial" w:hAnsi="Arial"/>
      <w:sz w:val="22"/>
      <w:szCs w:val="22"/>
      <w:lang w:eastAsia="x-none"/>
    </w:rPr>
  </w:style>
  <w:style w:type="character" w:styleId="Kommentarzeichen">
    <w:name w:val="annotation reference"/>
    <w:uiPriority w:val="99"/>
    <w:rsid w:val="003A426F"/>
    <w:rPr>
      <w:sz w:val="16"/>
      <w:szCs w:val="16"/>
    </w:rPr>
  </w:style>
  <w:style w:type="paragraph" w:styleId="Kommentartext">
    <w:name w:val="annotation text"/>
    <w:basedOn w:val="Standard"/>
    <w:link w:val="KommentartextZchn"/>
    <w:uiPriority w:val="99"/>
    <w:rsid w:val="003A426F"/>
    <w:rPr>
      <w:sz w:val="20"/>
      <w:lang w:val="x-none"/>
    </w:rPr>
  </w:style>
  <w:style w:type="character" w:customStyle="1" w:styleId="KommentartextZchn">
    <w:name w:val="Kommentartext Zchn"/>
    <w:basedOn w:val="Absatz-Standardschriftart"/>
    <w:link w:val="Kommentartext"/>
    <w:uiPriority w:val="99"/>
    <w:rsid w:val="003A426F"/>
    <w:rPr>
      <w:rFonts w:ascii="Formata Regular" w:hAnsi="Formata Regular"/>
      <w:color w:val="000000"/>
      <w:lang w:val="x-none" w:eastAsia="de-DE"/>
    </w:rPr>
  </w:style>
  <w:style w:type="paragraph" w:styleId="Listenabsatz">
    <w:name w:val="List Paragraph"/>
    <w:basedOn w:val="Standard"/>
    <w:uiPriority w:val="34"/>
    <w:qFormat/>
    <w:rsid w:val="003A426F"/>
    <w:pPr>
      <w:spacing w:after="200" w:line="276" w:lineRule="auto"/>
      <w:ind w:left="720"/>
      <w:contextualSpacing/>
    </w:pPr>
    <w:rPr>
      <w:rFonts w:ascii="Calibri" w:eastAsia="Calibri" w:hAnsi="Calibri"/>
      <w:color w:val="auto"/>
      <w:sz w:val="22"/>
      <w:szCs w:val="22"/>
      <w:lang w:val="de-DE" w:eastAsia="en-US"/>
    </w:rPr>
  </w:style>
  <w:style w:type="character" w:customStyle="1" w:styleId="st">
    <w:name w:val="st"/>
    <w:rsid w:val="003A426F"/>
  </w:style>
  <w:style w:type="character" w:styleId="IntensiveHervorhebung">
    <w:name w:val="Intense Emphasis"/>
    <w:uiPriority w:val="21"/>
    <w:qFormat/>
    <w:rsid w:val="003A426F"/>
    <w:rPr>
      <w:b/>
      <w:bCs/>
      <w:i/>
      <w:iCs/>
      <w:color w:val="4F81BD"/>
    </w:rPr>
  </w:style>
  <w:style w:type="paragraph" w:styleId="Titel">
    <w:name w:val="Title"/>
    <w:basedOn w:val="Standard"/>
    <w:next w:val="Standard"/>
    <w:link w:val="TitelZchn"/>
    <w:qFormat/>
    <w:rsid w:val="001A1C43"/>
    <w:pPr>
      <w:pBdr>
        <w:bottom w:val="single" w:sz="8" w:space="4" w:color="4F81BD"/>
      </w:pBdr>
      <w:spacing w:after="300" w:line="240" w:lineRule="auto"/>
      <w:contextualSpacing/>
    </w:pPr>
    <w:rPr>
      <w:rFonts w:ascii="Cambria" w:hAnsi="Cambria"/>
      <w:color w:val="17365D"/>
      <w:spacing w:val="5"/>
      <w:kern w:val="28"/>
      <w:sz w:val="52"/>
      <w:szCs w:val="52"/>
      <w:lang w:val="de-DE" w:eastAsia="en-US"/>
    </w:rPr>
  </w:style>
  <w:style w:type="character" w:customStyle="1" w:styleId="TitelZchn">
    <w:name w:val="Titel Zchn"/>
    <w:basedOn w:val="Absatz-Standardschriftart"/>
    <w:link w:val="Titel"/>
    <w:rsid w:val="001A1C43"/>
    <w:rPr>
      <w:rFonts w:ascii="Cambria" w:hAnsi="Cambria"/>
      <w:color w:val="17365D"/>
      <w:spacing w:val="5"/>
      <w:kern w:val="28"/>
      <w:sz w:val="52"/>
      <w:szCs w:val="52"/>
      <w:lang w:val="de-DE" w:eastAsia="en-US"/>
    </w:rPr>
  </w:style>
  <w:style w:type="paragraph" w:styleId="KeinLeerraum">
    <w:name w:val="No Spacing"/>
    <w:uiPriority w:val="1"/>
    <w:qFormat/>
    <w:rsid w:val="001A1C43"/>
    <w:rPr>
      <w:rFonts w:ascii="Calibri" w:hAnsi="Calibri"/>
      <w:sz w:val="22"/>
      <w:szCs w:val="22"/>
      <w:lang w:val="de-DE" w:eastAsia="en-US"/>
    </w:rPr>
  </w:style>
  <w:style w:type="paragraph" w:customStyle="1" w:styleId="Flietext">
    <w:name w:val="Fließtext"/>
    <w:basedOn w:val="Standard"/>
    <w:rsid w:val="001A1C43"/>
    <w:pPr>
      <w:spacing w:line="300" w:lineRule="exact"/>
      <w:jc w:val="both"/>
    </w:pPr>
    <w:rPr>
      <w:rFonts w:ascii="Arial" w:hAnsi="Arial"/>
      <w:color w:val="auto"/>
      <w:sz w:val="21"/>
      <w:lang w:val="de-DE"/>
    </w:rPr>
  </w:style>
  <w:style w:type="paragraph" w:customStyle="1" w:styleId="Default">
    <w:name w:val="Default"/>
    <w:rsid w:val="001A1C43"/>
    <w:pPr>
      <w:autoSpaceDE w:val="0"/>
      <w:autoSpaceDN w:val="0"/>
      <w:adjustRightInd w:val="0"/>
    </w:pPr>
    <w:rPr>
      <w:rFonts w:ascii="Compatil Fact LT Pro" w:eastAsia="Calibri" w:hAnsi="Compatil Fact LT Pro" w:cs="Compatil Fact LT Pro"/>
      <w:color w:val="000000"/>
      <w:sz w:val="24"/>
      <w:szCs w:val="24"/>
      <w:lang w:val="de-DE" w:eastAsia="de-DE"/>
    </w:rPr>
  </w:style>
  <w:style w:type="character" w:customStyle="1" w:styleId="hidemail">
    <w:name w:val="hidemail"/>
    <w:basedOn w:val="Absatz-Standardschriftart"/>
    <w:rsid w:val="00BD4E47"/>
  </w:style>
  <w:style w:type="paragraph" w:styleId="StandardWeb">
    <w:name w:val="Normal (Web)"/>
    <w:basedOn w:val="Standard"/>
    <w:uiPriority w:val="99"/>
    <w:unhideWhenUsed/>
    <w:rsid w:val="00161DE9"/>
    <w:pPr>
      <w:spacing w:before="100" w:beforeAutospacing="1" w:after="100" w:afterAutospacing="1" w:line="240" w:lineRule="auto"/>
    </w:pPr>
    <w:rPr>
      <w:rFonts w:ascii="Times New Roman" w:hAnsi="Times New Roman"/>
      <w:color w:val="auto"/>
      <w:szCs w:val="24"/>
      <w:lang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44669E"/>
    <w:pPr>
      <w:numPr>
        <w:numId w:val="11"/>
      </w:numPr>
    </w:pPr>
    <w:rPr>
      <w:lang w:val="en-GB"/>
    </w:rPr>
  </w:style>
  <w:style w:type="paragraph" w:customStyle="1" w:styleId="Fiblzusatztext">
    <w:name w:val="Fibl_zusatztext"/>
    <w:basedOn w:val="Fiblstandard"/>
    <w:autoRedefine/>
    <w:rsid w:val="00BD4905"/>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character" w:styleId="Hervorhebung">
    <w:name w:val="Emphasis"/>
    <w:basedOn w:val="Absatz-Standardschriftart"/>
    <w:uiPriority w:val="20"/>
    <w:qFormat/>
    <w:rsid w:val="000C13DF"/>
    <w:rPr>
      <w:i/>
      <w:iCs/>
    </w:rPr>
  </w:style>
  <w:style w:type="paragraph" w:customStyle="1" w:styleId="Fibl18">
    <w:name w:val="Fibl_18"/>
    <w:basedOn w:val="Standard"/>
    <w:rsid w:val="00BD4905"/>
    <w:pPr>
      <w:framePr w:w="7207" w:h="284" w:wrap="around" w:vAnchor="page" w:hAnchor="text" w:y="2705"/>
      <w:shd w:val="solid" w:color="FFFFFF" w:fill="FFFFFF"/>
    </w:pPr>
    <w:rPr>
      <w:rFonts w:ascii="Arial" w:hAnsi="Arial" w:cs="Arial"/>
      <w:b/>
      <w:sz w:val="36"/>
      <w:szCs w:val="52"/>
      <w:lang w:val="de-DE"/>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link w:val="FiblueberschriftZchn"/>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customStyle="1" w:styleId="FiblueberschriftZchn">
    <w:name w:val="Fibl_ueberschrift Zchn"/>
    <w:link w:val="Fiblueberschrift"/>
    <w:rsid w:val="003A426F"/>
    <w:rPr>
      <w:rFonts w:ascii="Arial" w:hAnsi="Arial" w:cs="Arial"/>
      <w:b/>
      <w:color w:val="000000"/>
      <w:sz w:val="28"/>
      <w:szCs w:val="36"/>
      <w:lang w:val="de-DE" w:eastAsia="de-DE"/>
    </w:rPr>
  </w:style>
  <w:style w:type="paragraph" w:customStyle="1" w:styleId="fiblstandard0">
    <w:name w:val="fibl_standard"/>
    <w:basedOn w:val="Standard"/>
    <w:link w:val="fiblstandardZchn"/>
    <w:rsid w:val="003A426F"/>
    <w:pPr>
      <w:spacing w:before="120" w:after="120" w:line="280" w:lineRule="atLeast"/>
      <w:jc w:val="both"/>
    </w:pPr>
    <w:rPr>
      <w:rFonts w:ascii="Arial" w:hAnsi="Arial"/>
      <w:color w:val="auto"/>
      <w:sz w:val="22"/>
      <w:szCs w:val="22"/>
      <w:lang w:eastAsia="x-none"/>
    </w:rPr>
  </w:style>
  <w:style w:type="character" w:customStyle="1" w:styleId="fiblstandardZchn">
    <w:name w:val="fibl_standard Zchn"/>
    <w:link w:val="fiblstandard0"/>
    <w:rsid w:val="003A426F"/>
    <w:rPr>
      <w:rFonts w:ascii="Arial" w:hAnsi="Arial"/>
      <w:sz w:val="22"/>
      <w:szCs w:val="22"/>
      <w:lang w:eastAsia="x-none"/>
    </w:rPr>
  </w:style>
  <w:style w:type="character" w:styleId="Kommentarzeichen">
    <w:name w:val="annotation reference"/>
    <w:uiPriority w:val="99"/>
    <w:rsid w:val="003A426F"/>
    <w:rPr>
      <w:sz w:val="16"/>
      <w:szCs w:val="16"/>
    </w:rPr>
  </w:style>
  <w:style w:type="paragraph" w:styleId="Kommentartext">
    <w:name w:val="annotation text"/>
    <w:basedOn w:val="Standard"/>
    <w:link w:val="KommentartextZchn"/>
    <w:uiPriority w:val="99"/>
    <w:rsid w:val="003A426F"/>
    <w:rPr>
      <w:sz w:val="20"/>
      <w:lang w:val="x-none"/>
    </w:rPr>
  </w:style>
  <w:style w:type="character" w:customStyle="1" w:styleId="KommentartextZchn">
    <w:name w:val="Kommentartext Zchn"/>
    <w:basedOn w:val="Absatz-Standardschriftart"/>
    <w:link w:val="Kommentartext"/>
    <w:uiPriority w:val="99"/>
    <w:rsid w:val="003A426F"/>
    <w:rPr>
      <w:rFonts w:ascii="Formata Regular" w:hAnsi="Formata Regular"/>
      <w:color w:val="000000"/>
      <w:lang w:val="x-none" w:eastAsia="de-DE"/>
    </w:rPr>
  </w:style>
  <w:style w:type="paragraph" w:styleId="Listenabsatz">
    <w:name w:val="List Paragraph"/>
    <w:basedOn w:val="Standard"/>
    <w:uiPriority w:val="34"/>
    <w:qFormat/>
    <w:rsid w:val="003A426F"/>
    <w:pPr>
      <w:spacing w:after="200" w:line="276" w:lineRule="auto"/>
      <w:ind w:left="720"/>
      <w:contextualSpacing/>
    </w:pPr>
    <w:rPr>
      <w:rFonts w:ascii="Calibri" w:eastAsia="Calibri" w:hAnsi="Calibri"/>
      <w:color w:val="auto"/>
      <w:sz w:val="22"/>
      <w:szCs w:val="22"/>
      <w:lang w:val="de-DE" w:eastAsia="en-US"/>
    </w:rPr>
  </w:style>
  <w:style w:type="character" w:customStyle="1" w:styleId="st">
    <w:name w:val="st"/>
    <w:rsid w:val="003A426F"/>
  </w:style>
  <w:style w:type="character" w:styleId="IntensiveHervorhebung">
    <w:name w:val="Intense Emphasis"/>
    <w:uiPriority w:val="21"/>
    <w:qFormat/>
    <w:rsid w:val="003A426F"/>
    <w:rPr>
      <w:b/>
      <w:bCs/>
      <w:i/>
      <w:iCs/>
      <w:color w:val="4F81BD"/>
    </w:rPr>
  </w:style>
  <w:style w:type="paragraph" w:styleId="Titel">
    <w:name w:val="Title"/>
    <w:basedOn w:val="Standard"/>
    <w:next w:val="Standard"/>
    <w:link w:val="TitelZchn"/>
    <w:qFormat/>
    <w:rsid w:val="001A1C43"/>
    <w:pPr>
      <w:pBdr>
        <w:bottom w:val="single" w:sz="8" w:space="4" w:color="4F81BD"/>
      </w:pBdr>
      <w:spacing w:after="300" w:line="240" w:lineRule="auto"/>
      <w:contextualSpacing/>
    </w:pPr>
    <w:rPr>
      <w:rFonts w:ascii="Cambria" w:hAnsi="Cambria"/>
      <w:color w:val="17365D"/>
      <w:spacing w:val="5"/>
      <w:kern w:val="28"/>
      <w:sz w:val="52"/>
      <w:szCs w:val="52"/>
      <w:lang w:val="de-DE" w:eastAsia="en-US"/>
    </w:rPr>
  </w:style>
  <w:style w:type="character" w:customStyle="1" w:styleId="TitelZchn">
    <w:name w:val="Titel Zchn"/>
    <w:basedOn w:val="Absatz-Standardschriftart"/>
    <w:link w:val="Titel"/>
    <w:rsid w:val="001A1C43"/>
    <w:rPr>
      <w:rFonts w:ascii="Cambria" w:hAnsi="Cambria"/>
      <w:color w:val="17365D"/>
      <w:spacing w:val="5"/>
      <w:kern w:val="28"/>
      <w:sz w:val="52"/>
      <w:szCs w:val="52"/>
      <w:lang w:val="de-DE" w:eastAsia="en-US"/>
    </w:rPr>
  </w:style>
  <w:style w:type="paragraph" w:styleId="KeinLeerraum">
    <w:name w:val="No Spacing"/>
    <w:uiPriority w:val="1"/>
    <w:qFormat/>
    <w:rsid w:val="001A1C43"/>
    <w:rPr>
      <w:rFonts w:ascii="Calibri" w:hAnsi="Calibri"/>
      <w:sz w:val="22"/>
      <w:szCs w:val="22"/>
      <w:lang w:val="de-DE" w:eastAsia="en-US"/>
    </w:rPr>
  </w:style>
  <w:style w:type="paragraph" w:customStyle="1" w:styleId="Flietext">
    <w:name w:val="Fließtext"/>
    <w:basedOn w:val="Standard"/>
    <w:rsid w:val="001A1C43"/>
    <w:pPr>
      <w:spacing w:line="300" w:lineRule="exact"/>
      <w:jc w:val="both"/>
    </w:pPr>
    <w:rPr>
      <w:rFonts w:ascii="Arial" w:hAnsi="Arial"/>
      <w:color w:val="auto"/>
      <w:sz w:val="21"/>
      <w:lang w:val="de-DE"/>
    </w:rPr>
  </w:style>
  <w:style w:type="paragraph" w:customStyle="1" w:styleId="Default">
    <w:name w:val="Default"/>
    <w:rsid w:val="001A1C43"/>
    <w:pPr>
      <w:autoSpaceDE w:val="0"/>
      <w:autoSpaceDN w:val="0"/>
      <w:adjustRightInd w:val="0"/>
    </w:pPr>
    <w:rPr>
      <w:rFonts w:ascii="Compatil Fact LT Pro" w:eastAsia="Calibri" w:hAnsi="Compatil Fact LT Pro" w:cs="Compatil Fact LT Pro"/>
      <w:color w:val="000000"/>
      <w:sz w:val="24"/>
      <w:szCs w:val="24"/>
      <w:lang w:val="de-DE" w:eastAsia="de-DE"/>
    </w:rPr>
  </w:style>
  <w:style w:type="character" w:customStyle="1" w:styleId="hidemail">
    <w:name w:val="hidemail"/>
    <w:basedOn w:val="Absatz-Standardschriftart"/>
    <w:rsid w:val="00BD4E47"/>
  </w:style>
  <w:style w:type="paragraph" w:styleId="StandardWeb">
    <w:name w:val="Normal (Web)"/>
    <w:basedOn w:val="Standard"/>
    <w:uiPriority w:val="99"/>
    <w:unhideWhenUsed/>
    <w:rsid w:val="00161DE9"/>
    <w:pPr>
      <w:spacing w:before="100" w:beforeAutospacing="1" w:after="100" w:afterAutospacing="1" w:line="240" w:lineRule="auto"/>
    </w:pPr>
    <w:rPr>
      <w:rFonts w:ascii="Times New Roman" w:hAnsi="Times New Roman"/>
      <w:color w:val="auto"/>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fibl.org/?id=17" TargetMode="External"/><Relationship Id="rId26" Type="http://schemas.openxmlformats.org/officeDocument/2006/relationships/hyperlink" Target="http://www.fibl.org/de/themen/themen-statistiken.html" TargetMode="External"/><Relationship Id="rId3" Type="http://schemas.openxmlformats.org/officeDocument/2006/relationships/customXml" Target="../customXml/item3.xml"/><Relationship Id="rId21" Type="http://schemas.openxmlformats.org/officeDocument/2006/relationships/hyperlink" Target="http://www.organicdatanetwork.ne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ana.schaack@ami-informiert.de" TargetMode="External"/><Relationship Id="rId25" Type="http://schemas.openxmlformats.org/officeDocument/2006/relationships/hyperlink" Target="http://www.fibl.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ivpm.it/" TargetMode="External"/><Relationship Id="rId20" Type="http://schemas.openxmlformats.org/officeDocument/2006/relationships/hyperlink" Target="http://www.organic-world.net/news-organic-world.html?&amp;tx_ttnews%5btt_news%5d=1194" TargetMode="External"/><Relationship Id="rId29"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yperlink" Target="http://www.ami-informiert.de" TargetMode="Externa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mailto:zanoli@agrecon.univpm.it" TargetMode="External"/><Relationship Id="rId23" Type="http://schemas.openxmlformats.org/officeDocument/2006/relationships/hyperlink" Target="http://www.organicdatanetwork.net" TargetMode="External"/><Relationship Id="rId28" Type="http://schemas.openxmlformats.org/officeDocument/2006/relationships/hyperlink" Target="https://www.fibl.org/en/shop-en.html" TargetMode="External"/><Relationship Id="rId10" Type="http://schemas.openxmlformats.org/officeDocument/2006/relationships/endnotes" Target="endnotes.xml"/><Relationship Id="rId19" Type="http://schemas.openxmlformats.org/officeDocument/2006/relationships/hyperlink" Target="http://www.fibl.org/"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mi-informiert.de/ami-presse/ami-presse-meldungen.html" TargetMode="External"/><Relationship Id="rId27" Type="http://schemas.openxmlformats.org/officeDocument/2006/relationships/hyperlink" Target="http://www.organic-europe.net" TargetMode="Externa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univpm.it/" TargetMode="External"/><Relationship Id="rId1" Type="http://schemas.openxmlformats.org/officeDocument/2006/relationships/hyperlink" Target="http://www.univp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7280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8419</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karin.nowack</dc:creator>
  <cp:lastModifiedBy>Willer Helga</cp:lastModifiedBy>
  <cp:revision>28</cp:revision>
  <cp:lastPrinted>2014-02-10T09:41:00Z</cp:lastPrinted>
  <dcterms:created xsi:type="dcterms:W3CDTF">2014-02-07T10:47:00Z</dcterms:created>
  <dcterms:modified xsi:type="dcterms:W3CDTF">2014-02-10T10:06:00Z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