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9BEA4" w14:textId="77777777" w:rsidR="006666A6" w:rsidRPr="00C35E95" w:rsidRDefault="006666A6" w:rsidP="001B742A">
      <w:pPr>
        <w:pStyle w:val="Fibl18"/>
        <w:framePr w:wrap="around" w:y="3046"/>
        <w:ind w:firstLine="709"/>
        <w:rPr>
          <w:lang w:val="en-GB"/>
        </w:rPr>
      </w:pPr>
      <w:proofErr w:type="spellStart"/>
      <w:r w:rsidRPr="00C35E95">
        <w:rPr>
          <w:lang w:val="en-GB"/>
        </w:rPr>
        <w:t>Medienmitteilung</w:t>
      </w:r>
      <w:proofErr w:type="spellEnd"/>
    </w:p>
    <w:p w14:paraId="6799BEA5" w14:textId="77777777" w:rsidR="006666A6" w:rsidRPr="00C35E95" w:rsidRDefault="006666A6">
      <w:pPr>
        <w:rPr>
          <w:lang w:val="en-GB"/>
        </w:rPr>
        <w:sectPr w:rsidR="006666A6" w:rsidRPr="00C35E95"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74002302" w14:textId="77777777" w:rsidR="001B742A" w:rsidRPr="00BF5F59" w:rsidRDefault="001B742A" w:rsidP="001B742A">
      <w:pPr>
        <w:pStyle w:val="Fibl18"/>
        <w:framePr w:wrap="around" w:y="3046"/>
        <w:rPr>
          <w:lang w:val="en-GB"/>
        </w:rPr>
      </w:pPr>
      <w:r w:rsidRPr="00BF5F59">
        <w:rPr>
          <w:lang w:val="en-GB"/>
        </w:rPr>
        <w:t>Media Release</w:t>
      </w:r>
    </w:p>
    <w:p w14:paraId="444C0760" w14:textId="77777777" w:rsidR="001B742A" w:rsidRPr="00BF5F59" w:rsidRDefault="001B742A" w:rsidP="001B742A">
      <w:pPr>
        <w:rPr>
          <w:lang w:val="en-GB"/>
        </w:rPr>
        <w:sectPr w:rsidR="001B742A" w:rsidRPr="00BF5F59" w:rsidSect="001B742A">
          <w:headerReference w:type="default" r:id="rId15"/>
          <w:type w:val="continuous"/>
          <w:pgSz w:w="11906" w:h="16838" w:code="9"/>
          <w:pgMar w:top="3759" w:right="851" w:bottom="2778" w:left="2098" w:header="720" w:footer="720" w:gutter="0"/>
          <w:paperSrc w:first="2" w:other="11"/>
          <w:cols w:space="720"/>
          <w:titlePg/>
        </w:sectPr>
      </w:pPr>
    </w:p>
    <w:p w14:paraId="33C3CD43" w14:textId="77777777" w:rsidR="001B742A" w:rsidRPr="00BF5F59" w:rsidRDefault="001B742A" w:rsidP="001B742A">
      <w:pPr>
        <w:pStyle w:val="Fiblueberschrift"/>
        <w:rPr>
          <w:sz w:val="32"/>
          <w:szCs w:val="32"/>
          <w:lang w:val="en-GB"/>
        </w:rPr>
      </w:pPr>
      <w:bookmarkStart w:id="0" w:name="_GoBack"/>
      <w:r w:rsidRPr="00BF5F59">
        <w:rPr>
          <w:sz w:val="32"/>
          <w:szCs w:val="32"/>
          <w:lang w:val="en-GB"/>
        </w:rPr>
        <w:lastRenderedPageBreak/>
        <w:t>Integrating reduced tillage and green manures in organic cropping systems</w:t>
      </w:r>
    </w:p>
    <w:bookmarkEnd w:id="0"/>
    <w:p w14:paraId="79A63F94" w14:textId="77777777" w:rsidR="001B742A" w:rsidRPr="00BF5F59" w:rsidRDefault="001B742A" w:rsidP="001B742A">
      <w:pPr>
        <w:pStyle w:val="Fiblueberschriftunterzeile"/>
        <w:rPr>
          <w:sz w:val="28"/>
          <w:szCs w:val="28"/>
          <w:lang w:val="en-GB"/>
        </w:rPr>
      </w:pPr>
      <w:r w:rsidRPr="00BF5F59">
        <w:rPr>
          <w:sz w:val="28"/>
          <w:szCs w:val="28"/>
          <w:lang w:val="en-GB"/>
        </w:rPr>
        <w:t xml:space="preserve">New European research project has started </w:t>
      </w:r>
    </w:p>
    <w:p w14:paraId="79E21277" w14:textId="34453CAC" w:rsidR="001B742A" w:rsidRPr="00BF5F59" w:rsidRDefault="00AB5FE9" w:rsidP="001B742A">
      <w:pPr>
        <w:pStyle w:val="Fiblueberschriftunterzeile"/>
        <w:rPr>
          <w:sz w:val="21"/>
          <w:szCs w:val="21"/>
          <w:lang w:val="en-GB"/>
        </w:rPr>
      </w:pPr>
      <w:r>
        <w:rPr>
          <w:bCs/>
          <w:lang w:val="en-GB"/>
        </w:rPr>
        <w:t>(</w:t>
      </w:r>
      <w:r w:rsidR="00C35E95">
        <w:rPr>
          <w:bCs/>
          <w:lang w:val="en-GB"/>
        </w:rPr>
        <w:t xml:space="preserve">January </w:t>
      </w:r>
      <w:r w:rsidR="003C3DB1">
        <w:rPr>
          <w:bCs/>
          <w:lang w:val="en-GB"/>
        </w:rPr>
        <w:t>4</w:t>
      </w:r>
      <w:r w:rsidR="001B742A">
        <w:rPr>
          <w:bCs/>
          <w:lang w:val="en-GB"/>
        </w:rPr>
        <w:t>, 201</w:t>
      </w:r>
      <w:r w:rsidR="00C35E95">
        <w:rPr>
          <w:bCs/>
          <w:lang w:val="en-GB"/>
        </w:rPr>
        <w:t>2</w:t>
      </w:r>
      <w:r w:rsidR="001B742A">
        <w:rPr>
          <w:bCs/>
          <w:lang w:val="en-GB"/>
        </w:rPr>
        <w:t xml:space="preserve">) </w:t>
      </w:r>
      <w:r w:rsidR="001B742A" w:rsidRPr="00BF5F59">
        <w:rPr>
          <w:lang w:val="en-GB"/>
        </w:rPr>
        <w:t xml:space="preserve">Recently the new European project “Reduced tillage and green manures for sustainable cropping systems” (TILMAN-ORG) has started. </w:t>
      </w:r>
      <w:r w:rsidR="001B742A" w:rsidRPr="00BF5F59">
        <w:rPr>
          <w:sz w:val="21"/>
          <w:szCs w:val="21"/>
          <w:lang w:val="en-GB"/>
        </w:rPr>
        <w:t>Over three years, eleven European countries will collaborate in this project under the leadership of the Swiss Research Institute of Organic Agriculture (FiBL).</w:t>
      </w:r>
    </w:p>
    <w:p w14:paraId="7E9897F5" w14:textId="77777777" w:rsidR="000512BB" w:rsidRDefault="000512BB" w:rsidP="001B742A">
      <w:pPr>
        <w:pStyle w:val="Fiblueberschriftunterzeile"/>
        <w:rPr>
          <w:b w:val="0"/>
          <w:sz w:val="21"/>
          <w:szCs w:val="21"/>
          <w:lang w:val="en-GB"/>
        </w:rPr>
      </w:pPr>
    </w:p>
    <w:p w14:paraId="58A8964A" w14:textId="77777777" w:rsidR="00F30BF0" w:rsidRDefault="001B742A" w:rsidP="001B742A">
      <w:pPr>
        <w:pStyle w:val="Fiblueberschriftunterzeile"/>
        <w:rPr>
          <w:b w:val="0"/>
          <w:bCs/>
          <w:lang w:val="en-GB"/>
        </w:rPr>
      </w:pPr>
      <w:r w:rsidRPr="00BF5F59">
        <w:rPr>
          <w:b w:val="0"/>
          <w:sz w:val="21"/>
          <w:szCs w:val="21"/>
          <w:lang w:val="en-GB"/>
        </w:rPr>
        <w:t xml:space="preserve">Reduced tillage and green manures have the potential to improve soil structure and biology that can be damaged after the use of traditional deep ploughing. Trials have shown that reduced tillage and green </w:t>
      </w:r>
      <w:proofErr w:type="spellStart"/>
      <w:r w:rsidRPr="00BF5F59">
        <w:rPr>
          <w:b w:val="0"/>
          <w:sz w:val="21"/>
          <w:szCs w:val="21"/>
          <w:lang w:val="en-GB"/>
        </w:rPr>
        <w:t>manuring</w:t>
      </w:r>
      <w:proofErr w:type="spellEnd"/>
      <w:r w:rsidRPr="00BF5F59">
        <w:rPr>
          <w:b w:val="0"/>
          <w:sz w:val="21"/>
          <w:szCs w:val="21"/>
          <w:lang w:val="en-GB"/>
        </w:rPr>
        <w:t xml:space="preserve"> are environmentally friendly practices that increase levels of soil organic matter and biological activity, improve soil stability, and reduce fuel consumption. </w:t>
      </w:r>
      <w:r w:rsidRPr="00BF5F59">
        <w:rPr>
          <w:b w:val="0"/>
          <w:lang w:val="en-GB"/>
        </w:rPr>
        <w:t>The avoidance of deep ploughing is successfully practised as no-tillage agriculture in conventional farming systems</w:t>
      </w:r>
      <w:r w:rsidRPr="00BF5F59" w:rsidDel="00A60C94">
        <w:rPr>
          <w:b w:val="0"/>
          <w:lang w:val="en-GB"/>
        </w:rPr>
        <w:t xml:space="preserve"> </w:t>
      </w:r>
      <w:r w:rsidRPr="00BF5F59">
        <w:rPr>
          <w:b w:val="0"/>
          <w:lang w:val="en-GB"/>
        </w:rPr>
        <w:t xml:space="preserve">in many parts of the world; however, these no-tillage systems rely on herbicides for weed control and mineral fertilisers for plant nutrients. This means that organic farmers cannot readily take up these practices since herbicides and mineral fertilisers are prohibited under organic regulations. </w:t>
      </w:r>
    </w:p>
    <w:p w14:paraId="0D661D5B" w14:textId="569A7158" w:rsidR="001B742A" w:rsidRPr="00F30BF0" w:rsidRDefault="001B742A" w:rsidP="00F30BF0">
      <w:pPr>
        <w:pStyle w:val="Fiblstandard"/>
        <w:rPr>
          <w:b/>
          <w:bCs/>
          <w:lang w:val="en-GB"/>
        </w:rPr>
      </w:pPr>
      <w:r w:rsidRPr="00C35E95">
        <w:rPr>
          <w:b/>
          <w:lang w:val="en-GB"/>
        </w:rPr>
        <w:t>Using reduced tillage – a challenge for organic farmers</w:t>
      </w:r>
    </w:p>
    <w:p w14:paraId="2D7AED44" w14:textId="6E69F93A" w:rsidR="00747655" w:rsidRDefault="00747655" w:rsidP="00747655">
      <w:pPr>
        <w:pStyle w:val="Fiblstandard"/>
        <w:rPr>
          <w:lang w:val="en-GB"/>
        </w:rPr>
      </w:pPr>
      <w:r w:rsidRPr="00BF5F59">
        <w:rPr>
          <w:lang w:val="en-GB"/>
        </w:rPr>
        <w:t>For organic farmers technical difficulties, most notably in weed control, mean that abandoning the plough can be challenging. The aim of the TILMAN-ORG project is</w:t>
      </w:r>
      <w:r>
        <w:rPr>
          <w:lang w:val="en-GB"/>
        </w:rPr>
        <w:t xml:space="preserve"> therefore </w:t>
      </w:r>
      <w:r w:rsidRPr="00BF5F59">
        <w:rPr>
          <w:lang w:val="en-GB"/>
        </w:rPr>
        <w:t xml:space="preserve">to develop reduced tillage and green manure systems that will work in organic farming. </w:t>
      </w:r>
      <w:r>
        <w:rPr>
          <w:lang w:val="en-GB"/>
        </w:rPr>
        <w:t xml:space="preserve">The research of the TILMAN-ORG project focuses on strategies for efficient weed management, assessment of greenhouse gas emissions and improvement of nutrient management. </w:t>
      </w:r>
    </w:p>
    <w:p w14:paraId="58DC9630" w14:textId="6D084824" w:rsidR="001B742A" w:rsidRPr="00BF5F59" w:rsidRDefault="001B742A" w:rsidP="001B742A">
      <w:pPr>
        <w:pStyle w:val="Fiblstandard"/>
        <w:rPr>
          <w:lang w:val="en-GB"/>
        </w:rPr>
      </w:pPr>
      <w:r w:rsidRPr="00BF5F59">
        <w:rPr>
          <w:lang w:val="en-GB"/>
        </w:rPr>
        <w:t>“With our research on reduced tillage systems in organic farming we are expecting to find ways to decrease the carbon footp</w:t>
      </w:r>
      <w:r w:rsidR="000512BB">
        <w:rPr>
          <w:lang w:val="en-GB"/>
        </w:rPr>
        <w:t>rint of arable cropping systems</w:t>
      </w:r>
      <w:r w:rsidRPr="00BF5F59">
        <w:rPr>
          <w:lang w:val="en-GB"/>
        </w:rPr>
        <w:t>”, says project leader Paul Mäder of the Research Institute of Organic Agriculture in Switzerland. “We also want to help increase productivity through the better use of nutrients and enhanced biodiversity.“</w:t>
      </w:r>
    </w:p>
    <w:p w14:paraId="217A9E09" w14:textId="3F31B65B" w:rsidR="001B742A" w:rsidRPr="00AB5FE9" w:rsidRDefault="00AB5FE9" w:rsidP="000512BB">
      <w:pPr>
        <w:pStyle w:val="Fiblstandard"/>
        <w:keepNext/>
        <w:contextualSpacing/>
        <w:rPr>
          <w:b/>
          <w:lang w:val="en-GB"/>
        </w:rPr>
      </w:pPr>
      <w:r>
        <w:rPr>
          <w:b/>
          <w:lang w:val="en-GB"/>
        </w:rPr>
        <w:lastRenderedPageBreak/>
        <w:t>Improved organic cropping systems</w:t>
      </w:r>
    </w:p>
    <w:p w14:paraId="780D76A3" w14:textId="77777777" w:rsidR="001B742A" w:rsidRPr="00BF5F59" w:rsidRDefault="001B742A" w:rsidP="000512BB">
      <w:pPr>
        <w:pStyle w:val="Fiblueberschriftunterzeile"/>
        <w:keepNext/>
        <w:rPr>
          <w:lang w:val="en-GB"/>
        </w:rPr>
      </w:pPr>
      <w:r w:rsidRPr="00BF5F59">
        <w:rPr>
          <w:b w:val="0"/>
          <w:lang w:val="en-GB"/>
        </w:rPr>
        <w:t xml:space="preserve">During the project fifteen research partners in eleven European countries will work for three years to compile data from field trials, case studies and farmer interviews. A literature review will explore the existing knowledge and experience. All project results will be used to design improved organic cropping systems. In the end, </w:t>
      </w:r>
      <w:r w:rsidRPr="00BF5F59">
        <w:rPr>
          <w:b w:val="0"/>
          <w:lang w:val="en-US"/>
        </w:rPr>
        <w:t>decision-support tools</w:t>
      </w:r>
      <w:r w:rsidRPr="00BF5F59">
        <w:rPr>
          <w:b w:val="0"/>
          <w:lang w:val="en-GB"/>
        </w:rPr>
        <w:t xml:space="preserve"> and guidelines will be provided to advisors and farmers. </w:t>
      </w:r>
    </w:p>
    <w:p w14:paraId="378D5456" w14:textId="189ED166" w:rsidR="001B742A" w:rsidRPr="00BF5F59" w:rsidRDefault="001B742A" w:rsidP="001B742A">
      <w:pPr>
        <w:pStyle w:val="Fiblstandard"/>
        <w:rPr>
          <w:lang w:val="en-GB"/>
        </w:rPr>
      </w:pPr>
      <w:r w:rsidRPr="00BF5F59">
        <w:rPr>
          <w:lang w:val="en-GB"/>
        </w:rPr>
        <w:t>The TILMAN-ORG project is part of the 1</w:t>
      </w:r>
      <w:r w:rsidRPr="00BF5F59">
        <w:rPr>
          <w:vertAlign w:val="superscript"/>
          <w:lang w:val="en-GB"/>
        </w:rPr>
        <w:t>st</w:t>
      </w:r>
      <w:r w:rsidRPr="00BF5F59">
        <w:rPr>
          <w:lang w:val="en-GB"/>
        </w:rPr>
        <w:t xml:space="preserve"> Call on Research of national funding agencies participating in the European ERA-Net project Core Organic II</w:t>
      </w:r>
      <w:r w:rsidR="00662154">
        <w:rPr>
          <w:lang w:val="en-GB"/>
        </w:rPr>
        <w:t xml:space="preserve"> (</w:t>
      </w:r>
      <w:r w:rsidR="00662154" w:rsidRPr="00AB5FE9">
        <w:rPr>
          <w:rStyle w:val="h2article"/>
          <w:lang w:val="en-GB"/>
        </w:rPr>
        <w:t>Coordination of European Transnational Research in Organic Food and Farming Systems)</w:t>
      </w:r>
      <w:r w:rsidRPr="00BF5F59">
        <w:rPr>
          <w:lang w:val="en-GB"/>
        </w:rPr>
        <w:t xml:space="preserve">. </w:t>
      </w:r>
    </w:p>
    <w:p w14:paraId="784DE1C9" w14:textId="3D72AB98" w:rsidR="00F30BF0" w:rsidRDefault="001B742A" w:rsidP="001B742A">
      <w:pPr>
        <w:pStyle w:val="Fiblstandard"/>
        <w:rPr>
          <w:lang w:val="en-GB"/>
        </w:rPr>
      </w:pPr>
      <w:r w:rsidRPr="00BF5F59">
        <w:rPr>
          <w:lang w:val="en-GB"/>
        </w:rPr>
        <w:t xml:space="preserve">Detailed information on the project as well as a video illustrating the project’s activities and objectives are available on the project website </w:t>
      </w:r>
      <w:r w:rsidR="009C0429">
        <w:fldChar w:fldCharType="begin"/>
      </w:r>
      <w:r w:rsidR="009C0429" w:rsidRPr="00B01F63">
        <w:rPr>
          <w:lang w:val="en-US"/>
        </w:rPr>
        <w:instrText xml:space="preserve"> HYPERLINK "http://www.tilman-org.net" </w:instrText>
      </w:r>
      <w:r w:rsidR="009C0429">
        <w:fldChar w:fldCharType="separate"/>
      </w:r>
      <w:r w:rsidRPr="00BF5F59">
        <w:rPr>
          <w:rStyle w:val="Hyperlink"/>
          <w:lang w:val="en-GB"/>
        </w:rPr>
        <w:t>www.tilman-org.net</w:t>
      </w:r>
      <w:r w:rsidR="009C0429">
        <w:rPr>
          <w:rStyle w:val="Hyperlink"/>
          <w:lang w:val="en-GB"/>
        </w:rPr>
        <w:fldChar w:fldCharType="end"/>
      </w:r>
      <w:r w:rsidRPr="00BF5F59">
        <w:rPr>
          <w:lang w:val="en-GB"/>
        </w:rPr>
        <w:t>.</w:t>
      </w:r>
    </w:p>
    <w:p w14:paraId="2CDF2EDC" w14:textId="77777777" w:rsidR="000512BB" w:rsidRDefault="000512BB" w:rsidP="001B742A">
      <w:pPr>
        <w:pStyle w:val="Fiblstandard"/>
        <w:rPr>
          <w:lang w:val="en-GB"/>
        </w:rPr>
      </w:pPr>
    </w:p>
    <w:p w14:paraId="732DCE4B" w14:textId="6DB3FC33" w:rsidR="000512BB" w:rsidRPr="000512BB" w:rsidRDefault="000512BB" w:rsidP="000512BB">
      <w:pPr>
        <w:pStyle w:val="Fiblzusatzinfo"/>
      </w:pPr>
      <w:r w:rsidRPr="000512BB">
        <w:t xml:space="preserve">Further </w:t>
      </w:r>
      <w:proofErr w:type="spellStart"/>
      <w:r w:rsidRPr="000512BB">
        <w:t>information</w:t>
      </w:r>
      <w:proofErr w:type="spellEnd"/>
    </w:p>
    <w:p w14:paraId="6308BB9D" w14:textId="65248C33" w:rsidR="001B742A" w:rsidRPr="00BF5F59" w:rsidRDefault="000512BB" w:rsidP="00F30BF0">
      <w:pPr>
        <w:pStyle w:val="Fiblzusatzinfo"/>
      </w:pPr>
      <w:proofErr w:type="spellStart"/>
      <w:r>
        <w:t>Contact</w:t>
      </w:r>
      <w:proofErr w:type="spellEnd"/>
    </w:p>
    <w:p w14:paraId="61126899" w14:textId="5EDBDDDE" w:rsidR="001B742A" w:rsidRPr="00BF5F59" w:rsidRDefault="001B742A" w:rsidP="001B742A">
      <w:pPr>
        <w:pStyle w:val="fiblaufzaehlungzusatz"/>
      </w:pPr>
      <w:r w:rsidRPr="00BF5F59">
        <w:t xml:space="preserve">Paul Mäder, Research Institute of Organic Agriculture, phone +41 62 865-7232, e-mail </w:t>
      </w:r>
      <w:hyperlink r:id="rId16" w:tooltip="Link öffnet Ihren E-Mail-Client" w:history="1">
        <w:r w:rsidRPr="00BF5F59">
          <w:rPr>
            <w:rStyle w:val="Hyperlink"/>
          </w:rPr>
          <w:t>paul.maeder@fibl.org</w:t>
        </w:r>
      </w:hyperlink>
    </w:p>
    <w:p w14:paraId="35C04458" w14:textId="30DC84D2" w:rsidR="001B742A" w:rsidRPr="00BF5F59" w:rsidRDefault="000512BB" w:rsidP="001B742A">
      <w:pPr>
        <w:pStyle w:val="Fiblzusatzinfo"/>
      </w:pPr>
      <w:r>
        <w:t xml:space="preserve">Project </w:t>
      </w:r>
      <w:proofErr w:type="spellStart"/>
      <w:r>
        <w:t>p</w:t>
      </w:r>
      <w:r w:rsidR="001B742A" w:rsidRPr="00BF5F59">
        <w:t>artners</w:t>
      </w:r>
      <w:proofErr w:type="spellEnd"/>
      <w:r w:rsidR="001B742A" w:rsidRPr="00BF5F59">
        <w:t xml:space="preserve"> </w:t>
      </w:r>
    </w:p>
    <w:p w14:paraId="2C0AA682" w14:textId="77777777" w:rsidR="001B742A" w:rsidRPr="00BF5F59" w:rsidRDefault="001B742A" w:rsidP="001B742A">
      <w:pPr>
        <w:pStyle w:val="fiblaufzaehlungzusatz"/>
      </w:pPr>
      <w:r w:rsidRPr="00BF5F59">
        <w:t>Research Institute of Organic Agriculture (FiBL), Switzerland</w:t>
      </w:r>
    </w:p>
    <w:p w14:paraId="2FA28818" w14:textId="77777777" w:rsidR="001B742A" w:rsidRPr="00BF5F59" w:rsidRDefault="001B742A" w:rsidP="001B742A">
      <w:pPr>
        <w:pStyle w:val="fiblaufzaehlungzusatz"/>
      </w:pPr>
      <w:r w:rsidRPr="00BF5F59">
        <w:t>ISARA Lyon, France</w:t>
      </w:r>
    </w:p>
    <w:p w14:paraId="094BC369" w14:textId="77777777" w:rsidR="001B742A" w:rsidRPr="00BF5F59" w:rsidRDefault="001B742A" w:rsidP="001B742A">
      <w:pPr>
        <w:pStyle w:val="fiblaufzaehlungzusatz"/>
      </w:pPr>
      <w:r w:rsidRPr="00BF5F59">
        <w:t xml:space="preserve">Helmholtz </w:t>
      </w:r>
      <w:proofErr w:type="spellStart"/>
      <w:r w:rsidRPr="00BF5F59">
        <w:t>Zentrum</w:t>
      </w:r>
      <w:proofErr w:type="spellEnd"/>
      <w:r w:rsidRPr="00BF5F59">
        <w:t xml:space="preserve"> </w:t>
      </w:r>
      <w:proofErr w:type="spellStart"/>
      <w:r w:rsidRPr="00BF5F59">
        <w:t>München</w:t>
      </w:r>
      <w:proofErr w:type="spellEnd"/>
      <w:r w:rsidRPr="00BF5F59">
        <w:t xml:space="preserve"> (HMGU), Germany</w:t>
      </w:r>
    </w:p>
    <w:p w14:paraId="3A943995" w14:textId="739956FD" w:rsidR="001B742A" w:rsidRPr="00BF5F59" w:rsidRDefault="001B742A" w:rsidP="001B742A">
      <w:pPr>
        <w:pStyle w:val="fiblaufzaehlungzusatz"/>
      </w:pPr>
      <w:r w:rsidRPr="00BF5F59">
        <w:t>University of K</w:t>
      </w:r>
      <w:r w:rsidR="00D10291">
        <w:t>assel</w:t>
      </w:r>
      <w:r w:rsidR="000476FE">
        <w:t xml:space="preserve"> (WIZ)</w:t>
      </w:r>
      <w:r w:rsidRPr="00BF5F59">
        <w:t>, Germany</w:t>
      </w:r>
    </w:p>
    <w:p w14:paraId="6371E9EF" w14:textId="77777777" w:rsidR="001B742A" w:rsidRPr="00BF5F59" w:rsidRDefault="001B742A" w:rsidP="001B742A">
      <w:pPr>
        <w:pStyle w:val="fiblaufzaehlungzusatz"/>
      </w:pPr>
      <w:r w:rsidRPr="00BF5F59">
        <w:t xml:space="preserve">Louis </w:t>
      </w:r>
      <w:proofErr w:type="spellStart"/>
      <w:r w:rsidRPr="00BF5F59">
        <w:t>Bolk</w:t>
      </w:r>
      <w:proofErr w:type="spellEnd"/>
      <w:r w:rsidRPr="00BF5F59">
        <w:t xml:space="preserve"> Institute (LBI), The Netherlands</w:t>
      </w:r>
    </w:p>
    <w:p w14:paraId="242869BE" w14:textId="712D8F35" w:rsidR="001B742A" w:rsidRPr="00BF5F59" w:rsidRDefault="001B742A" w:rsidP="001B742A">
      <w:pPr>
        <w:pStyle w:val="fiblaufzaehlungzusatz"/>
      </w:pPr>
      <w:proofErr w:type="spellStart"/>
      <w:r w:rsidRPr="00BF5F59">
        <w:t>Wageningen</w:t>
      </w:r>
      <w:proofErr w:type="spellEnd"/>
      <w:r w:rsidRPr="00BF5F59">
        <w:t xml:space="preserve"> University and Research Centre (</w:t>
      </w:r>
      <w:r w:rsidR="00EB532E">
        <w:t>DLO-PRO/PRI</w:t>
      </w:r>
      <w:r w:rsidRPr="00BF5F59">
        <w:t>), The Netherlands</w:t>
      </w:r>
    </w:p>
    <w:p w14:paraId="3D6D516D" w14:textId="77777777" w:rsidR="001B742A" w:rsidRPr="00BF5F59" w:rsidRDefault="001B742A" w:rsidP="001B742A">
      <w:pPr>
        <w:pStyle w:val="fiblaufzaehlungzusatz"/>
      </w:pPr>
      <w:r w:rsidRPr="00BF5F59">
        <w:t xml:space="preserve">Institute for Agricultural and Fisheries Research, Plant Sciences, Crop Husbandry and Environment (OC-ILVO), Belgium </w:t>
      </w:r>
    </w:p>
    <w:p w14:paraId="25D98D4E" w14:textId="77777777" w:rsidR="001B742A" w:rsidRPr="00BF5F59" w:rsidRDefault="001B742A" w:rsidP="001B742A">
      <w:pPr>
        <w:pStyle w:val="fiblaufzaehlungzusatz"/>
      </w:pPr>
      <w:r w:rsidRPr="00BF5F59">
        <w:t xml:space="preserve">Public Research </w:t>
      </w:r>
      <w:proofErr w:type="spellStart"/>
      <w:r w:rsidRPr="00BF5F59">
        <w:t>Center</w:t>
      </w:r>
      <w:proofErr w:type="spellEnd"/>
      <w:r w:rsidRPr="00BF5F59">
        <w:t>-Gabriel Lippmann (CRP-GL), Luxemburg</w:t>
      </w:r>
    </w:p>
    <w:p w14:paraId="260EA07C" w14:textId="77777777" w:rsidR="001B742A" w:rsidRPr="00BF5F59" w:rsidRDefault="001B742A" w:rsidP="001B742A">
      <w:pPr>
        <w:pStyle w:val="fiblaufzaehlungzusatz"/>
      </w:pPr>
      <w:r w:rsidRPr="00BF5F59">
        <w:t>Newcastle University (UNEW), UK</w:t>
      </w:r>
    </w:p>
    <w:p w14:paraId="1A2F82E6" w14:textId="77777777" w:rsidR="001B742A" w:rsidRPr="00BF5F59" w:rsidRDefault="001B742A" w:rsidP="001B742A">
      <w:pPr>
        <w:pStyle w:val="fiblaufzaehlungzusatz"/>
      </w:pPr>
      <w:r w:rsidRPr="00BF5F59">
        <w:t xml:space="preserve">The Organic Research Centre - Elm Farm (ORC), UK </w:t>
      </w:r>
    </w:p>
    <w:p w14:paraId="2BBD80D5" w14:textId="77777777" w:rsidR="001B742A" w:rsidRPr="00BF5F59" w:rsidRDefault="001B742A" w:rsidP="00F30BF0">
      <w:pPr>
        <w:pStyle w:val="fiblaufzaehlungzusatz"/>
      </w:pPr>
      <w:r w:rsidRPr="00BF5F59">
        <w:t xml:space="preserve">Estonian University </w:t>
      </w:r>
      <w:r w:rsidRPr="00F30BF0">
        <w:t>of</w:t>
      </w:r>
      <w:r w:rsidRPr="00BF5F59">
        <w:t xml:space="preserve"> Life Sciences (EULS)</w:t>
      </w:r>
    </w:p>
    <w:p w14:paraId="2004259A" w14:textId="77777777" w:rsidR="001B742A" w:rsidRPr="00BF5F59" w:rsidRDefault="001B742A" w:rsidP="001B742A">
      <w:pPr>
        <w:pStyle w:val="fiblaufzaehlungzusatz"/>
        <w:rPr>
          <w:lang w:val="fr-CH"/>
        </w:rPr>
      </w:pPr>
      <w:r w:rsidRPr="00BF5F59">
        <w:rPr>
          <w:lang w:val="fr-CH"/>
        </w:rPr>
        <w:t xml:space="preserve">Centro </w:t>
      </w:r>
      <w:proofErr w:type="spellStart"/>
      <w:r w:rsidRPr="00BF5F59">
        <w:rPr>
          <w:lang w:val="fr-CH"/>
        </w:rPr>
        <w:t>Interdipartimentale</w:t>
      </w:r>
      <w:proofErr w:type="spellEnd"/>
      <w:r w:rsidRPr="00BF5F59">
        <w:rPr>
          <w:lang w:val="fr-CH"/>
        </w:rPr>
        <w:t xml:space="preserve"> di </w:t>
      </w:r>
      <w:proofErr w:type="spellStart"/>
      <w:r w:rsidRPr="00BF5F59">
        <w:rPr>
          <w:lang w:val="fr-CH"/>
        </w:rPr>
        <w:t>Ricerche</w:t>
      </w:r>
      <w:proofErr w:type="spellEnd"/>
      <w:r w:rsidRPr="00BF5F59">
        <w:rPr>
          <w:lang w:val="fr-CH"/>
        </w:rPr>
        <w:t xml:space="preserve"> Agro-</w:t>
      </w:r>
      <w:proofErr w:type="spellStart"/>
      <w:r w:rsidRPr="00BF5F59">
        <w:rPr>
          <w:lang w:val="fr-CH"/>
        </w:rPr>
        <w:t>Ambientali</w:t>
      </w:r>
      <w:proofErr w:type="spellEnd"/>
      <w:r w:rsidRPr="00BF5F59">
        <w:rPr>
          <w:lang w:val="fr-CH"/>
        </w:rPr>
        <w:t xml:space="preserve"> (CIRAA), </w:t>
      </w:r>
      <w:proofErr w:type="spellStart"/>
      <w:r w:rsidRPr="00BF5F59">
        <w:rPr>
          <w:lang w:val="fr-CH"/>
        </w:rPr>
        <w:t>Italy</w:t>
      </w:r>
      <w:proofErr w:type="spellEnd"/>
      <w:r w:rsidRPr="00BF5F59">
        <w:rPr>
          <w:lang w:val="fr-CH"/>
        </w:rPr>
        <w:t xml:space="preserve"> </w:t>
      </w:r>
    </w:p>
    <w:p w14:paraId="5A233D97" w14:textId="77777777" w:rsidR="001B742A" w:rsidRPr="00BF5F59" w:rsidRDefault="001B742A" w:rsidP="001B742A">
      <w:pPr>
        <w:pStyle w:val="fiblaufzaehlungzusatz"/>
      </w:pPr>
      <w:proofErr w:type="spellStart"/>
      <w:r w:rsidRPr="00BF5F59">
        <w:t>Scuola</w:t>
      </w:r>
      <w:proofErr w:type="spellEnd"/>
      <w:r w:rsidRPr="00BF5F59">
        <w:t xml:space="preserve"> </w:t>
      </w:r>
      <w:proofErr w:type="spellStart"/>
      <w:r w:rsidRPr="00BF5F59">
        <w:t>Superiore</w:t>
      </w:r>
      <w:proofErr w:type="spellEnd"/>
      <w:r w:rsidRPr="00BF5F59">
        <w:t xml:space="preserve"> </w:t>
      </w:r>
      <w:proofErr w:type="spellStart"/>
      <w:r w:rsidRPr="00BF5F59">
        <w:t>Sant'Anna</w:t>
      </w:r>
      <w:proofErr w:type="spellEnd"/>
      <w:r w:rsidRPr="00BF5F59">
        <w:t xml:space="preserve"> (SSSA), Italy </w:t>
      </w:r>
    </w:p>
    <w:p w14:paraId="14FEAFFC" w14:textId="77777777" w:rsidR="001B742A" w:rsidRPr="00BF5F59" w:rsidRDefault="001B742A" w:rsidP="001B742A">
      <w:pPr>
        <w:pStyle w:val="fiblaufzaehlungzusatz"/>
      </w:pPr>
      <w:proofErr w:type="spellStart"/>
      <w:r w:rsidRPr="00BF5F59">
        <w:t>Universitat</w:t>
      </w:r>
      <w:proofErr w:type="spellEnd"/>
      <w:r w:rsidRPr="00BF5F59">
        <w:t xml:space="preserve"> de Barcelona (UB), Spain </w:t>
      </w:r>
    </w:p>
    <w:p w14:paraId="09B22021" w14:textId="77777777" w:rsidR="001B742A" w:rsidRPr="00BF5F59" w:rsidRDefault="001B742A" w:rsidP="001B742A">
      <w:pPr>
        <w:pStyle w:val="fiblaufzaehlungzusatz"/>
      </w:pPr>
      <w:r w:rsidRPr="00BF5F59">
        <w:t>Research Institute of Organic Agriculture (FiBL AT), Austria</w:t>
      </w:r>
    </w:p>
    <w:p w14:paraId="118753B4" w14:textId="708CF172" w:rsidR="001B742A" w:rsidRPr="00BF5F59" w:rsidRDefault="001B742A" w:rsidP="001B742A">
      <w:pPr>
        <w:pStyle w:val="Fiblstandard"/>
        <w:rPr>
          <w:lang w:val="en-GB"/>
        </w:rPr>
      </w:pPr>
      <w:r w:rsidRPr="00BF5F59">
        <w:rPr>
          <w:lang w:val="en-GB"/>
        </w:rPr>
        <w:t xml:space="preserve">A detailed description of the partners of the TILMAN-ORG project is available at </w:t>
      </w:r>
      <w:hyperlink r:id="rId17" w:history="1">
        <w:r w:rsidR="00C35E95" w:rsidRPr="00B450B7">
          <w:rPr>
            <w:rStyle w:val="Hyperlink"/>
            <w:lang w:val="en-GB"/>
          </w:rPr>
          <w:t>www.tilman-org.net/tilman-org-partners.html</w:t>
        </w:r>
      </w:hyperlink>
      <w:r w:rsidR="00C35E95">
        <w:rPr>
          <w:lang w:val="en-GB"/>
        </w:rPr>
        <w:t xml:space="preserve"> </w:t>
      </w:r>
      <w:r w:rsidRPr="00BF5F59">
        <w:rPr>
          <w:lang w:val="en-GB"/>
        </w:rPr>
        <w:t xml:space="preserve"> </w:t>
      </w:r>
    </w:p>
    <w:p w14:paraId="0FA2DF55" w14:textId="77777777" w:rsidR="001B742A" w:rsidRPr="00BF5F59" w:rsidRDefault="001B742A" w:rsidP="001B742A">
      <w:pPr>
        <w:pStyle w:val="Fiblzusatzinfo"/>
      </w:pPr>
      <w:r w:rsidRPr="00C35E95" w:rsidDel="003A03FF">
        <w:rPr>
          <w:lang w:val="en-GB"/>
        </w:rPr>
        <w:lastRenderedPageBreak/>
        <w:t xml:space="preserve"> </w:t>
      </w:r>
      <w:r w:rsidRPr="00BF5F59">
        <w:t xml:space="preserve">Links </w:t>
      </w:r>
    </w:p>
    <w:p w14:paraId="765E8988" w14:textId="77777777" w:rsidR="001B742A" w:rsidRPr="00BF5F59" w:rsidRDefault="009C0429" w:rsidP="001B742A">
      <w:pPr>
        <w:pStyle w:val="fiblaufzaehlungzusatz"/>
        <w:rPr>
          <w:lang w:val="de-DE"/>
        </w:rPr>
      </w:pPr>
      <w:hyperlink r:id="rId18" w:history="1">
        <w:r w:rsidR="001B742A" w:rsidRPr="00BF5F59">
          <w:rPr>
            <w:rStyle w:val="Hyperlink"/>
          </w:rPr>
          <w:t>www.tilman-org.net</w:t>
        </w:r>
      </w:hyperlink>
      <w:r w:rsidR="001B742A" w:rsidRPr="00BF5F59">
        <w:t xml:space="preserve"> </w:t>
      </w:r>
    </w:p>
    <w:p w14:paraId="23CF1574" w14:textId="77777777" w:rsidR="001B742A" w:rsidRPr="00BF5F59" w:rsidRDefault="009C0429" w:rsidP="001B742A">
      <w:pPr>
        <w:pStyle w:val="fiblaufzaehlungzusatz"/>
        <w:rPr>
          <w:lang w:val="de-DE"/>
        </w:rPr>
      </w:pPr>
      <w:hyperlink r:id="rId19" w:history="1">
        <w:r w:rsidR="001B742A" w:rsidRPr="00BF5F59">
          <w:rPr>
            <w:rStyle w:val="Hyperlink"/>
          </w:rPr>
          <w:t>www.coreorganic2.org</w:t>
        </w:r>
      </w:hyperlink>
    </w:p>
    <w:p w14:paraId="5A76BE1C" w14:textId="77777777" w:rsidR="001B742A" w:rsidRPr="00C35E95" w:rsidRDefault="001B742A" w:rsidP="001B742A">
      <w:pPr>
        <w:pStyle w:val="Fiblzusatzinfo"/>
        <w:rPr>
          <w:lang w:val="en-GB"/>
        </w:rPr>
      </w:pPr>
      <w:r w:rsidRPr="00C35E95">
        <w:rPr>
          <w:lang w:val="en-GB"/>
        </w:rPr>
        <w:t>This media release on the Internet</w:t>
      </w:r>
    </w:p>
    <w:p w14:paraId="6799BEBC" w14:textId="182CDA8E" w:rsidR="009F0658" w:rsidRPr="00F30BF0" w:rsidRDefault="001B742A" w:rsidP="00F30BF0">
      <w:pPr>
        <w:pStyle w:val="Fiblzusatztext"/>
        <w:rPr>
          <w:lang w:val="en-GB"/>
        </w:rPr>
      </w:pPr>
      <w:r w:rsidRPr="00BF5F59">
        <w:rPr>
          <w:lang w:val="en-GB"/>
        </w:rPr>
        <w:t>Th</w:t>
      </w:r>
      <w:r>
        <w:rPr>
          <w:lang w:val="en-GB"/>
        </w:rPr>
        <w:t>e media release is available on</w:t>
      </w:r>
      <w:r w:rsidRPr="00BF5F59">
        <w:rPr>
          <w:lang w:val="en-GB"/>
        </w:rPr>
        <w:t xml:space="preserve"> </w:t>
      </w:r>
      <w:r w:rsidR="00F30BF0" w:rsidRPr="00C35E95">
        <w:rPr>
          <w:lang w:val="en-GB"/>
        </w:rPr>
        <w:t>http://www.fibl.org/en/media.html</w:t>
      </w:r>
      <w:r w:rsidRPr="00BF5F59">
        <w:rPr>
          <w:lang w:val="en-GB"/>
        </w:rPr>
        <w:t xml:space="preserve">. </w:t>
      </w:r>
    </w:p>
    <w:sectPr w:rsidR="009F0658" w:rsidRPr="00F30BF0"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8ABCC" w14:textId="77777777" w:rsidR="009C0429" w:rsidRDefault="009C0429" w:rsidP="006666A6">
      <w:pPr>
        <w:pStyle w:val="Fuzeile"/>
      </w:pPr>
      <w:r>
        <w:separator/>
      </w:r>
    </w:p>
  </w:endnote>
  <w:endnote w:type="continuationSeparator" w:id="0">
    <w:p w14:paraId="297C2E3F" w14:textId="77777777" w:rsidR="009C0429" w:rsidRDefault="009C0429"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swiss"/>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4" w14:textId="62E93077" w:rsidR="00881732" w:rsidRDefault="00D33396">
    <w:pPr>
      <w:jc w:val="center"/>
    </w:pPr>
    <w:r>
      <w:rPr>
        <w:noProof/>
        <w:sz w:val="20"/>
        <w:lang w:val="de-DE"/>
      </w:rPr>
      <mc:AlternateContent>
        <mc:Choice Requires="wps">
          <w:drawing>
            <wp:anchor distT="0" distB="0" distL="114300" distR="114300" simplePos="0" relativeHeight="251653632" behindDoc="0" locked="0" layoutInCell="1" allowOverlap="0" wp14:anchorId="6799BECC" wp14:editId="7D774042">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9BED5"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6799BED6"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6799BED5"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6799BED6"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D2D7" w14:textId="4EE9A005" w:rsidR="00881732" w:rsidRPr="00C35E95" w:rsidRDefault="00D33396" w:rsidP="0077182D">
    <w:pPr>
      <w:pStyle w:val="FiblKopfzeile"/>
      <w:tabs>
        <w:tab w:val="clear" w:pos="4536"/>
        <w:tab w:val="clear" w:pos="9072"/>
        <w:tab w:val="right" w:pos="7597"/>
        <w:tab w:val="right" w:pos="8931"/>
      </w:tabs>
      <w:jc w:val="left"/>
      <w:rPr>
        <w:color w:val="auto"/>
        <w:lang w:val="en-GB"/>
      </w:rPr>
    </w:pPr>
    <w:r w:rsidRPr="00F30BF0">
      <w:rPr>
        <w:noProof/>
        <w:color w:val="auto"/>
        <w:lang w:val="de-DE"/>
      </w:rPr>
      <mc:AlternateContent>
        <mc:Choice Requires="wps">
          <w:drawing>
            <wp:anchor distT="0" distB="0" distL="114300" distR="114300" simplePos="0" relativeHeight="251656704" behindDoc="0" locked="0" layoutInCell="1" allowOverlap="1" wp14:anchorId="6799BED0" wp14:editId="72643ED4">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BED8" w14:textId="77777777" w:rsidR="00992AC2" w:rsidRPr="00CA22EE" w:rsidRDefault="00992AC2" w:rsidP="00992AC2">
                          <w:pPr>
                            <w:pStyle w:val="mbfusszeile"/>
                            <w:rPr>
                              <w:b/>
                            </w:rPr>
                          </w:pPr>
                          <w:r w:rsidRPr="00CA22EE">
                            <w:rPr>
                              <w:b/>
                            </w:rPr>
                            <w:t>FiBL Schweiz / Suisse</w:t>
                          </w:r>
                        </w:p>
                        <w:p w14:paraId="6799BED9" w14:textId="77777777" w:rsidR="00992AC2" w:rsidRPr="006641E5" w:rsidRDefault="00992AC2" w:rsidP="00992AC2">
                          <w:pPr>
                            <w:pStyle w:val="mbfusszeile"/>
                          </w:pPr>
                          <w:r w:rsidRPr="006641E5">
                            <w:t>Ackerstrasse, CH-5070 Frick</w:t>
                          </w:r>
                        </w:p>
                        <w:p w14:paraId="6799BEDA" w14:textId="77777777" w:rsidR="00992AC2" w:rsidRDefault="00992AC2" w:rsidP="00992AC2">
                          <w:pPr>
                            <w:pStyle w:val="mbfusszeile"/>
                            <w:rPr>
                              <w:rFonts w:cs="FormataBQ-Light"/>
                            </w:rPr>
                          </w:pPr>
                          <w:r w:rsidRPr="00357EE7">
                            <w:rPr>
                              <w:rFonts w:cs="FormataBQ-Light"/>
                            </w:rPr>
                            <w:t>Tel. +41 (0)62 865 72 72</w:t>
                          </w:r>
                        </w:p>
                        <w:p w14:paraId="6799BEDB"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6799BED8" w14:textId="77777777" w:rsidR="00992AC2" w:rsidRPr="00CA22EE" w:rsidRDefault="00992AC2" w:rsidP="00992AC2">
                    <w:pPr>
                      <w:pStyle w:val="mbfusszeile"/>
                      <w:rPr>
                        <w:b/>
                      </w:rPr>
                    </w:pPr>
                    <w:r w:rsidRPr="00CA22EE">
                      <w:rPr>
                        <w:b/>
                      </w:rPr>
                      <w:t>FiBL Schweiz / Suisse</w:t>
                    </w:r>
                  </w:p>
                  <w:p w14:paraId="6799BED9" w14:textId="77777777" w:rsidR="00992AC2" w:rsidRPr="006641E5" w:rsidRDefault="00992AC2" w:rsidP="00992AC2">
                    <w:pPr>
                      <w:pStyle w:val="mbfusszeile"/>
                    </w:pPr>
                    <w:r w:rsidRPr="006641E5">
                      <w:t>Ackerstrasse, CH-5070 Frick</w:t>
                    </w:r>
                  </w:p>
                  <w:p w14:paraId="6799BEDA" w14:textId="77777777" w:rsidR="00992AC2" w:rsidRDefault="00992AC2" w:rsidP="00992AC2">
                    <w:pPr>
                      <w:pStyle w:val="mbfusszeile"/>
                      <w:rPr>
                        <w:rFonts w:cs="FormataBQ-Light"/>
                      </w:rPr>
                    </w:pPr>
                    <w:r w:rsidRPr="00357EE7">
                      <w:rPr>
                        <w:rFonts w:cs="FormataBQ-Light"/>
                      </w:rPr>
                      <w:t>Tel. +41 (0)62 865 72 72</w:t>
                    </w:r>
                  </w:p>
                  <w:p w14:paraId="6799BEDB"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F30BF0">
      <w:rPr>
        <w:noProof/>
        <w:color w:val="auto"/>
        <w:lang w:val="de-DE"/>
      </w:rPr>
      <w:drawing>
        <wp:anchor distT="0" distB="0" distL="114300" distR="114300" simplePos="0" relativeHeight="251657728" behindDoc="1" locked="1" layoutInCell="1" allowOverlap="1" wp14:anchorId="6799BED1" wp14:editId="47C458C4">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F30BF0">
      <w:rPr>
        <w:noProof/>
        <w:color w:val="auto"/>
        <w:lang w:val="de-DE"/>
      </w:rPr>
      <mc:AlternateContent>
        <mc:Choice Requires="wps">
          <w:drawing>
            <wp:anchor distT="0" distB="0" distL="114300" distR="114300" simplePos="0" relativeHeight="251655680" behindDoc="0" locked="0" layoutInCell="1" allowOverlap="1" wp14:anchorId="6799BED2" wp14:editId="73D42B28">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BEDC"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799BEDD"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6799BEDE" w14:textId="77777777" w:rsidR="00992AC2" w:rsidRPr="00C35E95" w:rsidRDefault="00992AC2" w:rsidP="00992AC2">
                          <w:pPr>
                            <w:pStyle w:val="mbfusszeile"/>
                            <w:rPr>
                              <w:lang w:val="fr-CH"/>
                            </w:rPr>
                          </w:pPr>
                          <w:r w:rsidRPr="00C35E95">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07.75pt;margin-top:749.85pt;width:256.3pt;height:3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6799BEDC"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799BEDD"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6799BEDE" w14:textId="77777777" w:rsidR="00992AC2" w:rsidRPr="00C35E95" w:rsidRDefault="00992AC2" w:rsidP="00992AC2">
                    <w:pPr>
                      <w:pStyle w:val="mbfusszeile"/>
                      <w:rPr>
                        <w:lang w:val="fr-CH"/>
                      </w:rPr>
                    </w:pPr>
                    <w:r w:rsidRPr="00C35E95">
                      <w:rPr>
                        <w:lang w:val="fr-CH" w:bidi="de-DE"/>
                      </w:rPr>
                      <w:t>FiBL est basé en Suisse, Allemagne et Autriche</w:t>
                    </w:r>
                  </w:p>
                </w:txbxContent>
              </v:textbox>
              <w10:wrap anchorx="page" anchory="page"/>
            </v:shape>
          </w:pict>
        </mc:Fallback>
      </mc:AlternateContent>
    </w:r>
    <w:r w:rsidR="00F30BF0" w:rsidRPr="00C35E95">
      <w:rPr>
        <w:color w:val="auto"/>
        <w:lang w:val="en-GB"/>
      </w:rPr>
      <w:t xml:space="preserve">Media Release of </w:t>
    </w:r>
    <w:r w:rsidR="00C35E95">
      <w:rPr>
        <w:color w:val="auto"/>
        <w:lang w:val="en-GB"/>
      </w:rPr>
      <w:t>January</w:t>
    </w:r>
    <w:r w:rsidR="003C3DB1">
      <w:rPr>
        <w:color w:val="auto"/>
        <w:lang w:val="en-GB"/>
      </w:rPr>
      <w:t xml:space="preserve"> 4</w:t>
    </w:r>
    <w:r w:rsidR="00F30BF0" w:rsidRPr="00C35E95">
      <w:rPr>
        <w:color w:val="auto"/>
        <w:lang w:val="en-GB"/>
      </w:rPr>
      <w:t>, 201</w:t>
    </w:r>
    <w:r w:rsidR="00C35E95">
      <w:rPr>
        <w:color w:val="auto"/>
        <w:lang w:val="en-GB"/>
      </w:rPr>
      <w:t>2</w:t>
    </w:r>
    <w:r w:rsidR="00881732" w:rsidRPr="00C35E95">
      <w:rPr>
        <w:color w:val="auto"/>
        <w:lang w:val="en-GB"/>
      </w:rPr>
      <w:tab/>
    </w:r>
    <w:r w:rsidR="009F0658" w:rsidRPr="00C35E95">
      <w:rPr>
        <w:color w:val="auto"/>
        <w:lang w:val="en-GB"/>
      </w:rPr>
      <w:tab/>
    </w:r>
    <w:r w:rsidR="00F30BF0" w:rsidRPr="00C35E95">
      <w:rPr>
        <w:color w:val="auto"/>
        <w:lang w:val="en-GB"/>
      </w:rPr>
      <w:t>page</w:t>
    </w:r>
    <w:r w:rsidR="00881732" w:rsidRPr="00C35E95">
      <w:rPr>
        <w:color w:val="auto"/>
        <w:lang w:val="en-GB"/>
      </w:rPr>
      <w:t xml:space="preserve"> </w:t>
    </w:r>
    <w:r w:rsidR="00881732" w:rsidRPr="00F30BF0">
      <w:rPr>
        <w:color w:val="auto"/>
      </w:rPr>
      <w:fldChar w:fldCharType="begin"/>
    </w:r>
    <w:r w:rsidR="00881732" w:rsidRPr="00C35E95">
      <w:rPr>
        <w:color w:val="auto"/>
        <w:lang w:val="en-GB"/>
      </w:rPr>
      <w:instrText xml:space="preserve"> PAGE </w:instrText>
    </w:r>
    <w:r w:rsidR="00881732" w:rsidRPr="00F30BF0">
      <w:rPr>
        <w:color w:val="auto"/>
      </w:rPr>
      <w:fldChar w:fldCharType="separate"/>
    </w:r>
    <w:r w:rsidR="00B01F63">
      <w:rPr>
        <w:noProof/>
        <w:color w:val="auto"/>
        <w:lang w:val="en-GB"/>
      </w:rPr>
      <w:t>1</w:t>
    </w:r>
    <w:r w:rsidR="00881732" w:rsidRPr="00F30BF0">
      <w:rP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DDC2" w14:textId="5316B91E" w:rsidR="0076723B" w:rsidRPr="00BF5F59" w:rsidRDefault="00F30BF0" w:rsidP="009F0658">
    <w:pPr>
      <w:pStyle w:val="FiblKopfzeile"/>
      <w:tabs>
        <w:tab w:val="clear" w:pos="4536"/>
        <w:tab w:val="clear" w:pos="9072"/>
        <w:tab w:val="right" w:pos="7597"/>
        <w:tab w:val="right" w:pos="8931"/>
      </w:tabs>
      <w:jc w:val="left"/>
      <w:rPr>
        <w:lang w:val="en-GB"/>
      </w:rPr>
    </w:pPr>
    <w:r w:rsidRPr="00BF5F59">
      <w:rPr>
        <w:lang w:val="en-GB"/>
      </w:rPr>
      <w:t xml:space="preserve">Media release of the TILMAN-ORG project of </w:t>
    </w:r>
    <w:r w:rsidR="003C3DB1">
      <w:rPr>
        <w:lang w:val="en-GB"/>
      </w:rPr>
      <w:t>January 4</w:t>
    </w:r>
    <w:r w:rsidRPr="00BF5F59">
      <w:rPr>
        <w:lang w:val="en-GB"/>
      </w:rPr>
      <w:t>, 201</w:t>
    </w:r>
    <w:r w:rsidR="00C35E95">
      <w:rPr>
        <w:lang w:val="en-GB"/>
      </w:rPr>
      <w:t>2</w:t>
    </w:r>
    <w:r w:rsidRPr="00BF5F59">
      <w:rPr>
        <w:lang w:val="en-GB"/>
      </w:rPr>
      <w:tab/>
      <w:t xml:space="preserve">page </w:t>
    </w:r>
    <w:r w:rsidRPr="00390055">
      <w:fldChar w:fldCharType="begin"/>
    </w:r>
    <w:r w:rsidRPr="00BF5F59">
      <w:rPr>
        <w:lang w:val="en-GB"/>
      </w:rPr>
      <w:instrText xml:space="preserve"> PAGE </w:instrText>
    </w:r>
    <w:r w:rsidRPr="00390055">
      <w:fldChar w:fldCharType="separate"/>
    </w:r>
    <w:r w:rsidR="00B01F63">
      <w:rPr>
        <w:noProof/>
        <w:lang w:val="en-GB"/>
      </w:rPr>
      <w:t>2</w:t>
    </w:r>
    <w:r w:rsidRPr="0039005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53EBC" w14:textId="77777777" w:rsidR="0076723B" w:rsidRDefault="009C04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39CA4" w14:textId="77777777" w:rsidR="009C0429" w:rsidRDefault="009C0429" w:rsidP="006666A6">
      <w:pPr>
        <w:pStyle w:val="Fuzeile"/>
      </w:pPr>
      <w:r>
        <w:separator/>
      </w:r>
    </w:p>
  </w:footnote>
  <w:footnote w:type="continuationSeparator" w:id="0">
    <w:p w14:paraId="076333F2" w14:textId="77777777" w:rsidR="009C0429" w:rsidRDefault="009C0429"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2" w14:textId="532BEF9D" w:rsidR="00881732" w:rsidRDefault="00D33396">
    <w:r>
      <w:rPr>
        <w:noProof/>
        <w:sz w:val="20"/>
        <w:lang w:val="de-DE"/>
      </w:rPr>
      <w:drawing>
        <wp:anchor distT="0" distB="0" distL="114300" distR="114300" simplePos="0" relativeHeight="251652608" behindDoc="0" locked="0" layoutInCell="1" allowOverlap="1" wp14:anchorId="6799BECB" wp14:editId="5D4FA2F8">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5" w14:textId="31FF8F68" w:rsidR="00881732" w:rsidRDefault="00D33396">
    <w:r>
      <w:rPr>
        <w:noProof/>
        <w:lang w:val="de-DE"/>
      </w:rPr>
      <mc:AlternateContent>
        <mc:Choice Requires="wps">
          <w:drawing>
            <wp:anchor distT="0" distB="0" distL="114300" distR="114300" simplePos="0" relativeHeight="251658752" behindDoc="0" locked="0" layoutInCell="1" allowOverlap="1" wp14:anchorId="6799BECD" wp14:editId="131BF12A">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59776" behindDoc="0" locked="1" layoutInCell="1" allowOverlap="1" wp14:anchorId="6799BECE" wp14:editId="1DBB1734">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BED7" w14:textId="713B3D20" w:rsidR="0037248D" w:rsidRPr="0069333D" w:rsidRDefault="00F30BF0"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6799BED7" w14:textId="713B3D20" w:rsidR="0037248D" w:rsidRPr="0069333D" w:rsidRDefault="00F30BF0"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v:textbox>
              <w10:wrap anchorx="page" anchory="page"/>
              <w10:anchorlock/>
            </v:shape>
          </w:pict>
        </mc:Fallback>
      </mc:AlternateContent>
    </w:r>
    <w:r>
      <w:rPr>
        <w:noProof/>
        <w:lang w:val="de-DE"/>
      </w:rPr>
      <w:drawing>
        <wp:anchor distT="0" distB="0" distL="114300" distR="114300" simplePos="0" relativeHeight="251654656" behindDoc="1" locked="0" layoutInCell="1" allowOverlap="1" wp14:anchorId="6799BECF" wp14:editId="3B64192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8" w14:textId="77777777" w:rsidR="001B742A" w:rsidRDefault="001B742A">
    <w:r>
      <w:rPr>
        <w:noProof/>
        <w:lang w:val="de-DE"/>
      </w:rPr>
      <w:drawing>
        <wp:anchor distT="0" distB="0" distL="114300" distR="114300" simplePos="0" relativeHeight="251660800" behindDoc="0" locked="0" layoutInCell="1" allowOverlap="1" wp14:anchorId="2890C013" wp14:editId="54254F99">
          <wp:simplePos x="0" y="0"/>
          <wp:positionH relativeFrom="column">
            <wp:posOffset>5287645</wp:posOffset>
          </wp:positionH>
          <wp:positionV relativeFrom="paragraph">
            <wp:posOffset>345440</wp:posOffset>
          </wp:positionV>
          <wp:extent cx="1166495" cy="763905"/>
          <wp:effectExtent l="0" t="0" r="0" b="0"/>
          <wp:wrapNone/>
          <wp:docPr id="8"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3EB55" w14:textId="711DE6D7" w:rsidR="0076723B" w:rsidRDefault="00F30BF0">
    <w:r>
      <w:rPr>
        <w:noProof/>
        <w:lang w:val="de-DE"/>
      </w:rPr>
      <w:drawing>
        <wp:anchor distT="0" distB="0" distL="114300" distR="114300" simplePos="0" relativeHeight="251662848" behindDoc="1" locked="0" layoutInCell="1" allowOverlap="1" wp14:anchorId="178866AA" wp14:editId="5D701961">
          <wp:simplePos x="0" y="0"/>
          <wp:positionH relativeFrom="page">
            <wp:posOffset>1485900</wp:posOffset>
          </wp:positionH>
          <wp:positionV relativeFrom="page">
            <wp:posOffset>466726</wp:posOffset>
          </wp:positionV>
          <wp:extent cx="3181350" cy="715000"/>
          <wp:effectExtent l="0" t="0" r="0" b="9525"/>
          <wp:wrapTight wrapText="bothSides">
            <wp:wrapPolygon edited="0">
              <wp:start x="0" y="0"/>
              <wp:lineTo x="0" y="21312"/>
              <wp:lineTo x="21471" y="21312"/>
              <wp:lineTo x="21471" y="0"/>
              <wp:lineTo x="0" y="0"/>
            </wp:wrapPolygon>
          </wp:wrapTight>
          <wp:docPr id="15"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715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945C" w14:textId="77777777" w:rsidR="0076723B" w:rsidRDefault="00F30BF0">
    <w:pPr>
      <w:jc w:val="center"/>
      <w:rPr>
        <w:rFonts w:ascii="FormataBQ-Cond" w:hAnsi="FormataBQ-Cond" w:cs="FormataBQ-Cond"/>
        <w:sz w:val="22"/>
        <w:szCs w:val="22"/>
      </w:rPr>
    </w:pPr>
    <w:r>
      <w:rPr>
        <w:noProof/>
        <w:lang w:val="de-DE"/>
      </w:rPr>
      <w:drawing>
        <wp:anchor distT="0" distB="0" distL="114300" distR="114300" simplePos="0" relativeHeight="251661824" behindDoc="0" locked="1" layoutInCell="1" allowOverlap="1" wp14:anchorId="47627C0B" wp14:editId="283D97D3">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anchor>
      </w:drawing>
    </w:r>
    <w:r>
      <w:rPr>
        <w:rFonts w:ascii="FormataBQ-Cond" w:hAnsi="FormataBQ-Cond" w:cs="FormataBQ-Cond"/>
        <w:sz w:val="22"/>
        <w:szCs w:val="22"/>
      </w:rPr>
      <w:t xml:space="preserve">Seite - </w:t>
    </w:r>
    <w:r>
      <w:rPr>
        <w:rFonts w:ascii="FormataBQ-Cond" w:hAnsi="FormataBQ-Cond" w:cs="FormataBQ-Cond"/>
        <w:sz w:val="22"/>
        <w:szCs w:val="22"/>
      </w:rPr>
      <w:fldChar w:fldCharType="begin"/>
    </w:r>
    <w:r>
      <w:rPr>
        <w:rFonts w:ascii="FormataBQ-Cond" w:hAnsi="FormataBQ-Cond" w:cs="FormataBQ-Cond"/>
        <w:sz w:val="22"/>
        <w:szCs w:val="22"/>
      </w:rPr>
      <w:instrText xml:space="preserve"> PAGE </w:instrText>
    </w:r>
    <w:r>
      <w:rPr>
        <w:rFonts w:ascii="FormataBQ-Cond" w:hAnsi="FormataBQ-Cond" w:cs="FormataBQ-Cond"/>
        <w:sz w:val="22"/>
        <w:szCs w:val="22"/>
      </w:rPr>
      <w:fldChar w:fldCharType="separate"/>
    </w:r>
    <w:r>
      <w:rPr>
        <w:rFonts w:ascii="FormataBQ-Cond" w:hAnsi="FormataBQ-Cond" w:cs="FormataBQ-Cond"/>
        <w:noProof/>
        <w:sz w:val="22"/>
        <w:szCs w:val="22"/>
      </w:rPr>
      <w:t>2</w:t>
    </w:r>
    <w:r>
      <w:rPr>
        <w:rFonts w:ascii="FormataBQ-Cond" w:hAnsi="FormataBQ-Cond" w:cs="FormataBQ-Cond"/>
        <w:sz w:val="22"/>
        <w:szCs w:val="22"/>
      </w:rPr>
      <w:fldChar w:fldCharType="end"/>
    </w:r>
    <w:r>
      <w:rPr>
        <w:rFonts w:ascii="FormataBQ-Cond" w:hAnsi="FormataBQ-Cond" w:cs="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10724E44"/>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02F2A"/>
    <w:rsid w:val="000154CC"/>
    <w:rsid w:val="000476FE"/>
    <w:rsid w:val="000512BB"/>
    <w:rsid w:val="00081A95"/>
    <w:rsid w:val="000C1924"/>
    <w:rsid w:val="000C4394"/>
    <w:rsid w:val="000E7076"/>
    <w:rsid w:val="00101F0B"/>
    <w:rsid w:val="0012464E"/>
    <w:rsid w:val="001336F8"/>
    <w:rsid w:val="001B742A"/>
    <w:rsid w:val="00202A8E"/>
    <w:rsid w:val="002C2FA9"/>
    <w:rsid w:val="002F00EE"/>
    <w:rsid w:val="003052EE"/>
    <w:rsid w:val="003054C9"/>
    <w:rsid w:val="00323DCE"/>
    <w:rsid w:val="003262F6"/>
    <w:rsid w:val="003316D0"/>
    <w:rsid w:val="00342AAA"/>
    <w:rsid w:val="0037248D"/>
    <w:rsid w:val="00387030"/>
    <w:rsid w:val="003B588E"/>
    <w:rsid w:val="003C3DB1"/>
    <w:rsid w:val="003D1605"/>
    <w:rsid w:val="0041438C"/>
    <w:rsid w:val="00441114"/>
    <w:rsid w:val="00465681"/>
    <w:rsid w:val="004A367F"/>
    <w:rsid w:val="004D6F33"/>
    <w:rsid w:val="00502533"/>
    <w:rsid w:val="00662154"/>
    <w:rsid w:val="006666A6"/>
    <w:rsid w:val="0069333D"/>
    <w:rsid w:val="006A7B1D"/>
    <w:rsid w:val="00747655"/>
    <w:rsid w:val="0077182D"/>
    <w:rsid w:val="00797742"/>
    <w:rsid w:val="00801A46"/>
    <w:rsid w:val="00824B22"/>
    <w:rsid w:val="00881732"/>
    <w:rsid w:val="008B4918"/>
    <w:rsid w:val="008D67BF"/>
    <w:rsid w:val="0095095A"/>
    <w:rsid w:val="00992AC2"/>
    <w:rsid w:val="009C0429"/>
    <w:rsid w:val="009F0658"/>
    <w:rsid w:val="00AB5FE9"/>
    <w:rsid w:val="00AD13C8"/>
    <w:rsid w:val="00AD4A46"/>
    <w:rsid w:val="00B01F63"/>
    <w:rsid w:val="00B27B6B"/>
    <w:rsid w:val="00B61A2A"/>
    <w:rsid w:val="00BC69B1"/>
    <w:rsid w:val="00C31FA2"/>
    <w:rsid w:val="00C35E95"/>
    <w:rsid w:val="00C36DF4"/>
    <w:rsid w:val="00C42E6A"/>
    <w:rsid w:val="00C4329B"/>
    <w:rsid w:val="00CA0E00"/>
    <w:rsid w:val="00CB717A"/>
    <w:rsid w:val="00CD6840"/>
    <w:rsid w:val="00D10291"/>
    <w:rsid w:val="00D33396"/>
    <w:rsid w:val="00D930F7"/>
    <w:rsid w:val="00EB532E"/>
    <w:rsid w:val="00EB5766"/>
    <w:rsid w:val="00F30BF0"/>
    <w:rsid w:val="00FC090C"/>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79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uiPriority w:val="99"/>
    <w:rsid w:val="00F30BF0"/>
    <w:pPr>
      <w:numPr>
        <w:numId w:val="11"/>
      </w:numPr>
    </w:pPr>
    <w:rPr>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customStyle="1" w:styleId="h2article">
    <w:name w:val="h2_article"/>
    <w:basedOn w:val="Absatz-Standardschriftart"/>
    <w:rsid w:val="00662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uiPriority w:val="99"/>
    <w:rsid w:val="00F30BF0"/>
    <w:pPr>
      <w:numPr>
        <w:numId w:val="11"/>
      </w:numPr>
    </w:pPr>
    <w:rPr>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customStyle="1" w:styleId="h2article">
    <w:name w:val="h2_article"/>
    <w:basedOn w:val="Absatz-Standardschriftart"/>
    <w:rsid w:val="0066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ilman-org.n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ilman-org.net/tilman-org-partner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ul.maeder@fibl.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coreorganic2.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3934</Characters>
  <Application>Microsoft Office Word</Application>
  <DocSecurity>0</DocSecurity>
  <Lines>80</Lines>
  <Paragraphs>47</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4403</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reduced tillage and green manures in organic cropping systems</dc:title>
  <dc:creator>karin.nowack</dc:creator>
  <cp:lastModifiedBy>Natalie Kleine-Herzbruch</cp:lastModifiedBy>
  <cp:revision>2</cp:revision>
  <cp:lastPrinted>2011-12-16T08:39:00Z</cp:lastPrinted>
  <dcterms:created xsi:type="dcterms:W3CDTF">2012-01-04T10:01:00Z</dcterms:created>
  <dcterms:modified xsi:type="dcterms:W3CDTF">2012-01-04T10:01:00Z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