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A2B9" w14:textId="2B0014FD" w:rsidR="004762FE" w:rsidRPr="00D76B7B" w:rsidRDefault="004762FE" w:rsidP="003E5C36">
      <w:pPr>
        <w:pStyle w:val="FiBLmmzwischentitel"/>
        <w:rPr>
          <w:lang w:val="de-DE"/>
        </w:rPr>
        <w:sectPr w:rsidR="004762FE" w:rsidRPr="00D76B7B" w:rsidSect="00453BD9">
          <w:headerReference w:type="default" r:id="rId8"/>
          <w:footerReference w:type="default" r:id="rId9"/>
          <w:type w:val="continuous"/>
          <w:pgSz w:w="11906" w:h="16838"/>
          <w:pgMar w:top="2268" w:right="1985" w:bottom="1701" w:left="2268" w:header="1134" w:footer="567" w:gutter="0"/>
          <w:cols w:space="708"/>
          <w:docGrid w:linePitch="360"/>
        </w:sectPr>
      </w:pPr>
      <w:r w:rsidRPr="00D76B7B">
        <w:rPr>
          <w:lang w:val="de-DE"/>
        </w:rPr>
        <w:t>Medienmitteilung</w:t>
      </w:r>
    </w:p>
    <w:p w14:paraId="464FDF0B" w14:textId="77777777" w:rsidR="00A5293C" w:rsidRPr="00992DBA" w:rsidRDefault="00A5293C" w:rsidP="00992DBA">
      <w:pPr>
        <w:pStyle w:val="FiBLmmtitel"/>
      </w:pPr>
      <w:proofErr w:type="spellStart"/>
      <w:r w:rsidRPr="00992DBA">
        <w:t>organicXseeds</w:t>
      </w:r>
      <w:proofErr w:type="spellEnd"/>
      <w:r w:rsidRPr="00992DBA">
        <w:t xml:space="preserve"> in neuem Gewand</w:t>
      </w:r>
    </w:p>
    <w:p w14:paraId="367C7C84" w14:textId="7763734D" w:rsidR="0071250B" w:rsidRDefault="0058511F" w:rsidP="00992DBA">
      <w:pPr>
        <w:pStyle w:val="FiBLmmlead"/>
      </w:pPr>
      <w:r>
        <w:rPr>
          <w:noProof/>
        </w:rPr>
        <mc:AlternateContent>
          <mc:Choice Requires="wps">
            <w:drawing>
              <wp:anchor distT="45720" distB="45720" distL="114300" distR="114300" simplePos="0" relativeHeight="251660288" behindDoc="0" locked="0" layoutInCell="1" allowOverlap="1" wp14:anchorId="1D24B97A" wp14:editId="67BDE466">
                <wp:simplePos x="0" y="0"/>
                <wp:positionH relativeFrom="margin">
                  <wp:posOffset>469265</wp:posOffset>
                </wp:positionH>
                <wp:positionV relativeFrom="paragraph">
                  <wp:posOffset>3662680</wp:posOffset>
                </wp:positionV>
                <wp:extent cx="3749040" cy="658495"/>
                <wp:effectExtent l="0" t="0" r="3810"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58495"/>
                        </a:xfrm>
                        <a:prstGeom prst="rect">
                          <a:avLst/>
                        </a:prstGeom>
                        <a:solidFill>
                          <a:srgbClr val="FFFFFF"/>
                        </a:solidFill>
                        <a:ln w="9525">
                          <a:noFill/>
                          <a:miter lim="800000"/>
                          <a:headEnd/>
                          <a:tailEnd/>
                        </a:ln>
                      </wps:spPr>
                      <wps:txbx>
                        <w:txbxContent>
                          <w:p w14:paraId="5D87EBD0" w14:textId="68D8A0D8" w:rsidR="0058511F" w:rsidRPr="0058511F" w:rsidRDefault="0058511F" w:rsidP="0058511F">
                            <w:pPr>
                              <w:pStyle w:val="FiBLmmstandard"/>
                              <w:rPr>
                                <w:i/>
                                <w:iCs/>
                                <w:sz w:val="22"/>
                              </w:rPr>
                            </w:pPr>
                            <w:r w:rsidRPr="0058511F">
                              <w:rPr>
                                <w:i/>
                                <w:iCs/>
                                <w:sz w:val="22"/>
                              </w:rPr>
                              <w:t>organicXseeds gibt einen Überblick zur Verfügbarkeit von ökologischem Saat- und Pflanzgut. (Foto: Dominic Menzler, BLE</w:t>
                            </w:r>
                            <w:r w:rsidRPr="0058511F">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4B97A" id="_x0000_t202" coordsize="21600,21600" o:spt="202" path="m,l,21600r21600,l21600,xe">
                <v:stroke joinstyle="miter"/>
                <v:path gradientshapeok="t" o:connecttype="rect"/>
              </v:shapetype>
              <v:shape id="Textfeld 2" o:spid="_x0000_s1026" type="#_x0000_t202" style="position:absolute;margin-left:36.95pt;margin-top:288.4pt;width:295.2pt;height:51.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dBDQIAAPY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" stroked="f">
                <v:textbox>
                  <w:txbxContent>
                    <w:p w14:paraId="5D87EBD0" w14:textId="68D8A0D8" w:rsidR="0058511F" w:rsidRPr="0058511F" w:rsidRDefault="0058511F" w:rsidP="0058511F">
                      <w:pPr>
                        <w:pStyle w:val="FiBLmmstandard"/>
                        <w:rPr>
                          <w:i/>
                          <w:iCs/>
                          <w:sz w:val="22"/>
                        </w:rPr>
                      </w:pPr>
                      <w:r w:rsidRPr="0058511F">
                        <w:rPr>
                          <w:i/>
                          <w:iCs/>
                          <w:sz w:val="22"/>
                        </w:rPr>
                        <w:t>organicXseeds gibt einen Überblick zur Verfügbarkeit von ökologischem Saat- und Pflanzgut. (Foto: Dominic Menzler, BLE</w:t>
                      </w:r>
                      <w:r w:rsidRPr="0058511F">
                        <w:rPr>
                          <w:i/>
                          <w:iCs/>
                        </w:rPr>
                        <w:t>)</w:t>
                      </w:r>
                    </w:p>
                  </w:txbxContent>
                </v:textbox>
                <w10:wrap type="square" anchorx="margin"/>
              </v:shape>
            </w:pict>
          </mc:Fallback>
        </mc:AlternateContent>
      </w:r>
      <w:r w:rsidR="00253240" w:rsidRPr="00253240">
        <w:rPr>
          <w:rFonts w:ascii="Palatino Linotype" w:hAnsi="Palatino Linotype"/>
          <w:noProof/>
          <w:lang w:val="de-DE"/>
        </w:rPr>
        <w:drawing>
          <wp:anchor distT="0" distB="0" distL="114300" distR="114300" simplePos="0" relativeHeight="251658240" behindDoc="0" locked="0" layoutInCell="1" allowOverlap="1" wp14:anchorId="7E1C0C81" wp14:editId="2B2427C0">
            <wp:simplePos x="0" y="0"/>
            <wp:positionH relativeFrom="page">
              <wp:align>center</wp:align>
            </wp:positionH>
            <wp:positionV relativeFrom="paragraph">
              <wp:posOffset>1243143</wp:posOffset>
            </wp:positionV>
            <wp:extent cx="3749675" cy="2499360"/>
            <wp:effectExtent l="0" t="0" r="3175" b="0"/>
            <wp:wrapTopAndBottom/>
            <wp:docPr id="1295655812" name="Grafik 2" descr="Ein Bild, das Person, Gemüse, draußen, Wurzelgemüs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55812" name="Grafik 2" descr="Ein Bild, das Person, Gemüse, draußen, Wurzelgemüse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9675" cy="2499360"/>
                    </a:xfrm>
                    <a:prstGeom prst="rect">
                      <a:avLst/>
                    </a:prstGeom>
                    <a:noFill/>
                    <a:ln>
                      <a:noFill/>
                    </a:ln>
                  </pic:spPr>
                </pic:pic>
              </a:graphicData>
            </a:graphic>
          </wp:anchor>
        </w:drawing>
      </w:r>
      <w:r w:rsidR="0071250B" w:rsidRPr="0071250B">
        <w:t xml:space="preserve">Nach über zehn Jahren erfolgreicher Nutzung wurde </w:t>
      </w:r>
      <w:proofErr w:type="spellStart"/>
      <w:r w:rsidR="0071250B" w:rsidRPr="0071250B">
        <w:t>organicXseeds</w:t>
      </w:r>
      <w:proofErr w:type="spellEnd"/>
      <w:r w:rsidR="0071250B" w:rsidRPr="0071250B">
        <w:t>, die Datenbank für ökologisches Saatgut</w:t>
      </w:r>
      <w:r w:rsidR="0071250B">
        <w:t xml:space="preserve"> </w:t>
      </w:r>
      <w:r w:rsidR="0071250B" w:rsidRPr="0071250B">
        <w:t xml:space="preserve">umfassend modernisiert. Im Mittelpunkt des Relaunches stand eine technische Weiterentwicklung, die alle Formen von Saat- und Pflanzgut mit einbezieht und deutlich präziser dargestellt. Die neue </w:t>
      </w:r>
      <w:proofErr w:type="spellStart"/>
      <w:r w:rsidR="0071250B" w:rsidRPr="0071250B">
        <w:t>organicXseeds</w:t>
      </w:r>
      <w:proofErr w:type="spellEnd"/>
      <w:r w:rsidR="0071250B" w:rsidRPr="0071250B">
        <w:t xml:space="preserve"> verbessert zudem die Nutzerfreundlichkeit für Ökobetriebe, Kontrollstellen und Behörden.</w:t>
      </w:r>
    </w:p>
    <w:p w14:paraId="619A59AA" w14:textId="69AB9AED" w:rsidR="0058511F" w:rsidRPr="0058511F" w:rsidRDefault="0058511F" w:rsidP="0058511F">
      <w:pPr>
        <w:pStyle w:val="FiBLmmstandard"/>
      </w:pPr>
    </w:p>
    <w:p w14:paraId="258CF1C7" w14:textId="77777777" w:rsidR="00253240" w:rsidRDefault="00253240" w:rsidP="00992DBA">
      <w:pPr>
        <w:pStyle w:val="FiBLmmstandard"/>
        <w:rPr>
          <w:lang w:val="de-DE"/>
        </w:rPr>
      </w:pPr>
    </w:p>
    <w:p w14:paraId="3EA4CE0B" w14:textId="72E064EE" w:rsidR="00992DBA" w:rsidRDefault="00E06042" w:rsidP="00992DBA">
      <w:pPr>
        <w:pStyle w:val="FiBLmmstandard"/>
      </w:pPr>
      <w:r w:rsidRPr="008D07AC">
        <w:rPr>
          <w:lang w:val="de-DE"/>
        </w:rPr>
        <w:t>(Fr</w:t>
      </w:r>
      <w:r w:rsidR="0097439A" w:rsidRPr="008D07AC">
        <w:rPr>
          <w:lang w:val="de-DE"/>
        </w:rPr>
        <w:t>ankfurt</w:t>
      </w:r>
      <w:r w:rsidR="00A5293C" w:rsidRPr="008D07AC">
        <w:rPr>
          <w:lang w:val="de-DE"/>
        </w:rPr>
        <w:t xml:space="preserve"> am Main</w:t>
      </w:r>
      <w:r w:rsidRPr="008D07AC">
        <w:rPr>
          <w:lang w:val="de-DE"/>
        </w:rPr>
        <w:t xml:space="preserve">, </w:t>
      </w:r>
      <w:r w:rsidR="00A5293C" w:rsidRPr="008D07AC">
        <w:rPr>
          <w:lang w:val="de-DE"/>
        </w:rPr>
        <w:t>19. Januar 2026</w:t>
      </w:r>
      <w:r w:rsidRPr="008D07AC">
        <w:rPr>
          <w:lang w:val="de-DE"/>
        </w:rPr>
        <w:t xml:space="preserve">) </w:t>
      </w:r>
      <w:r w:rsidR="00A5293C" w:rsidRPr="001631FA">
        <w:t xml:space="preserve">Nach mehr als einem Jahr intensiver Entwicklungs- und Testarbeit </w:t>
      </w:r>
      <w:r w:rsidR="00A5293C">
        <w:t>ist die</w:t>
      </w:r>
      <w:r w:rsidR="00A5293C" w:rsidRPr="001631FA">
        <w:t xml:space="preserve"> vollständig überarbeitete Datenbank </w:t>
      </w:r>
      <w:proofErr w:type="spellStart"/>
      <w:r w:rsidR="00A5293C" w:rsidRPr="0071580D">
        <w:t>organicXseeds</w:t>
      </w:r>
      <w:proofErr w:type="spellEnd"/>
      <w:r w:rsidR="00A5293C" w:rsidRPr="001631FA">
        <w:t xml:space="preserve"> erfolgreich gestartet</w:t>
      </w:r>
      <w:r w:rsidR="00A5293C">
        <w:t xml:space="preserve">. </w:t>
      </w:r>
      <w:r w:rsidR="00A5293C" w:rsidRPr="00582D9F">
        <w:t xml:space="preserve">Sie bietet ein neues Design, moderne Technologie und zahlreiche Funktionen, die die Arbeit für </w:t>
      </w:r>
      <w:r w:rsidR="00A5293C">
        <w:t>Ökob</w:t>
      </w:r>
      <w:r w:rsidR="00A5293C" w:rsidRPr="001631FA">
        <w:t xml:space="preserve">etriebe, Kontrollstellen und Behörden erheblich </w:t>
      </w:r>
      <w:r w:rsidR="00A5293C">
        <w:t>erleichtern</w:t>
      </w:r>
      <w:r w:rsidR="00A5293C" w:rsidRPr="001631FA">
        <w:t>.</w:t>
      </w:r>
      <w:r w:rsidR="00A5293C">
        <w:t xml:space="preserve"> </w:t>
      </w:r>
      <w:r w:rsidR="00A5293C" w:rsidRPr="0044487A">
        <w:t xml:space="preserve">Die </w:t>
      </w:r>
      <w:r w:rsidR="00A5293C">
        <w:t>Entwicklung</w:t>
      </w:r>
      <w:r w:rsidR="00A5293C" w:rsidRPr="0044487A">
        <w:t xml:space="preserve"> </w:t>
      </w:r>
      <w:r w:rsidR="00A5293C">
        <w:t>begann</w:t>
      </w:r>
      <w:r w:rsidR="00A5293C" w:rsidRPr="0044487A">
        <w:t xml:space="preserve"> mit ausführlichen Interviews und Befragungen der Nutzer</w:t>
      </w:r>
      <w:r w:rsidR="00A5293C">
        <w:t>*</w:t>
      </w:r>
      <w:r w:rsidR="00A5293C" w:rsidRPr="0044487A">
        <w:t>innen</w:t>
      </w:r>
      <w:r w:rsidR="00A5293C">
        <w:t xml:space="preserve">. Die </w:t>
      </w:r>
      <w:r w:rsidR="00A5293C" w:rsidRPr="0044487A">
        <w:t xml:space="preserve">Anforderungen, Wünsche und Erfahrungen </w:t>
      </w:r>
      <w:r w:rsidR="00A5293C">
        <w:t xml:space="preserve">sind </w:t>
      </w:r>
      <w:r w:rsidR="00A5293C" w:rsidRPr="0044487A">
        <w:t>direkt in die Neuentwicklung ein</w:t>
      </w:r>
      <w:r w:rsidR="00A5293C">
        <w:t>geflossen</w:t>
      </w:r>
      <w:r w:rsidR="00A5293C" w:rsidRPr="0044487A">
        <w:t xml:space="preserve">. </w:t>
      </w:r>
      <w:r w:rsidR="00A5293C" w:rsidRPr="001631FA">
        <w:t xml:space="preserve"> </w:t>
      </w:r>
    </w:p>
    <w:p w14:paraId="59E91290" w14:textId="26F92247" w:rsidR="00A5293C" w:rsidRDefault="00A5293C" w:rsidP="00992DBA">
      <w:pPr>
        <w:pStyle w:val="FiBLmmzwischentitel"/>
      </w:pPr>
      <w:r>
        <w:t>Wichtige digitale Werkzeuge für den Ökolandbau</w:t>
      </w:r>
    </w:p>
    <w:p w14:paraId="5D29E13B" w14:textId="1AC35888" w:rsidR="00A5293C" w:rsidRDefault="00A5293C" w:rsidP="00A5293C">
      <w:pPr>
        <w:pStyle w:val="FiBLmmstandard"/>
      </w:pPr>
      <w:proofErr w:type="spellStart"/>
      <w:r>
        <w:t>organicXseeds</w:t>
      </w:r>
      <w:proofErr w:type="spellEnd"/>
      <w:r>
        <w:t xml:space="preserve"> erfüllt die Anforderungen der EU-Öko-Verordnung (Art. 26 VO (EU) 2018/848) und ist die gesetzlich vorgeschriebene Datenbank für die Erhebung von Daten zur Verfügbarkeit von ökologischem</w:t>
      </w:r>
      <w:r w:rsidR="00992DBA">
        <w:t xml:space="preserve"> </w:t>
      </w:r>
      <w:r>
        <w:t>Pflanzenvermehrungsmaterial (PVM) und Umstellungs-PVM.</w:t>
      </w:r>
      <w:r w:rsidR="00407154">
        <w:t xml:space="preserve"> </w:t>
      </w:r>
      <w:r>
        <w:t xml:space="preserve">«Kern des Relaunches ist die technische </w:t>
      </w:r>
      <w:r w:rsidR="00A763B4">
        <w:t xml:space="preserve">Weiterentwicklung, mit der nun </w:t>
      </w:r>
      <w:r>
        <w:t>alle Formen von PVM</w:t>
      </w:r>
      <w:r w:rsidR="00A763B4">
        <w:t xml:space="preserve"> optimal abgebildet werden können</w:t>
      </w:r>
      <w:r>
        <w:t xml:space="preserve">. Zwar wurde die Datenbank schon zuvor vielfältig genutzt, nun ermöglicht sie jedoch eine deutlich </w:t>
      </w:r>
      <w:r>
        <w:lastRenderedPageBreak/>
        <w:t>präzisere und differenzierte Darstellung von Saatgut, Knollen, Zwiebeln, Edelreisern, Stecklingen und weiteren Vermehrungsformen», sagt die Projektleiterin Kaja Gutzen.</w:t>
      </w:r>
    </w:p>
    <w:p w14:paraId="75687AC3" w14:textId="53280F34" w:rsidR="00A5293C" w:rsidRPr="00A5293C" w:rsidRDefault="00A5293C" w:rsidP="00A5293C">
      <w:pPr>
        <w:pStyle w:val="FiBLmmzwischentitel"/>
      </w:pPr>
      <w:r w:rsidRPr="00A5293C">
        <w:t>Saatgut und Pflanzgut – übersichtlich angeordnet</w:t>
      </w:r>
    </w:p>
    <w:p w14:paraId="199F446E" w14:textId="42DC27C4" w:rsidR="00A5293C" w:rsidRDefault="00A5293C" w:rsidP="00A5293C">
      <w:pPr>
        <w:pStyle w:val="FiBLmmstandard"/>
      </w:pPr>
      <w:r w:rsidRPr="00A5293C">
        <w:t xml:space="preserve">Weitere Neuerungen umfassen ein frisches Design, eine verbesserte Navigation – unter anderem durch die klare Trennung von Saatgut und Pflanzgut – sowie überarbeitete Eingabemasken für </w:t>
      </w:r>
      <w:r w:rsidR="00031121">
        <w:t xml:space="preserve">Gesuche und </w:t>
      </w:r>
      <w:r w:rsidRPr="00A5293C">
        <w:t>Anträge, die sowohl nationalen als auch EU-rechtlichen Anforderungen entsprechen.</w:t>
      </w:r>
      <w:r w:rsidR="00992DBA">
        <w:t xml:space="preserve"> </w:t>
      </w:r>
      <w:r w:rsidRPr="00A5293C">
        <w:t xml:space="preserve">Aktuell wird </w:t>
      </w:r>
      <w:proofErr w:type="spellStart"/>
      <w:r w:rsidRPr="00A5293C">
        <w:t>organicXseeds</w:t>
      </w:r>
      <w:proofErr w:type="spellEnd"/>
      <w:r w:rsidRPr="00A5293C">
        <w:t xml:space="preserve"> in zwölf europäischen Ländern genutzt und ist in die jeweiligen nationalen Verwaltungsprozesse integriert. Der Relaunch schafft eine moderne, vernetzte und effiziente digitale Infrastruktur für ökologisches PVM.</w:t>
      </w:r>
    </w:p>
    <w:p w14:paraId="44C3E226" w14:textId="62BAAFF7" w:rsidR="0071250B" w:rsidRPr="0071250B" w:rsidRDefault="0071250B" w:rsidP="0071250B">
      <w:pPr>
        <w:pStyle w:val="FiBLmmstandard"/>
      </w:pPr>
      <w:r w:rsidRPr="0071250B">
        <w:t>«</w:t>
      </w:r>
      <w:proofErr w:type="spellStart"/>
      <w:r w:rsidRPr="0071250B">
        <w:t>organicXseeds</w:t>
      </w:r>
      <w:proofErr w:type="spellEnd"/>
      <w:r w:rsidRPr="0071250B">
        <w:t xml:space="preserve"> </w:t>
      </w:r>
      <w:r w:rsidR="00407154">
        <w:t xml:space="preserve">bildet </w:t>
      </w:r>
      <w:r w:rsidRPr="0071250B">
        <w:t xml:space="preserve">ein eng vernetztes digitales Ökosystem, das Transparenz schafft, Verwaltungsprozesse vereinfacht und die Nutzung von ökologischem Pflanzenvermehrungsmaterial europaweit effizient unterstützt», sagt die Projektleiterin Kaja Gutzen. Einen Überblick der wesentlichen Neuerungen und weitere detaillierte Informationen finden Interessierte auf </w:t>
      </w:r>
      <w:r w:rsidR="00A763B4">
        <w:t>de</w:t>
      </w:r>
      <w:r w:rsidR="001E14F0">
        <w:t>n</w:t>
      </w:r>
      <w:r w:rsidR="00A763B4" w:rsidRPr="0071250B">
        <w:t xml:space="preserve"> </w:t>
      </w:r>
      <w:r w:rsidRPr="0071250B">
        <w:t>Webseite</w:t>
      </w:r>
      <w:r w:rsidR="001E14F0">
        <w:t>n</w:t>
      </w:r>
      <w:r w:rsidRPr="0071250B">
        <w:t xml:space="preserve"> organicxseeds.de</w:t>
      </w:r>
      <w:r w:rsidR="00407154">
        <w:t xml:space="preserve"> und</w:t>
      </w:r>
      <w:r w:rsidRPr="0071250B">
        <w:t xml:space="preserve"> organicxseeds.com </w:t>
      </w:r>
      <w:r w:rsidR="00A763B4">
        <w:t xml:space="preserve">sowie </w:t>
      </w:r>
      <w:r w:rsidRPr="0071250B">
        <w:t>in den FAQs.</w:t>
      </w:r>
    </w:p>
    <w:p w14:paraId="7B9E6824" w14:textId="1E58C97F" w:rsidR="0071250B" w:rsidRDefault="0071250B" w:rsidP="00A5293C">
      <w:pPr>
        <w:pStyle w:val="FiBLmmstandard"/>
      </w:pPr>
      <w:r w:rsidRPr="0071250B">
        <w:t>2</w:t>
      </w:r>
      <w:r w:rsidR="00407154">
        <w:t>640</w:t>
      </w:r>
      <w:r w:rsidRPr="0071250B">
        <w:t xml:space="preserve"> Zeichen, Abdruck honorarfrei, um ein Belegexemplar wird gebeten.</w:t>
      </w:r>
    </w:p>
    <w:p w14:paraId="6655559B" w14:textId="78C61B73" w:rsidR="00CD4B01" w:rsidRDefault="00CD4B01" w:rsidP="00A561D0">
      <w:pPr>
        <w:pStyle w:val="FiBLmmzusatzinfo"/>
        <w:rPr>
          <w:lang w:val="de-DE"/>
        </w:rPr>
      </w:pPr>
      <w:r w:rsidRPr="00D76B7B">
        <w:rPr>
          <w:lang w:val="de-DE"/>
        </w:rPr>
        <w:t>FiBL-Kontakt</w:t>
      </w:r>
      <w:r w:rsidR="00752F7E">
        <w:rPr>
          <w:lang w:val="de-DE"/>
        </w:rPr>
        <w:t>e</w:t>
      </w:r>
    </w:p>
    <w:p w14:paraId="41F1EC56" w14:textId="5B930B92" w:rsidR="00752F7E" w:rsidRDefault="00752F7E" w:rsidP="00752F7E">
      <w:pPr>
        <w:pStyle w:val="FiBLmmaufzhlungszeichen"/>
        <w:numPr>
          <w:ilvl w:val="0"/>
          <w:numId w:val="1"/>
        </w:numPr>
        <w:ind w:left="426" w:hanging="284"/>
      </w:pPr>
      <w:r>
        <w:t xml:space="preserve">Kaja Gutzen, (Projektleitung </w:t>
      </w:r>
      <w:proofErr w:type="spellStart"/>
      <w:r>
        <w:t>organicXseeds</w:t>
      </w:r>
      <w:proofErr w:type="spellEnd"/>
      <w:r>
        <w:t>)</w:t>
      </w:r>
      <w:r w:rsidRPr="00DB4F60">
        <w:br/>
        <w:t>Tel +4</w:t>
      </w:r>
      <w:r>
        <w:t>9 69 7137699 - 815</w:t>
      </w:r>
      <w:r w:rsidRPr="00DB4F60">
        <w:t xml:space="preserve">, E-Mail </w:t>
      </w:r>
      <w:hyperlink r:id="rId11" w:history="1">
        <w:r w:rsidRPr="001C2D9C">
          <w:rPr>
            <w:rStyle w:val="Hyperlink"/>
          </w:rPr>
          <w:t>kaja.gutzen@fibl.org</w:t>
        </w:r>
      </w:hyperlink>
    </w:p>
    <w:p w14:paraId="7505654F" w14:textId="2EFD7D75" w:rsidR="00752F7E" w:rsidRDefault="00752F7E" w:rsidP="00752F7E">
      <w:pPr>
        <w:pStyle w:val="FiBLmmaufzhlungszeichen"/>
        <w:numPr>
          <w:ilvl w:val="0"/>
          <w:numId w:val="1"/>
        </w:numPr>
        <w:ind w:left="426" w:hanging="284"/>
      </w:pPr>
      <w:r>
        <w:t>Hella Hansen, (Ansprechpartnerin Presse</w:t>
      </w:r>
      <w:r w:rsidR="001E14F0">
        <w:t>)</w:t>
      </w:r>
      <w:r>
        <w:br/>
      </w:r>
      <w:r w:rsidRPr="00DB4F60">
        <w:t>Tel +4</w:t>
      </w:r>
      <w:r>
        <w:t>9 69 7137699 - 430</w:t>
      </w:r>
      <w:r w:rsidRPr="00DB4F60">
        <w:t xml:space="preserve">, E-Mail </w:t>
      </w:r>
      <w:hyperlink r:id="rId12" w:history="1">
        <w:r w:rsidRPr="001C2D9C">
          <w:rPr>
            <w:rStyle w:val="Hyperlink"/>
          </w:rPr>
          <w:t>hella.hansen@fibl.org</w:t>
        </w:r>
      </w:hyperlink>
    </w:p>
    <w:p w14:paraId="5777DD10" w14:textId="155A618D" w:rsidR="0086010E" w:rsidRDefault="0086010E" w:rsidP="00882B9B">
      <w:pPr>
        <w:pStyle w:val="FiBLmmzusatzinfo"/>
      </w:pPr>
      <w:r>
        <w:t>Links</w:t>
      </w:r>
    </w:p>
    <w:p w14:paraId="3E80C3F3" w14:textId="5E00FC42" w:rsidR="00752F7E" w:rsidRDefault="0086010E" w:rsidP="00752F7E">
      <w:pPr>
        <w:pStyle w:val="FiBLmmaufzhlungszeichen"/>
        <w:numPr>
          <w:ilvl w:val="0"/>
          <w:numId w:val="1"/>
        </w:numPr>
        <w:ind w:left="426" w:hanging="284"/>
      </w:pPr>
      <w:hyperlink r:id="rId13" w:history="1">
        <w:r w:rsidRPr="0086010E">
          <w:rPr>
            <w:rStyle w:val="Hyperlink"/>
          </w:rPr>
          <w:t>organicxseeds.com</w:t>
        </w:r>
      </w:hyperlink>
      <w:r>
        <w:t xml:space="preserve">: </w:t>
      </w:r>
      <w:r w:rsidRPr="0086010E">
        <w:t>Nationale Datenbanken für ökologisches Pflanzenvermehrungsmaterial</w:t>
      </w:r>
    </w:p>
    <w:p w14:paraId="2CAB06A6" w14:textId="44A66516" w:rsidR="00752F7E" w:rsidRPr="00752F7E" w:rsidRDefault="00752F7E" w:rsidP="00253240">
      <w:pPr>
        <w:pStyle w:val="FiBLmmzusatzinfo"/>
      </w:pPr>
      <w:r w:rsidRPr="00752F7E">
        <w:t>Diese Medienmitteilung im Internet</w:t>
      </w:r>
    </w:p>
    <w:p w14:paraId="382AD902" w14:textId="77777777" w:rsidR="00752F7E" w:rsidRDefault="00752F7E" w:rsidP="00752F7E">
      <w:pPr>
        <w:pStyle w:val="FiBLmmstandard"/>
      </w:pPr>
      <w:r>
        <w:t xml:space="preserve">Sie finden diese Medienmitteilung einschliesslich Bilder im Internet unter </w:t>
      </w:r>
      <w:hyperlink r:id="rId14" w:history="1">
        <w:r>
          <w:rPr>
            <w:rStyle w:val="Hyperlink"/>
          </w:rPr>
          <w:t>www.fibl.org/de/infothek/medien.html</w:t>
        </w:r>
      </w:hyperlink>
      <w:r>
        <w:t>.</w:t>
      </w:r>
    </w:p>
    <w:p w14:paraId="21C20E4B" w14:textId="77777777" w:rsidR="00752F7E" w:rsidRDefault="00752F7E" w:rsidP="00752F7E">
      <w:pPr>
        <w:pStyle w:val="FiBLmmaufzhlungszeichen"/>
      </w:pPr>
    </w:p>
    <w:p w14:paraId="2879D5A4" w14:textId="77777777" w:rsidR="00752F7E" w:rsidRPr="00752F7E" w:rsidRDefault="00752F7E" w:rsidP="00752F7E">
      <w:pPr>
        <w:pStyle w:val="FiBLmmaufzhlungszeichen"/>
        <w:ind w:left="142"/>
      </w:pPr>
      <w:r>
        <w:br w:type="column"/>
      </w:r>
    </w:p>
    <w:p w14:paraId="32275F77" w14:textId="4218EA90" w:rsidR="0071250B" w:rsidRPr="0071250B" w:rsidRDefault="0071250B" w:rsidP="001E14F0">
      <w:pPr>
        <w:pStyle w:val="FiBLmmerluterungtitel"/>
      </w:pPr>
      <w:r w:rsidRPr="0071250B">
        <w:t xml:space="preserve">Hintergrund zu </w:t>
      </w:r>
      <w:proofErr w:type="spellStart"/>
      <w:r w:rsidRPr="0071250B">
        <w:t>organic</w:t>
      </w:r>
      <w:r w:rsidR="00A763B4">
        <w:t>X</w:t>
      </w:r>
      <w:r w:rsidRPr="0071250B">
        <w:t>seeds</w:t>
      </w:r>
      <w:proofErr w:type="spellEnd"/>
    </w:p>
    <w:p w14:paraId="7B9AC822" w14:textId="597FBD79" w:rsidR="0071250B" w:rsidRPr="00D76B7B" w:rsidRDefault="0071250B" w:rsidP="00752F7E">
      <w:pPr>
        <w:pStyle w:val="FiBLmmerluterung"/>
      </w:pPr>
      <w:r w:rsidRPr="0071250B">
        <w:t xml:space="preserve">Die Datenbank </w:t>
      </w:r>
      <w:proofErr w:type="spellStart"/>
      <w:r w:rsidRPr="0071250B">
        <w:t>organicXseeds</w:t>
      </w:r>
      <w:proofErr w:type="spellEnd"/>
      <w:r w:rsidRPr="0071250B">
        <w:t xml:space="preserve"> wurde vom FiBL entwickelt. </w:t>
      </w:r>
      <w:r w:rsidR="00031121">
        <w:t xml:space="preserve">Aktuell </w:t>
      </w:r>
      <w:r w:rsidRPr="0071250B">
        <w:t>müssen alle Bundesländer und Europäischen Länder eine Datenbank vorhalten, die der Anforderung gemäß Art. 26 der Verordnung (EU) 2018/848 (Erhebung von Daten zur Verfügbarkeit auf dem Markt von ökologischem Pflanzenvermehrungsmaterial und Umstellungspflanzen</w:t>
      </w:r>
      <w:r w:rsidR="00752F7E">
        <w:t>-</w:t>
      </w:r>
      <w:r w:rsidRPr="0071250B">
        <w:t xml:space="preserve">vermehrungsmaterial) entspricht. Alle Bundesländer haben </w:t>
      </w:r>
      <w:r w:rsidR="00992DBA">
        <w:t xml:space="preserve">das </w:t>
      </w:r>
      <w:r w:rsidRPr="0071250B">
        <w:t xml:space="preserve">FiBL beauftragt, dieses rechtlich verbindliche und abschließende Informationssystem mit der Datenbank </w:t>
      </w:r>
      <w:proofErr w:type="spellStart"/>
      <w:r w:rsidRPr="0071250B">
        <w:t>organicXseeds</w:t>
      </w:r>
      <w:proofErr w:type="spellEnd"/>
      <w:r w:rsidRPr="0071250B">
        <w:t xml:space="preserve"> umzusetzen.</w:t>
      </w:r>
      <w:r w:rsidR="00752F7E">
        <w:t xml:space="preserve"> </w:t>
      </w:r>
      <w:r w:rsidR="00585E23" w:rsidRPr="00585E23">
        <w:t>In die Datenbank werden national verfügbare Angebote an ökologischem Pflanzenvermehrungsmaterial sowie Umstellungspflanzen</w:t>
      </w:r>
      <w:r w:rsidR="00752F7E">
        <w:t xml:space="preserve">-   </w:t>
      </w:r>
      <w:r w:rsidR="00585E23" w:rsidRPr="00585E23">
        <w:t>vermehrungsmaterial eingestellt. Insgesamt nutzen zwölf EU- und Nicht-EU-Länder die Plattform organicXseeds.com, die vom FiBL technisch verwaltet und von den jeweils zuständigen nationalen Behörden inhaltlich betreut wird.</w:t>
      </w:r>
      <w:r w:rsidR="00585E23">
        <w:t xml:space="preserve"> </w:t>
      </w:r>
      <w:r w:rsidRPr="0071250B">
        <w:t xml:space="preserve">Das in die Datenbank </w:t>
      </w:r>
      <w:proofErr w:type="spellStart"/>
      <w:r w:rsidRPr="0071250B">
        <w:t>organicXseeds</w:t>
      </w:r>
      <w:proofErr w:type="spellEnd"/>
      <w:r w:rsidRPr="0071250B">
        <w:t xml:space="preserve"> eingestellte Angebot ist laut EU-Verordnung 2018/848 die Grundlage für Genehmigungsentscheidungen durch die betreffenden Kontrollstellen bzw. Kontrollbehörden.</w:t>
      </w:r>
    </w:p>
    <w:p w14:paraId="68B50F6A" w14:textId="77777777" w:rsidR="002C0814" w:rsidRPr="00D76B7B" w:rsidRDefault="002C0814" w:rsidP="00940431">
      <w:pPr>
        <w:pStyle w:val="FiBLmmerluterungtitel"/>
        <w:ind w:right="140"/>
        <w:rPr>
          <w:lang w:val="de-DE"/>
        </w:rPr>
      </w:pPr>
      <w:r w:rsidRPr="00D76B7B">
        <w:rPr>
          <w:lang w:val="de-DE"/>
        </w:rPr>
        <w:t>Über das FiBL</w:t>
      </w:r>
    </w:p>
    <w:p w14:paraId="0F9E65E3" w14:textId="77777777" w:rsidR="00C251F9" w:rsidRDefault="00121C29" w:rsidP="00121C29">
      <w:pPr>
        <w:pStyle w:val="FiBLmmerluterung"/>
        <w:ind w:right="140"/>
      </w:pPr>
      <w:r>
        <w:t>Das Forschungsinstitut für biologischen Landbau (FiBL) ist die weltweit führende Forschungseinrichtung im Bereich der Biolandwirtschaft. Seit über 50 Jahren steht es für die gemeinsame Entwicklung von Wissen – durch Austausch, Zusammenarbeit und gemeinsames Lernen von Praktiker*innen, Forschenden und Beratenden. Mit über 400 Mitarbeitenden an Standorten in der Schweiz, Deutschland, Österreich, Frankreich und Brüssel arbeitet das FiBL international mit Partnern aus Forschung, Beratung, Landwirtschaft und Politik zusammen.</w:t>
      </w:r>
    </w:p>
    <w:p w14:paraId="051D520B" w14:textId="7489FFCF" w:rsidR="002D757B" w:rsidRPr="00D76B7B" w:rsidRDefault="00C251F9" w:rsidP="00C251F9">
      <w:pPr>
        <w:pStyle w:val="FiBLmmerluterung"/>
        <w:ind w:right="140"/>
      </w:pPr>
      <w:r w:rsidRPr="00011FBD">
        <w:t xml:space="preserve">Das FiBL Deutschland ist als gemeinnütziger Verein organisiert und bietet wissenschaftliche Expertisen für aktuelle Fragen der ökologischen Land- und Lebensmittelwirtschaft. </w:t>
      </w:r>
      <w:r w:rsidRPr="008049CC">
        <w:t xml:space="preserve">Die FiBL Projekte GmbH wurde 2011 als gemeinsame Organisation des FiBL Deutschland e. V. und der Stiftung Ökologie &amp; Landbau (SÖL) gegründet. Als weitere Gesellschafter kamen Bioland, Naturland und Demeter hinzu. Die FiBL Projekte GmbH stärkt die Zusammenarbeit ihrer Gesellschafter und erbringt ein breites Angebot an Dienstleistungen für die ökologische Landwirtschaft und Lebensmittelwirtschaft. </w:t>
      </w:r>
      <w:r>
        <w:t>www.fibl.org</w:t>
      </w:r>
      <w:r w:rsidR="00121C29">
        <w:t xml:space="preserve"> </w:t>
      </w:r>
    </w:p>
    <w:sectPr w:rsidR="002D757B" w:rsidRPr="00D76B7B" w:rsidSect="00EF52FE">
      <w:footerReference w:type="default" r:id="rId15"/>
      <w:type w:val="continuous"/>
      <w:pgSz w:w="11906" w:h="16838"/>
      <w:pgMar w:top="2268" w:right="1985" w:bottom="1701" w:left="226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D55A" w14:textId="77777777" w:rsidR="002F2F62" w:rsidRDefault="002F2F62" w:rsidP="00F53AA9">
      <w:pPr>
        <w:spacing w:after="0" w:line="240" w:lineRule="auto"/>
      </w:pPr>
      <w:r>
        <w:separator/>
      </w:r>
    </w:p>
  </w:endnote>
  <w:endnote w:type="continuationSeparator" w:id="0">
    <w:p w14:paraId="5DF84ACD" w14:textId="77777777" w:rsidR="002F2F62" w:rsidRDefault="002F2F62"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Gill Sans MT">
    <w:altName w:val="Arial"/>
    <w:panose1 w:val="020B0502020104020203"/>
    <w:charset w:val="00"/>
    <w:family w:val="swiss"/>
    <w:pitch w:val="variable"/>
    <w:sig w:usb0="00000007" w:usb1="00000000" w:usb2="00000000" w:usb3="00000000" w:csb0="00000003" w:csb1="00000000"/>
  </w:font>
  <w:font w:name="Sitka Text">
    <w:panose1 w:val="00000000000000000000"/>
    <w:charset w:val="00"/>
    <w:family w:val="auto"/>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2" w:type="dxa"/>
      <w:tblInd w:w="-426" w:type="dxa"/>
      <w:tblCellMar>
        <w:left w:w="0" w:type="dxa"/>
        <w:right w:w="0" w:type="dxa"/>
      </w:tblCellMar>
      <w:tblLook w:val="04A0" w:firstRow="1" w:lastRow="0" w:firstColumn="1" w:lastColumn="0" w:noHBand="0" w:noVBand="1"/>
    </w:tblPr>
    <w:tblGrid>
      <w:gridCol w:w="9362"/>
    </w:tblGrid>
    <w:tr w:rsidR="00EF52FE" w:rsidRPr="00EB7712" w14:paraId="4E072C94" w14:textId="77777777" w:rsidTr="00C21DCD">
      <w:trPr>
        <w:trHeight w:val="20"/>
      </w:trPr>
      <w:tc>
        <w:tcPr>
          <w:tcW w:w="9362" w:type="dxa"/>
        </w:tcPr>
        <w:p w14:paraId="193694B1" w14:textId="77777777" w:rsidR="00EF52FE" w:rsidRDefault="00EF52FE" w:rsidP="00EF52FE">
          <w:pPr>
            <w:pStyle w:val="FiBLmmfusszeile"/>
          </w:pPr>
          <w:r>
            <w:t>Forschungsinstitut für biologischen Landbau (FiBL) | Postfach 90 01 63 | 60441 Frankfurt am Main</w:t>
          </w:r>
        </w:p>
        <w:p w14:paraId="5DF2FE00" w14:textId="77777777" w:rsidR="00EF52FE" w:rsidRPr="008A6B50" w:rsidRDefault="00EF52FE" w:rsidP="00EF52FE">
          <w:pPr>
            <w:pStyle w:val="FiBLmmfusszeile"/>
          </w:pPr>
          <w:r>
            <w:t>Tel. +49 69 7137699-0 | Fax +49 69 7137699-9 | info.deutschland@fibl.org | www.fibl.org</w:t>
          </w:r>
        </w:p>
      </w:tc>
    </w:tr>
  </w:tbl>
  <w:p w14:paraId="0445F6CC" w14:textId="77777777" w:rsidR="00D142E7" w:rsidRPr="00F73377" w:rsidRDefault="00D142E7" w:rsidP="00F733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9" w:type="dxa"/>
      <w:tblInd w:w="-431" w:type="dxa"/>
      <w:tblCellMar>
        <w:left w:w="0" w:type="dxa"/>
        <w:right w:w="0" w:type="dxa"/>
      </w:tblCellMar>
      <w:tblLook w:val="04A0" w:firstRow="1" w:lastRow="0" w:firstColumn="1" w:lastColumn="0" w:noHBand="0" w:noVBand="1"/>
    </w:tblPr>
    <w:tblGrid>
      <w:gridCol w:w="7939"/>
      <w:gridCol w:w="430"/>
    </w:tblGrid>
    <w:tr w:rsidR="00DA14CE" w:rsidRPr="00EB7712" w14:paraId="2460C138" w14:textId="77777777" w:rsidTr="00C21DCD">
      <w:trPr>
        <w:trHeight w:val="20"/>
      </w:trPr>
      <w:tc>
        <w:tcPr>
          <w:tcW w:w="7939" w:type="dxa"/>
        </w:tcPr>
        <w:p w14:paraId="70131544" w14:textId="0DB0DB97" w:rsidR="00DA14CE" w:rsidRPr="001926E1" w:rsidRDefault="00DA14CE" w:rsidP="00C21DCD">
          <w:pPr>
            <w:pStyle w:val="FiBLmmfusszeile"/>
            <w:spacing w:line="240" w:lineRule="auto"/>
            <w:ind w:right="0"/>
          </w:pPr>
          <w:r>
            <w:t xml:space="preserve">Medienmitteilung vom </w:t>
          </w:r>
          <w:r w:rsidR="0071250B">
            <w:t>19.01.2026</w:t>
          </w:r>
        </w:p>
      </w:tc>
      <w:tc>
        <w:tcPr>
          <w:tcW w:w="430" w:type="dxa"/>
        </w:tcPr>
        <w:p w14:paraId="2723D2F5" w14:textId="77777777" w:rsidR="00DA14CE" w:rsidRPr="00DA14CE" w:rsidRDefault="00DA14CE" w:rsidP="00C21DCD">
          <w:pPr>
            <w:pStyle w:val="FiBLmmseitennummer"/>
            <w:spacing w:line="240" w:lineRule="auto"/>
            <w:ind w:right="0"/>
          </w:pPr>
          <w:r w:rsidRPr="00DA14CE">
            <w:fldChar w:fldCharType="begin"/>
          </w:r>
          <w:r w:rsidRPr="00DA14CE">
            <w:instrText xml:space="preserve"> PAGE   \* MERGEFORMAT </w:instrText>
          </w:r>
          <w:r w:rsidRPr="00DA14CE">
            <w:fldChar w:fldCharType="separate"/>
          </w:r>
          <w:r w:rsidR="004E4EE4">
            <w:rPr>
              <w:noProof/>
            </w:rPr>
            <w:t>2</w:t>
          </w:r>
          <w:r w:rsidRPr="00DA14CE">
            <w:fldChar w:fldCharType="end"/>
          </w:r>
        </w:p>
      </w:tc>
    </w:tr>
  </w:tbl>
  <w:p w14:paraId="2EE14E5F" w14:textId="77777777" w:rsidR="00DA14CE" w:rsidRPr="00F73377" w:rsidRDefault="00DA14CE" w:rsidP="00C21D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91DC" w14:textId="77777777" w:rsidR="002F2F62" w:rsidRDefault="002F2F62" w:rsidP="00F53AA9">
      <w:pPr>
        <w:spacing w:after="0" w:line="240" w:lineRule="auto"/>
      </w:pPr>
      <w:r>
        <w:separator/>
      </w:r>
    </w:p>
  </w:footnote>
  <w:footnote w:type="continuationSeparator" w:id="0">
    <w:p w14:paraId="04D55984" w14:textId="77777777" w:rsidR="002F2F62" w:rsidRDefault="002F2F62"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95" w:type="dxa"/>
      <w:tblInd w:w="-340" w:type="dxa"/>
      <w:tblCellMar>
        <w:left w:w="0" w:type="dxa"/>
        <w:right w:w="0" w:type="dxa"/>
      </w:tblCellMar>
      <w:tblLook w:val="04A0" w:firstRow="1" w:lastRow="0" w:firstColumn="1" w:lastColumn="0" w:noHBand="0" w:noVBand="1"/>
    </w:tblPr>
    <w:tblGrid>
      <w:gridCol w:w="1616"/>
      <w:gridCol w:w="4111"/>
      <w:gridCol w:w="2268"/>
    </w:tblGrid>
    <w:tr w:rsidR="007666E3" w:rsidRPr="00EB7712" w14:paraId="4D604807" w14:textId="77777777" w:rsidTr="00EB7712">
      <w:trPr>
        <w:trHeight w:val="599"/>
      </w:trPr>
      <w:tc>
        <w:tcPr>
          <w:tcW w:w="1616" w:type="dxa"/>
        </w:tcPr>
        <w:p w14:paraId="55567ADA" w14:textId="77777777" w:rsidR="007666E3" w:rsidRPr="00EB7712" w:rsidRDefault="0097439A" w:rsidP="007666E3">
          <w:pPr>
            <w:pStyle w:val="FiBLmmheader"/>
          </w:pPr>
          <w:r w:rsidRPr="004E4EE4">
            <w:rPr>
              <w:noProof/>
              <w:lang w:val="de-DE" w:eastAsia="de-DE"/>
            </w:rPr>
            <w:drawing>
              <wp:inline distT="0" distB="0" distL="0" distR="0" wp14:anchorId="779428D8" wp14:editId="09EFCCF9">
                <wp:extent cx="857250" cy="361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61950"/>
                        </a:xfrm>
                        <a:prstGeom prst="rect">
                          <a:avLst/>
                        </a:prstGeom>
                        <a:noFill/>
                        <a:ln>
                          <a:noFill/>
                        </a:ln>
                      </pic:spPr>
                    </pic:pic>
                  </a:graphicData>
                </a:graphic>
              </wp:inline>
            </w:drawing>
          </w:r>
          <w:r w:rsidR="007666E3" w:rsidRPr="00EB7712">
            <w:t xml:space="preserve"> </w:t>
          </w:r>
        </w:p>
      </w:tc>
      <w:tc>
        <w:tcPr>
          <w:tcW w:w="4111" w:type="dxa"/>
        </w:tcPr>
        <w:p w14:paraId="71B3D2E9" w14:textId="77777777" w:rsidR="007666E3" w:rsidRPr="00EB7712" w:rsidRDefault="007666E3" w:rsidP="00EB7712">
          <w:pPr>
            <w:tabs>
              <w:tab w:val="right" w:pos="7653"/>
            </w:tabs>
            <w:spacing w:after="0" w:line="240" w:lineRule="auto"/>
          </w:pPr>
        </w:p>
      </w:tc>
      <w:tc>
        <w:tcPr>
          <w:tcW w:w="2268" w:type="dxa"/>
        </w:tcPr>
        <w:p w14:paraId="1AAF2D0F" w14:textId="77777777" w:rsidR="007666E3" w:rsidRPr="00EB7712" w:rsidRDefault="007666E3" w:rsidP="00EB7712">
          <w:pPr>
            <w:tabs>
              <w:tab w:val="right" w:pos="7653"/>
            </w:tabs>
            <w:spacing w:after="0" w:line="240" w:lineRule="auto"/>
            <w:jc w:val="right"/>
          </w:pPr>
        </w:p>
      </w:tc>
    </w:tr>
  </w:tbl>
  <w:p w14:paraId="01B81B80" w14:textId="77777777" w:rsidR="00540DAE" w:rsidRDefault="00540DAE"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44535389">
    <w:abstractNumId w:val="3"/>
  </w:num>
  <w:num w:numId="2" w16cid:durableId="1316379042">
    <w:abstractNumId w:val="0"/>
  </w:num>
  <w:num w:numId="3" w16cid:durableId="1664897568">
    <w:abstractNumId w:val="2"/>
  </w:num>
  <w:num w:numId="4" w16cid:durableId="1702854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BD"/>
    <w:rsid w:val="0001151E"/>
    <w:rsid w:val="00031121"/>
    <w:rsid w:val="0004146B"/>
    <w:rsid w:val="00075B35"/>
    <w:rsid w:val="0008157D"/>
    <w:rsid w:val="00097E74"/>
    <w:rsid w:val="000A0CF7"/>
    <w:rsid w:val="000A3B13"/>
    <w:rsid w:val="000B5156"/>
    <w:rsid w:val="000C75D0"/>
    <w:rsid w:val="000D5714"/>
    <w:rsid w:val="000D7A27"/>
    <w:rsid w:val="000F2BE9"/>
    <w:rsid w:val="001050BE"/>
    <w:rsid w:val="00107221"/>
    <w:rsid w:val="00121C29"/>
    <w:rsid w:val="001354F8"/>
    <w:rsid w:val="001366DE"/>
    <w:rsid w:val="00146772"/>
    <w:rsid w:val="0017068A"/>
    <w:rsid w:val="0018434A"/>
    <w:rsid w:val="001926E1"/>
    <w:rsid w:val="00195EC7"/>
    <w:rsid w:val="001B2B79"/>
    <w:rsid w:val="001B3DB5"/>
    <w:rsid w:val="001E14F0"/>
    <w:rsid w:val="001E1C11"/>
    <w:rsid w:val="001E5442"/>
    <w:rsid w:val="001F27C8"/>
    <w:rsid w:val="001F529F"/>
    <w:rsid w:val="00211862"/>
    <w:rsid w:val="002203DD"/>
    <w:rsid w:val="0022639B"/>
    <w:rsid w:val="00230924"/>
    <w:rsid w:val="00237F78"/>
    <w:rsid w:val="00253240"/>
    <w:rsid w:val="00280674"/>
    <w:rsid w:val="002925F1"/>
    <w:rsid w:val="002B0D87"/>
    <w:rsid w:val="002B1D53"/>
    <w:rsid w:val="002B2DAB"/>
    <w:rsid w:val="002C0814"/>
    <w:rsid w:val="002C3506"/>
    <w:rsid w:val="002D757B"/>
    <w:rsid w:val="002D7D78"/>
    <w:rsid w:val="002E414D"/>
    <w:rsid w:val="002E60E4"/>
    <w:rsid w:val="002F2F62"/>
    <w:rsid w:val="002F586A"/>
    <w:rsid w:val="003150C5"/>
    <w:rsid w:val="003847CC"/>
    <w:rsid w:val="003A4191"/>
    <w:rsid w:val="003C3779"/>
    <w:rsid w:val="003C4537"/>
    <w:rsid w:val="003C6406"/>
    <w:rsid w:val="003D1138"/>
    <w:rsid w:val="003E5C36"/>
    <w:rsid w:val="00407154"/>
    <w:rsid w:val="0041671F"/>
    <w:rsid w:val="00423C89"/>
    <w:rsid w:val="0044286A"/>
    <w:rsid w:val="00446B90"/>
    <w:rsid w:val="00450F2F"/>
    <w:rsid w:val="00453BD9"/>
    <w:rsid w:val="004570C7"/>
    <w:rsid w:val="00465871"/>
    <w:rsid w:val="0046602F"/>
    <w:rsid w:val="004762FE"/>
    <w:rsid w:val="004807B1"/>
    <w:rsid w:val="004C4067"/>
    <w:rsid w:val="004D0109"/>
    <w:rsid w:val="004D6428"/>
    <w:rsid w:val="004E4EE4"/>
    <w:rsid w:val="004F30DC"/>
    <w:rsid w:val="004F5FC7"/>
    <w:rsid w:val="004F613F"/>
    <w:rsid w:val="005130E9"/>
    <w:rsid w:val="00540B0E"/>
    <w:rsid w:val="00540DAE"/>
    <w:rsid w:val="00555C7D"/>
    <w:rsid w:val="00571E3B"/>
    <w:rsid w:val="00580C94"/>
    <w:rsid w:val="0058511F"/>
    <w:rsid w:val="00585E23"/>
    <w:rsid w:val="005867AD"/>
    <w:rsid w:val="005938C8"/>
    <w:rsid w:val="0059401F"/>
    <w:rsid w:val="005D0989"/>
    <w:rsid w:val="005F1359"/>
    <w:rsid w:val="005F5A7E"/>
    <w:rsid w:val="006410F4"/>
    <w:rsid w:val="00652AAD"/>
    <w:rsid w:val="00661678"/>
    <w:rsid w:val="0066529D"/>
    <w:rsid w:val="00681E9E"/>
    <w:rsid w:val="006D0FF6"/>
    <w:rsid w:val="006D4D11"/>
    <w:rsid w:val="006E612A"/>
    <w:rsid w:val="0071250B"/>
    <w:rsid w:val="00712776"/>
    <w:rsid w:val="00727486"/>
    <w:rsid w:val="00736F11"/>
    <w:rsid w:val="00752F7E"/>
    <w:rsid w:val="00754508"/>
    <w:rsid w:val="00764E69"/>
    <w:rsid w:val="007666E3"/>
    <w:rsid w:val="00783BE6"/>
    <w:rsid w:val="0078787E"/>
    <w:rsid w:val="00793238"/>
    <w:rsid w:val="007A051D"/>
    <w:rsid w:val="007A0D20"/>
    <w:rsid w:val="007C6110"/>
    <w:rsid w:val="007C7E19"/>
    <w:rsid w:val="008051BD"/>
    <w:rsid w:val="00817B94"/>
    <w:rsid w:val="00823157"/>
    <w:rsid w:val="008417D3"/>
    <w:rsid w:val="008466F7"/>
    <w:rsid w:val="0086010E"/>
    <w:rsid w:val="00861053"/>
    <w:rsid w:val="008654FE"/>
    <w:rsid w:val="00866E96"/>
    <w:rsid w:val="00872371"/>
    <w:rsid w:val="00882B9B"/>
    <w:rsid w:val="008A5E8C"/>
    <w:rsid w:val="008A6B50"/>
    <w:rsid w:val="008C1436"/>
    <w:rsid w:val="008D07AC"/>
    <w:rsid w:val="008D48AD"/>
    <w:rsid w:val="009109C1"/>
    <w:rsid w:val="00912F05"/>
    <w:rsid w:val="009256A6"/>
    <w:rsid w:val="00940431"/>
    <w:rsid w:val="0094246D"/>
    <w:rsid w:val="009669B5"/>
    <w:rsid w:val="0097439A"/>
    <w:rsid w:val="00981742"/>
    <w:rsid w:val="009823D6"/>
    <w:rsid w:val="00982A03"/>
    <w:rsid w:val="00986F71"/>
    <w:rsid w:val="00992DBA"/>
    <w:rsid w:val="009C0B90"/>
    <w:rsid w:val="009C0F61"/>
    <w:rsid w:val="009C7E54"/>
    <w:rsid w:val="00A033E7"/>
    <w:rsid w:val="00A04F66"/>
    <w:rsid w:val="00A135C6"/>
    <w:rsid w:val="00A17E51"/>
    <w:rsid w:val="00A27464"/>
    <w:rsid w:val="00A365ED"/>
    <w:rsid w:val="00A5293C"/>
    <w:rsid w:val="00A561D0"/>
    <w:rsid w:val="00A57050"/>
    <w:rsid w:val="00A624F0"/>
    <w:rsid w:val="00A763B4"/>
    <w:rsid w:val="00A83320"/>
    <w:rsid w:val="00A960ED"/>
    <w:rsid w:val="00AA295A"/>
    <w:rsid w:val="00AC6487"/>
    <w:rsid w:val="00B116CC"/>
    <w:rsid w:val="00B11B61"/>
    <w:rsid w:val="00B169A5"/>
    <w:rsid w:val="00B25F0B"/>
    <w:rsid w:val="00B273DE"/>
    <w:rsid w:val="00B44024"/>
    <w:rsid w:val="00B7432A"/>
    <w:rsid w:val="00BB1B94"/>
    <w:rsid w:val="00BB6309"/>
    <w:rsid w:val="00BB7AF8"/>
    <w:rsid w:val="00BC05AC"/>
    <w:rsid w:val="00C10742"/>
    <w:rsid w:val="00C14AA4"/>
    <w:rsid w:val="00C21DCD"/>
    <w:rsid w:val="00C251F9"/>
    <w:rsid w:val="00C50896"/>
    <w:rsid w:val="00C54E7B"/>
    <w:rsid w:val="00C725B7"/>
    <w:rsid w:val="00C73E52"/>
    <w:rsid w:val="00C8256D"/>
    <w:rsid w:val="00C93A6C"/>
    <w:rsid w:val="00CC3D03"/>
    <w:rsid w:val="00CD4B01"/>
    <w:rsid w:val="00CE1A38"/>
    <w:rsid w:val="00CF4CEC"/>
    <w:rsid w:val="00D142E7"/>
    <w:rsid w:val="00D20589"/>
    <w:rsid w:val="00D25E6E"/>
    <w:rsid w:val="00D76B7B"/>
    <w:rsid w:val="00D7727C"/>
    <w:rsid w:val="00D82FEC"/>
    <w:rsid w:val="00DA14CE"/>
    <w:rsid w:val="00DA5D86"/>
    <w:rsid w:val="00DC15AC"/>
    <w:rsid w:val="00DD0000"/>
    <w:rsid w:val="00DE44EA"/>
    <w:rsid w:val="00E06042"/>
    <w:rsid w:val="00E14D16"/>
    <w:rsid w:val="00E26382"/>
    <w:rsid w:val="00E32B51"/>
    <w:rsid w:val="00E433A3"/>
    <w:rsid w:val="00E64975"/>
    <w:rsid w:val="00E71FBF"/>
    <w:rsid w:val="00E80B54"/>
    <w:rsid w:val="00EB7712"/>
    <w:rsid w:val="00ED0946"/>
    <w:rsid w:val="00EE2D4C"/>
    <w:rsid w:val="00EE6BE7"/>
    <w:rsid w:val="00EF52FE"/>
    <w:rsid w:val="00EF726D"/>
    <w:rsid w:val="00F07B60"/>
    <w:rsid w:val="00F21C5E"/>
    <w:rsid w:val="00F3478B"/>
    <w:rsid w:val="00F463DB"/>
    <w:rsid w:val="00F53AA9"/>
    <w:rsid w:val="00F6745D"/>
    <w:rsid w:val="00F73377"/>
    <w:rsid w:val="00FC7C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9C56C"/>
  <w15:docId w15:val="{7FD98A23-0767-4983-95D9-DD44DD94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71250B"/>
    <w:pPr>
      <w:spacing w:after="160" w:line="259" w:lineRule="auto"/>
    </w:pPr>
    <w:rPr>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8A5E8C"/>
    <w:pPr>
      <w:spacing w:after="120" w:line="280" w:lineRule="atLeast"/>
    </w:pPr>
    <w:rPr>
      <w:rFonts w:ascii="Palatino Linotype" w:hAnsi="Palatino Linotype"/>
      <w:szCs w:val="22"/>
      <w:lang w:val="de-CH" w:eastAsia="zh-CN"/>
    </w:rPr>
  </w:style>
  <w:style w:type="character" w:styleId="Hyperlink">
    <w:name w:val="Hyperlink"/>
    <w:uiPriority w:val="99"/>
    <w:semiHidden/>
    <w:rsid w:val="002925F1"/>
    <w:rPr>
      <w:color w:val="646464"/>
      <w:u w:val="single"/>
    </w:rPr>
  </w:style>
  <w:style w:type="paragraph" w:customStyle="1" w:styleId="FiBLmmfusszeile">
    <w:name w:val="FiBL_mm_fusszeile"/>
    <w:basedOn w:val="Standard"/>
    <w:qFormat/>
    <w:rsid w:val="00EF52FE"/>
    <w:pPr>
      <w:widowControl w:val="0"/>
      <w:autoSpaceDE w:val="0"/>
      <w:autoSpaceDN w:val="0"/>
      <w:spacing w:after="0" w:line="240" w:lineRule="atLeast"/>
      <w:ind w:right="-569"/>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sz w:val="22"/>
    </w:rPr>
  </w:style>
  <w:style w:type="paragraph" w:customStyle="1" w:styleId="FiBLmmzwischentitel">
    <w:name w:val="FiBL_mm_zwischentitel"/>
    <w:basedOn w:val="FiBLmmstandard"/>
    <w:qFormat/>
    <w:rsid w:val="00B116CC"/>
    <w:pPr>
      <w:keepNext/>
      <w:spacing w:before="360"/>
    </w:pPr>
    <w:rPr>
      <w:rFonts w:ascii="Gill Sans MT" w:hAnsi="Gill Sans MT"/>
      <w:b/>
      <w:sz w:val="22"/>
    </w:rPr>
  </w:style>
  <w:style w:type="paragraph" w:customStyle="1" w:styleId="FiBLmmzusatzinfo">
    <w:name w:val="FiBL_mm_zusatzinfo"/>
    <w:basedOn w:val="FiBLmmstandard"/>
    <w:qFormat/>
    <w:rsid w:val="00B116CC"/>
    <w:pPr>
      <w:keepNext/>
      <w:spacing w:before="400"/>
    </w:pPr>
    <w:rPr>
      <w:rFonts w:ascii="Gill Sans MT" w:hAnsi="Gill Sans MT"/>
      <w:b/>
      <w:sz w:val="22"/>
    </w:rPr>
  </w:style>
  <w:style w:type="paragraph" w:customStyle="1" w:styleId="FiBLmmliteratur">
    <w:name w:val="FiBL_mm_literatur"/>
    <w:basedOn w:val="FiBLmmstandard"/>
    <w:qFormat/>
    <w:rsid w:val="00CE1A38"/>
    <w:pPr>
      <w:spacing w:before="40" w:after="40" w:line="240" w:lineRule="auto"/>
      <w:ind w:left="425" w:hanging="425"/>
    </w:pPr>
    <w:rPr>
      <w:sz w:val="18"/>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2D757B"/>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sz w:val="20"/>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paragraph" w:styleId="Kopfzeile">
    <w:name w:val="header"/>
    <w:basedOn w:val="Standard"/>
    <w:link w:val="KopfzeileZchn"/>
    <w:uiPriority w:val="99"/>
    <w:semiHidden/>
    <w:rsid w:val="00940431"/>
    <w:pPr>
      <w:tabs>
        <w:tab w:val="center" w:pos="4536"/>
        <w:tab w:val="right" w:pos="9072"/>
      </w:tabs>
    </w:pPr>
  </w:style>
  <w:style w:type="character" w:customStyle="1" w:styleId="KopfzeileZchn">
    <w:name w:val="Kopfzeile Zchn"/>
    <w:link w:val="Kopfzeile"/>
    <w:uiPriority w:val="99"/>
    <w:semiHidden/>
    <w:rsid w:val="00940431"/>
    <w:rPr>
      <w:sz w:val="22"/>
      <w:szCs w:val="22"/>
      <w:lang w:val="de-CH" w:eastAsia="zh-CN"/>
    </w:rPr>
  </w:style>
  <w:style w:type="character" w:styleId="NichtaufgelsteErwhnung">
    <w:name w:val="Unresolved Mention"/>
    <w:basedOn w:val="Absatz-Standardschriftart"/>
    <w:uiPriority w:val="99"/>
    <w:semiHidden/>
    <w:unhideWhenUsed/>
    <w:rsid w:val="0071250B"/>
    <w:rPr>
      <w:color w:val="605E5C"/>
      <w:shd w:val="clear" w:color="auto" w:fill="E1DFDD"/>
    </w:rPr>
  </w:style>
  <w:style w:type="paragraph" w:styleId="berarbeitung">
    <w:name w:val="Revision"/>
    <w:hidden/>
    <w:uiPriority w:val="99"/>
    <w:semiHidden/>
    <w:rsid w:val="00A763B4"/>
    <w:rPr>
      <w:sz w:val="22"/>
      <w:szCs w:val="22"/>
      <w:lang w:eastAsia="zh-CN"/>
    </w:rPr>
  </w:style>
  <w:style w:type="character" w:styleId="BesuchterLink">
    <w:name w:val="FollowedHyperlink"/>
    <w:basedOn w:val="Absatz-Standardschriftart"/>
    <w:uiPriority w:val="99"/>
    <w:semiHidden/>
    <w:rsid w:val="00752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rganicxseeds.com/international/countrysele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la.hansen@fibl.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ja.gutzen@fib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ibl.org/de/infothek/medi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kyfall2\fibl_ev\Templates\FiBL_eV_Vorlage_Medienmitteilung_v15_2103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AAEE-8B8E-4B9E-B1D3-F55F4E70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FiBL_eV_Vorlage_Medienmitteilung_v15_210319.dotx</Template>
  <TotalTime>0</TotalTime>
  <Pages>3</Pages>
  <Words>769</Words>
  <Characters>4850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5608</CharactersWithSpaces>
  <SharedDoc>false</SharedDoc>
  <HLinks>
    <vt:vector size="24" baseType="variant">
      <vt:variant>
        <vt:i4>3014741</vt:i4>
      </vt:variant>
      <vt:variant>
        <vt:i4>3</vt:i4>
      </vt:variant>
      <vt:variant>
        <vt:i4>0</vt:i4>
      </vt:variant>
      <vt:variant>
        <vt:i4>5</vt:i4>
      </vt:variant>
      <vt:variant>
        <vt:lpwstr>mailto:franziska.haemmerli@fibl.org</vt:lpwstr>
      </vt:variant>
      <vt:variant>
        <vt:lpwstr/>
      </vt:variant>
      <vt:variant>
        <vt:i4>4980777</vt:i4>
      </vt:variant>
      <vt:variant>
        <vt:i4>0</vt:i4>
      </vt:variant>
      <vt:variant>
        <vt:i4>0</vt:i4>
      </vt:variant>
      <vt:variant>
        <vt:i4>5</vt:i4>
      </vt:variant>
      <vt:variant>
        <vt:lpwstr>mailto:urs.niggli@fibl.org</vt:lpwstr>
      </vt:variant>
      <vt:variant>
        <vt:lpwstr/>
      </vt:variant>
      <vt:variant>
        <vt:i4>6029405</vt:i4>
      </vt:variant>
      <vt:variant>
        <vt:i4>3</vt:i4>
      </vt:variant>
      <vt:variant>
        <vt:i4>0</vt:i4>
      </vt:variant>
      <vt:variant>
        <vt:i4>5</vt:i4>
      </vt:variant>
      <vt:variant>
        <vt:lpwstr>http://www.fibl.org/</vt:lpwstr>
      </vt:variant>
      <vt:variant>
        <vt:lpwstr/>
      </vt:variant>
      <vt:variant>
        <vt:i4>7864328</vt:i4>
      </vt:variant>
      <vt:variant>
        <vt:i4>0</vt:i4>
      </vt:variant>
      <vt:variant>
        <vt:i4>0</vt:i4>
      </vt:variant>
      <vt:variant>
        <vt:i4>5</vt:i4>
      </vt:variant>
      <vt:variant>
        <vt:lpwstr>mailto:info.suisse@fibl.org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Medienmitteilung organicXseeds</dc:title>
  <dc:subject/>
  <dc:creator>Hella Hansen</dc:creator>
  <cp:keywords>organicXseeds</cp:keywords>
  <cp:lastModifiedBy>Hansen Hella</cp:lastModifiedBy>
  <cp:revision>5</cp:revision>
  <cp:lastPrinted>2017-07-05T15:05:00Z</cp:lastPrinted>
  <dcterms:created xsi:type="dcterms:W3CDTF">2026-01-19T14:31:00Z</dcterms:created>
  <dcterms:modified xsi:type="dcterms:W3CDTF">2026-01-19T15:01:00Z</dcterms:modified>
</cp:coreProperties>
</file>