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A717C" w14:textId="2482A266" w:rsidR="004762FE" w:rsidRPr="00790D21" w:rsidRDefault="004762FE" w:rsidP="003E5C36">
      <w:pPr>
        <w:pStyle w:val="FiBLmmzwischentitel"/>
        <w:sectPr w:rsidR="004762FE" w:rsidRPr="00790D21" w:rsidSect="001B31D5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 w:rsidRPr="00790D21">
        <w:t xml:space="preserve">Medienmitteilung </w:t>
      </w:r>
      <w:r w:rsidR="003E5C36" w:rsidRPr="00790D21">
        <w:t xml:space="preserve"> </w:t>
      </w:r>
    </w:p>
    <w:p w14:paraId="35ADCF95" w14:textId="4FF8745F" w:rsidR="0072672C" w:rsidRPr="001A6C85" w:rsidRDefault="00925012" w:rsidP="00892007">
      <w:pPr>
        <w:pStyle w:val="FiBLmmtitel"/>
      </w:pPr>
      <w:r>
        <w:t>Biodiversität lässt sich durch nachhaltige Landwirtschaft und geeignete Habitate schützen</w:t>
      </w:r>
    </w:p>
    <w:p w14:paraId="578FEFA4" w14:textId="3271AE6F" w:rsidR="00425269" w:rsidRPr="005676DD" w:rsidRDefault="005B4E94" w:rsidP="00892007">
      <w:pPr>
        <w:pStyle w:val="FiBLmmlead"/>
      </w:pPr>
      <w:r>
        <w:t xml:space="preserve">Sind </w:t>
      </w:r>
      <w:r w:rsidR="00140C0D">
        <w:t>intensiv</w:t>
      </w:r>
      <w:r>
        <w:t xml:space="preserve"> genutzte </w:t>
      </w:r>
      <w:r w:rsidR="00140C0D">
        <w:t>Fläche</w:t>
      </w:r>
      <w:r w:rsidR="002B2CDD">
        <w:t>n</w:t>
      </w:r>
      <w:r w:rsidR="00D87EEF">
        <w:t xml:space="preserve"> mit grösseren naturnahen Habitaten</w:t>
      </w:r>
      <w:r w:rsidR="00140C0D">
        <w:t xml:space="preserve"> </w:t>
      </w:r>
      <w:r w:rsidR="00857826">
        <w:t>(«</w:t>
      </w:r>
      <w:r w:rsidR="00BF1559">
        <w:t>L</w:t>
      </w:r>
      <w:r w:rsidR="00857826">
        <w:t xml:space="preserve">and </w:t>
      </w:r>
      <w:proofErr w:type="spellStart"/>
      <w:r w:rsidR="0044652D">
        <w:t>S</w:t>
      </w:r>
      <w:r w:rsidR="00857826">
        <w:t>paring</w:t>
      </w:r>
      <w:proofErr w:type="spellEnd"/>
      <w:r w:rsidR="00857826">
        <w:t>»)</w:t>
      </w:r>
      <w:r w:rsidR="00140C0D">
        <w:t xml:space="preserve"> oder nachhaltige Landwirtschaft auf </w:t>
      </w:r>
      <w:r w:rsidR="00E4203B">
        <w:t>mehr</w:t>
      </w:r>
      <w:r w:rsidR="00140C0D">
        <w:t xml:space="preserve"> Fläche</w:t>
      </w:r>
      <w:r w:rsidR="00857826">
        <w:t xml:space="preserve"> («</w:t>
      </w:r>
      <w:r w:rsidR="0044652D">
        <w:t>L</w:t>
      </w:r>
      <w:r w:rsidR="00857826">
        <w:t xml:space="preserve">and </w:t>
      </w:r>
      <w:r w:rsidR="0044652D">
        <w:t>S</w:t>
      </w:r>
      <w:r w:rsidR="00857826">
        <w:t>haring»)</w:t>
      </w:r>
      <w:r w:rsidR="00140C0D">
        <w:t xml:space="preserve"> besser für </w:t>
      </w:r>
      <w:r w:rsidR="00857826">
        <w:t xml:space="preserve">die </w:t>
      </w:r>
      <w:r w:rsidR="00140C0D">
        <w:t xml:space="preserve">Biodiversität? </w:t>
      </w:r>
      <w:r w:rsidR="004F0000">
        <w:t>Eine Literaturübersicht des FiBL</w:t>
      </w:r>
      <w:r w:rsidR="007A4444">
        <w:t xml:space="preserve"> hilft</w:t>
      </w:r>
      <w:r w:rsidR="002B2CDD">
        <w:t>,</w:t>
      </w:r>
      <w:r w:rsidR="007A4444">
        <w:t xml:space="preserve"> die Debatte zu versachlichen. </w:t>
      </w:r>
      <w:r w:rsidR="002B2CDD">
        <w:t>Die Datenlage ist unvollständig</w:t>
      </w:r>
      <w:r w:rsidR="00277361">
        <w:t xml:space="preserve">, </w:t>
      </w:r>
      <w:r w:rsidR="00334673">
        <w:t xml:space="preserve">und </w:t>
      </w:r>
      <w:r w:rsidR="00826879">
        <w:t xml:space="preserve">die Aspekte </w:t>
      </w:r>
      <w:r w:rsidR="00277361">
        <w:t>kein</w:t>
      </w:r>
      <w:r w:rsidR="00826879">
        <w:t>es der</w:t>
      </w:r>
      <w:r w:rsidR="00277361">
        <w:t xml:space="preserve"> Ans</w:t>
      </w:r>
      <w:r w:rsidR="00826879">
        <w:t>ä</w:t>
      </w:r>
      <w:r w:rsidR="00277361">
        <w:t>tz</w:t>
      </w:r>
      <w:r w:rsidR="00826879">
        <w:t>e</w:t>
      </w:r>
      <w:r w:rsidR="00277361">
        <w:t xml:space="preserve"> </w:t>
      </w:r>
      <w:r w:rsidR="00334673">
        <w:t xml:space="preserve">allein </w:t>
      </w:r>
      <w:r w:rsidR="00277361">
        <w:t>biet</w:t>
      </w:r>
      <w:r w:rsidR="00826879">
        <w:t>en</w:t>
      </w:r>
      <w:r w:rsidR="00334673">
        <w:t xml:space="preserve"> die umfassende Lösung</w:t>
      </w:r>
      <w:r w:rsidR="00540BFC">
        <w:t>.</w:t>
      </w:r>
      <w:r w:rsidR="00334673">
        <w:t xml:space="preserve"> </w:t>
      </w:r>
      <w:r w:rsidR="00154844">
        <w:t xml:space="preserve">Es braucht sowohl nachhaltig </w:t>
      </w:r>
      <w:r w:rsidR="002871E2">
        <w:t>bewirtschaftete Agrarl</w:t>
      </w:r>
      <w:r w:rsidR="00154844">
        <w:t>andschaft</w:t>
      </w:r>
      <w:r w:rsidR="007867E2">
        <w:t>en</w:t>
      </w:r>
      <w:r w:rsidR="00154844">
        <w:t xml:space="preserve"> </w:t>
      </w:r>
      <w:r w:rsidR="00094B1D">
        <w:t xml:space="preserve">als </w:t>
      </w:r>
      <w:r w:rsidR="002871E2">
        <w:t>auch geeignete</w:t>
      </w:r>
      <w:r w:rsidR="00DA7D26">
        <w:t>,</w:t>
      </w:r>
      <w:r w:rsidR="002871E2">
        <w:t xml:space="preserve"> </w:t>
      </w:r>
      <w:r w:rsidR="00525463">
        <w:t xml:space="preserve">möglichst </w:t>
      </w:r>
      <w:r w:rsidR="002871E2">
        <w:t>ungestörte Habitate.</w:t>
      </w:r>
      <w:r w:rsidR="00540BFC">
        <w:t xml:space="preserve"> </w:t>
      </w:r>
    </w:p>
    <w:p w14:paraId="561FCAE8" w14:textId="126E1C08" w:rsidR="00425269" w:rsidRDefault="00425269" w:rsidP="00425269">
      <w:pPr>
        <w:pStyle w:val="FiBLmmtitel"/>
        <w:tabs>
          <w:tab w:val="left" w:pos="2220"/>
          <w:tab w:val="center" w:pos="4252"/>
        </w:tabs>
      </w:pPr>
      <w:r w:rsidRPr="005676DD">
        <w:tab/>
      </w:r>
      <w:r w:rsidR="00194567">
        <w:rPr>
          <w:noProof/>
        </w:rPr>
        <w:drawing>
          <wp:inline distT="0" distB="0" distL="0" distR="0" wp14:anchorId="0FA365E3" wp14:editId="0ABEBE0E">
            <wp:extent cx="4011942" cy="3009900"/>
            <wp:effectExtent l="0" t="0" r="7620" b="0"/>
            <wp:docPr id="343879666" name="Grafik 1" descr="Ein Bild, das draußen, Gras, Baum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79666" name="Grafik 1" descr="Ein Bild, das draußen, Gras, Baum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82" cy="30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2CF5" w14:textId="5411DB63" w:rsidR="005F19EF" w:rsidRPr="00B2123D" w:rsidRDefault="00FA4E07" w:rsidP="005F19EF">
      <w:pPr>
        <w:pStyle w:val="FiBLmmtitel"/>
        <w:tabs>
          <w:tab w:val="left" w:pos="2220"/>
          <w:tab w:val="center" w:pos="4252"/>
        </w:tabs>
        <w:spacing w:before="120" w:after="0" w:line="240" w:lineRule="auto"/>
        <w:rPr>
          <w:b w:val="0"/>
          <w:sz w:val="20"/>
          <w:szCs w:val="20"/>
        </w:rPr>
      </w:pPr>
      <w:r w:rsidRPr="00B2123D">
        <w:rPr>
          <w:b w:val="0"/>
          <w:sz w:val="20"/>
          <w:szCs w:val="20"/>
        </w:rPr>
        <w:t>Hecke als Teil einer vielfältigen Agrarlandschaft</w:t>
      </w:r>
      <w:r w:rsidR="0001732D" w:rsidRPr="00B2123D">
        <w:rPr>
          <w:b w:val="0"/>
          <w:sz w:val="20"/>
          <w:szCs w:val="20"/>
        </w:rPr>
        <w:t xml:space="preserve"> im Land-Sharing</w:t>
      </w:r>
      <w:r w:rsidRPr="00B2123D">
        <w:rPr>
          <w:b w:val="0"/>
          <w:sz w:val="20"/>
          <w:szCs w:val="20"/>
        </w:rPr>
        <w:t xml:space="preserve"> </w:t>
      </w:r>
      <w:r w:rsidR="00B044FC" w:rsidRPr="00B2123D">
        <w:rPr>
          <w:b w:val="0"/>
          <w:sz w:val="20"/>
          <w:szCs w:val="20"/>
        </w:rPr>
        <w:t xml:space="preserve">(Bild: </w:t>
      </w:r>
      <w:r w:rsidR="6928D45D" w:rsidRPr="00B2123D">
        <w:rPr>
          <w:rFonts w:eastAsia="Calibri" w:cs="Calibri"/>
          <w:b w:val="0"/>
          <w:sz w:val="20"/>
          <w:szCs w:val="20"/>
        </w:rPr>
        <w:t>Lukas Pfiffner</w:t>
      </w:r>
      <w:r w:rsidR="005F19EF" w:rsidRPr="00B2123D">
        <w:rPr>
          <w:b w:val="0"/>
          <w:sz w:val="20"/>
          <w:szCs w:val="20"/>
        </w:rPr>
        <w:t>, FiBL</w:t>
      </w:r>
      <w:r w:rsidR="00B044FC" w:rsidRPr="00B2123D">
        <w:rPr>
          <w:b w:val="0"/>
          <w:sz w:val="20"/>
          <w:szCs w:val="20"/>
        </w:rPr>
        <w:t>)</w:t>
      </w:r>
    </w:p>
    <w:p w14:paraId="5A1F9D21" w14:textId="77777777" w:rsidR="00425269" w:rsidRPr="00790D21" w:rsidRDefault="00425269" w:rsidP="009C0B90">
      <w:pPr>
        <w:pStyle w:val="FiBLmmstandard"/>
        <w:rPr>
          <w:highlight w:val="yellow"/>
        </w:rPr>
      </w:pPr>
    </w:p>
    <w:p w14:paraId="3512E4FB" w14:textId="4FEDDE94" w:rsidR="00B62427" w:rsidRPr="00425AE8" w:rsidRDefault="00E06042" w:rsidP="00B62427">
      <w:pPr>
        <w:pStyle w:val="FiBLmmstandard"/>
      </w:pPr>
      <w:r w:rsidRPr="00B808C3">
        <w:t xml:space="preserve">(Frick, </w:t>
      </w:r>
      <w:r w:rsidR="00B808C3" w:rsidRPr="00B808C3">
        <w:t>02</w:t>
      </w:r>
      <w:r w:rsidRPr="00B808C3">
        <w:t>.</w:t>
      </w:r>
      <w:r w:rsidR="00ED5C11" w:rsidRPr="00B808C3">
        <w:t>0</w:t>
      </w:r>
      <w:r w:rsidR="00B808C3">
        <w:t>9</w:t>
      </w:r>
      <w:r w:rsidRPr="00B808C3">
        <w:t>.</w:t>
      </w:r>
      <w:r w:rsidR="00ED5C11" w:rsidRPr="00B808C3">
        <w:t>2025</w:t>
      </w:r>
      <w:r w:rsidRPr="00B808C3">
        <w:t>)</w:t>
      </w:r>
      <w:r w:rsidRPr="00790D21">
        <w:t xml:space="preserve"> </w:t>
      </w:r>
      <w:r w:rsidR="00756149" w:rsidRPr="00790D21">
        <w:t>Biodiversität</w:t>
      </w:r>
      <w:r w:rsidR="00A004BF">
        <w:t>sschutz</w:t>
      </w:r>
      <w:r w:rsidR="00756149" w:rsidRPr="00790D21">
        <w:t xml:space="preserve"> </w:t>
      </w:r>
      <w:r w:rsidR="002E41E9">
        <w:t xml:space="preserve">auf Landschaftsebene </w:t>
      </w:r>
      <w:r w:rsidR="00756149" w:rsidRPr="00790D21">
        <w:t>ist zentral</w:t>
      </w:r>
      <w:r w:rsidR="00E30EC1" w:rsidRPr="00790D21">
        <w:t>. Wie dieser S</w:t>
      </w:r>
      <w:r w:rsidR="002A5A82" w:rsidRPr="00790D21">
        <w:t>c</w:t>
      </w:r>
      <w:r w:rsidR="00E30EC1" w:rsidRPr="00790D21">
        <w:t xml:space="preserve">hutz am besten </w:t>
      </w:r>
      <w:r w:rsidR="00174DD5">
        <w:t>gelingt</w:t>
      </w:r>
      <w:r w:rsidR="00E30EC1" w:rsidRPr="00790D21">
        <w:t xml:space="preserve">, wird kontrovers diskutiert. </w:t>
      </w:r>
      <w:r w:rsidR="00730C71" w:rsidRPr="00790D21">
        <w:t>I</w:t>
      </w:r>
      <w:r w:rsidR="00EB4FEB" w:rsidRPr="00790D21">
        <w:t>n</w:t>
      </w:r>
      <w:r w:rsidR="00A202E2" w:rsidRPr="00790D21">
        <w:t xml:space="preserve"> der</w:t>
      </w:r>
      <w:r w:rsidR="00730C71" w:rsidRPr="00790D21">
        <w:t xml:space="preserve"> Landwirtschaft</w:t>
      </w:r>
      <w:r w:rsidR="00141F2C">
        <w:t>sdebatte</w:t>
      </w:r>
      <w:r w:rsidR="00730C71" w:rsidRPr="00790D21">
        <w:t xml:space="preserve"> </w:t>
      </w:r>
      <w:r w:rsidR="00815059">
        <w:t>konkurrieren</w:t>
      </w:r>
      <w:r w:rsidR="00730C71" w:rsidRPr="00790D21">
        <w:t xml:space="preserve"> </w:t>
      </w:r>
      <w:r w:rsidR="00EB4FEB" w:rsidRPr="00790D21">
        <w:t xml:space="preserve">zwei </w:t>
      </w:r>
      <w:r w:rsidR="00AD59FD">
        <w:t>gegensätzliche</w:t>
      </w:r>
      <w:r w:rsidR="00AD59FD" w:rsidRPr="00790D21">
        <w:t xml:space="preserve"> </w:t>
      </w:r>
      <w:r w:rsidR="00EB4FEB" w:rsidRPr="00790D21">
        <w:t xml:space="preserve">Ansätze: der eine </w:t>
      </w:r>
      <w:r w:rsidR="00EC0313">
        <w:t>fordert</w:t>
      </w:r>
      <w:r w:rsidR="00804B4B" w:rsidRPr="00790D21">
        <w:t xml:space="preserve">, auf </w:t>
      </w:r>
      <w:r w:rsidR="00AB2C05">
        <w:t>weniger</w:t>
      </w:r>
      <w:r w:rsidR="004E1F1C">
        <w:t xml:space="preserve"> </w:t>
      </w:r>
      <w:r w:rsidR="00804B4B" w:rsidRPr="00790D21">
        <w:t xml:space="preserve">Fläche intensiv zu produzieren </w:t>
      </w:r>
      <w:r w:rsidR="003B5BDB">
        <w:t xml:space="preserve">und </w:t>
      </w:r>
      <w:r w:rsidR="009F0E68">
        <w:t>mehr ungenutzte</w:t>
      </w:r>
      <w:r w:rsidR="00804B4B" w:rsidRPr="00790D21">
        <w:t xml:space="preserve"> Flächen zur Biodiversitätsförderung </w:t>
      </w:r>
      <w:r w:rsidR="00425AE8">
        <w:t xml:space="preserve">zu </w:t>
      </w:r>
      <w:r w:rsidR="00C134C0">
        <w:t>verwenden</w:t>
      </w:r>
      <w:r w:rsidR="00622B32">
        <w:t>. Produktion und Biodiversitätsschutz sind möglichst getrennt</w:t>
      </w:r>
      <w:r w:rsidR="00745EC4" w:rsidRPr="00790D21">
        <w:t xml:space="preserve"> («</w:t>
      </w:r>
      <w:r w:rsidR="0064108C">
        <w:t>L</w:t>
      </w:r>
      <w:r w:rsidR="00745EC4" w:rsidRPr="00790D21">
        <w:t xml:space="preserve">and </w:t>
      </w:r>
      <w:proofErr w:type="spellStart"/>
      <w:r w:rsidR="0064108C">
        <w:t>S</w:t>
      </w:r>
      <w:r w:rsidR="00745EC4" w:rsidRPr="00790D21">
        <w:t>paring</w:t>
      </w:r>
      <w:proofErr w:type="spellEnd"/>
      <w:r w:rsidR="00745EC4" w:rsidRPr="00790D21">
        <w:t>»)</w:t>
      </w:r>
      <w:r w:rsidR="00804B4B" w:rsidRPr="00790D21">
        <w:t xml:space="preserve">. </w:t>
      </w:r>
      <w:bookmarkStart w:id="0" w:name="_Hlk206515614"/>
      <w:r w:rsidR="00804B4B" w:rsidRPr="00790D21">
        <w:t>Der andere</w:t>
      </w:r>
      <w:r w:rsidR="00CD5FBA" w:rsidRPr="00790D21">
        <w:t xml:space="preserve"> </w:t>
      </w:r>
      <w:r w:rsidR="00C67A27">
        <w:t>fordert</w:t>
      </w:r>
      <w:r w:rsidR="00CD5FBA" w:rsidRPr="00790D21">
        <w:t xml:space="preserve"> </w:t>
      </w:r>
      <w:r w:rsidR="00EE6618">
        <w:t>Landschaft</w:t>
      </w:r>
      <w:r w:rsidR="008121A8">
        <w:t>en</w:t>
      </w:r>
      <w:r w:rsidR="00EE6618">
        <w:t>,</w:t>
      </w:r>
      <w:r w:rsidR="00CE51C9">
        <w:t xml:space="preserve"> in de</w:t>
      </w:r>
      <w:r w:rsidR="008534BF">
        <w:t>nen</w:t>
      </w:r>
      <w:r w:rsidR="00CE51C9">
        <w:t xml:space="preserve"> </w:t>
      </w:r>
      <w:r w:rsidR="00376490">
        <w:t xml:space="preserve">nachhaltige </w:t>
      </w:r>
      <w:r w:rsidR="00EE6618">
        <w:t>Landwirtschaft</w:t>
      </w:r>
      <w:r w:rsidR="000206E0">
        <w:t xml:space="preserve"> und </w:t>
      </w:r>
      <w:r w:rsidR="006C7C3D">
        <w:t xml:space="preserve">Biodiversitätsförderung </w:t>
      </w:r>
      <w:r w:rsidR="00EB0765">
        <w:t>auf</w:t>
      </w:r>
      <w:r w:rsidR="008A0E0A">
        <w:t xml:space="preserve"> </w:t>
      </w:r>
      <w:r w:rsidR="003B4F75">
        <w:t xml:space="preserve">eng verzahnten </w:t>
      </w:r>
      <w:r w:rsidR="00DF25DE">
        <w:t xml:space="preserve">agrarökologischen </w:t>
      </w:r>
      <w:r w:rsidR="008A0E0A">
        <w:t>P</w:t>
      </w:r>
      <w:r w:rsidR="004B1A7A">
        <w:t>r</w:t>
      </w:r>
      <w:r w:rsidR="008A0E0A">
        <w:t xml:space="preserve">oduktions- und </w:t>
      </w:r>
      <w:r w:rsidR="00141F2C">
        <w:t>naturnahe</w:t>
      </w:r>
      <w:r w:rsidR="005F7709">
        <w:t>n</w:t>
      </w:r>
      <w:r w:rsidR="00141F2C">
        <w:t xml:space="preserve"> Flächen </w:t>
      </w:r>
      <w:r w:rsidR="00DD214E">
        <w:t>stattfinden</w:t>
      </w:r>
      <w:bookmarkEnd w:id="0"/>
      <w:r w:rsidR="002160A3">
        <w:t xml:space="preserve"> </w:t>
      </w:r>
      <w:r w:rsidR="00A12ED8" w:rsidRPr="00790D21">
        <w:t>(«</w:t>
      </w:r>
      <w:r w:rsidR="002038D9">
        <w:t>L</w:t>
      </w:r>
      <w:r w:rsidR="00A12ED8" w:rsidRPr="00790D21">
        <w:t xml:space="preserve">and </w:t>
      </w:r>
      <w:r w:rsidR="002038D9">
        <w:t>S</w:t>
      </w:r>
      <w:r w:rsidR="00A12ED8" w:rsidRPr="00790D21">
        <w:t>haring»)</w:t>
      </w:r>
      <w:r w:rsidR="00400287" w:rsidRPr="00790D21">
        <w:t>.</w:t>
      </w:r>
    </w:p>
    <w:p w14:paraId="48F84B1C" w14:textId="292116A8" w:rsidR="007D74BC" w:rsidRDefault="000E54D7" w:rsidP="007D74BC">
      <w:pPr>
        <w:pStyle w:val="FiBLmmzwischentitel"/>
      </w:pPr>
      <w:r>
        <w:lastRenderedPageBreak/>
        <w:t xml:space="preserve">Die Debatte zu </w:t>
      </w:r>
      <w:proofErr w:type="spellStart"/>
      <w:r>
        <w:t>Sparing</w:t>
      </w:r>
      <w:proofErr w:type="spellEnd"/>
      <w:r>
        <w:t xml:space="preserve"> und Sharing ist nicht zielführend</w:t>
      </w:r>
      <w:r w:rsidR="007D74BC">
        <w:t xml:space="preserve"> </w:t>
      </w:r>
    </w:p>
    <w:p w14:paraId="6FFB2045" w14:textId="2DA495D0" w:rsidR="00085A39" w:rsidRPr="00790D21" w:rsidRDefault="00457E36" w:rsidP="00400287">
      <w:pPr>
        <w:pStyle w:val="FiBLmmstandard"/>
      </w:pPr>
      <w:r w:rsidRPr="00790D21">
        <w:t xml:space="preserve">Diese </w:t>
      </w:r>
      <w:r w:rsidR="00F923B2" w:rsidRPr="00790D21">
        <w:t>Debatte wird oft mit ideol</w:t>
      </w:r>
      <w:r w:rsidR="003C2A9D" w:rsidRPr="00790D21">
        <w:t xml:space="preserve">ogischen Argumenten geführt, </w:t>
      </w:r>
      <w:r w:rsidR="002814B5" w:rsidRPr="00790D21">
        <w:t>und die beiden Positionen führen zu sehr unterschiedlichen Handlungsempfehlungen.</w:t>
      </w:r>
      <w:r w:rsidR="00B55272">
        <w:t xml:space="preserve"> </w:t>
      </w:r>
      <w:r w:rsidR="00310FD2">
        <w:t>Manche betonen auch</w:t>
      </w:r>
      <w:r w:rsidR="00B55272">
        <w:t xml:space="preserve">, dass die Debatte </w:t>
      </w:r>
      <w:r w:rsidR="00CB4478">
        <w:t>dem</w:t>
      </w:r>
      <w:r w:rsidR="00B55272">
        <w:t xml:space="preserve"> Thema nicht gerecht werde und </w:t>
      </w:r>
      <w:r w:rsidR="00D42ADA">
        <w:t>wenig</w:t>
      </w:r>
      <w:r w:rsidR="00B55272">
        <w:t xml:space="preserve"> </w:t>
      </w:r>
      <w:r w:rsidR="004A34C8">
        <w:t>zielführend sei.</w:t>
      </w:r>
      <w:r w:rsidR="00872B59">
        <w:t xml:space="preserve"> Dennoch </w:t>
      </w:r>
      <w:r w:rsidR="00C35DB9">
        <w:t>tauch</w:t>
      </w:r>
      <w:r w:rsidR="0096767F">
        <w:t xml:space="preserve">t </w:t>
      </w:r>
      <w:r w:rsidR="00015687">
        <w:t>sie</w:t>
      </w:r>
      <w:r w:rsidR="00855F66">
        <w:t xml:space="preserve"> </w:t>
      </w:r>
      <w:r w:rsidR="00B94008">
        <w:t>im Kontext</w:t>
      </w:r>
      <w:r w:rsidR="00855F66">
        <w:t xml:space="preserve"> nachhaltiger Landwirtschaft und Biodiversität</w:t>
      </w:r>
      <w:r w:rsidR="00D624B1">
        <w:t>spolitik</w:t>
      </w:r>
      <w:r w:rsidR="00155901">
        <w:t xml:space="preserve"> </w:t>
      </w:r>
      <w:r w:rsidR="008F36AE">
        <w:t xml:space="preserve">immer wieder </w:t>
      </w:r>
      <w:r w:rsidR="002160A3">
        <w:t>auf</w:t>
      </w:r>
      <w:r w:rsidR="007B3595">
        <w:t>.</w:t>
      </w:r>
      <w:r w:rsidR="00155901">
        <w:t xml:space="preserve"> </w:t>
      </w:r>
      <w:r w:rsidR="001B2F72">
        <w:t>Deshalb</w:t>
      </w:r>
      <w:r w:rsidR="00C35DB9">
        <w:t xml:space="preserve"> </w:t>
      </w:r>
      <w:r w:rsidR="003D1612" w:rsidRPr="00790D21">
        <w:t xml:space="preserve">hat das FiBL </w:t>
      </w:r>
      <w:r w:rsidR="00F25C5C" w:rsidRPr="00790D21">
        <w:t xml:space="preserve">die </w:t>
      </w:r>
      <w:r w:rsidR="00C35DB9">
        <w:t xml:space="preserve">verfügbaren </w:t>
      </w:r>
      <w:r w:rsidR="001979BA">
        <w:t>empirischen S</w:t>
      </w:r>
      <w:r w:rsidR="008254CA">
        <w:t xml:space="preserve">tudien </w:t>
      </w:r>
      <w:r w:rsidR="0061028A">
        <w:t xml:space="preserve">systematisch </w:t>
      </w:r>
      <w:r w:rsidR="00F25C5C" w:rsidRPr="00790D21">
        <w:t>zusammengestellt</w:t>
      </w:r>
      <w:r w:rsidR="000B4910" w:rsidRPr="00790D21">
        <w:t xml:space="preserve"> und analysiert</w:t>
      </w:r>
      <w:r w:rsidR="00F25C5C" w:rsidRPr="00790D21">
        <w:t xml:space="preserve">. </w:t>
      </w:r>
      <w:r w:rsidR="0035521A">
        <w:t>So kann</w:t>
      </w:r>
      <w:r w:rsidR="00F25C5C" w:rsidRPr="00790D21">
        <w:t xml:space="preserve"> </w:t>
      </w:r>
      <w:r w:rsidR="005856C9" w:rsidRPr="00790D21">
        <w:t xml:space="preserve">die Faktenlage </w:t>
      </w:r>
      <w:r w:rsidR="0035521A">
        <w:t>ge</w:t>
      </w:r>
      <w:r w:rsidR="005856C9" w:rsidRPr="00790D21">
        <w:t>klär</w:t>
      </w:r>
      <w:r w:rsidR="0035521A">
        <w:t xml:space="preserve">t </w:t>
      </w:r>
      <w:r w:rsidR="00E82F58">
        <w:t xml:space="preserve">und </w:t>
      </w:r>
      <w:r w:rsidR="0009629F">
        <w:t xml:space="preserve">zu </w:t>
      </w:r>
      <w:r w:rsidR="0061028A">
        <w:t>eine</w:t>
      </w:r>
      <w:r w:rsidR="0009629F">
        <w:t>r</w:t>
      </w:r>
      <w:r w:rsidR="00F45EA5" w:rsidRPr="00790D21">
        <w:t xml:space="preserve"> konstruktive</w:t>
      </w:r>
      <w:r w:rsidR="0061028A">
        <w:t>re</w:t>
      </w:r>
      <w:r w:rsidR="0009629F">
        <w:t>n</w:t>
      </w:r>
      <w:r w:rsidR="00F45EA5" w:rsidRPr="00790D21">
        <w:t xml:space="preserve"> Diskussion </w:t>
      </w:r>
      <w:r w:rsidR="00E82F58">
        <w:t>beigetragen werden</w:t>
      </w:r>
      <w:r w:rsidR="00004DF2" w:rsidRPr="00790D21">
        <w:t>.</w:t>
      </w:r>
    </w:p>
    <w:p w14:paraId="7D4A7184" w14:textId="017EA53C" w:rsidR="00465871" w:rsidRPr="00790D21" w:rsidRDefault="00E6330F" w:rsidP="00465871">
      <w:pPr>
        <w:pStyle w:val="FiBLmmzwischentitel"/>
      </w:pPr>
      <w:r w:rsidRPr="00790D21">
        <w:t xml:space="preserve">Die Datenlage </w:t>
      </w:r>
      <w:r w:rsidR="00F742EA">
        <w:t>ist dünn</w:t>
      </w:r>
      <w:r w:rsidR="00F742EA" w:rsidRPr="00F742EA">
        <w:t xml:space="preserve"> und verzerrt – </w:t>
      </w:r>
      <w:r w:rsidR="004C0873">
        <w:t xml:space="preserve">viele </w:t>
      </w:r>
      <w:r w:rsidR="00F742EA" w:rsidRPr="00F742EA">
        <w:t xml:space="preserve">wichtige </w:t>
      </w:r>
      <w:r w:rsidR="004C0873">
        <w:t>Aspekte</w:t>
      </w:r>
      <w:r w:rsidR="004C0873" w:rsidRPr="00F742EA">
        <w:t xml:space="preserve"> </w:t>
      </w:r>
      <w:r w:rsidR="00F17C48">
        <w:t>fehlen</w:t>
      </w:r>
    </w:p>
    <w:p w14:paraId="7D4A7185" w14:textId="0824DB3A" w:rsidR="00F6745D" w:rsidRPr="00790D21" w:rsidRDefault="004D4400" w:rsidP="009C0B90">
      <w:pPr>
        <w:pStyle w:val="FiBLmmstandard"/>
      </w:pPr>
      <w:r>
        <w:t>Es gibt</w:t>
      </w:r>
      <w:r w:rsidR="00810E99" w:rsidRPr="00790D21">
        <w:t xml:space="preserve"> nur wenige Studien, die </w:t>
      </w:r>
      <w:r w:rsidR="007E5D50" w:rsidRPr="00790D21">
        <w:t>Vergleich</w:t>
      </w:r>
      <w:r w:rsidR="000D323C">
        <w:t>e</w:t>
      </w:r>
      <w:r w:rsidR="007E5D50" w:rsidRPr="00790D21">
        <w:t xml:space="preserve"> der beiden Strategien</w:t>
      </w:r>
      <w:r w:rsidR="002F3A79">
        <w:t xml:space="preserve"> vorlegen</w:t>
      </w:r>
      <w:r w:rsidR="004E0804" w:rsidRPr="00790D21">
        <w:t>,</w:t>
      </w:r>
      <w:r w:rsidR="007E5D50" w:rsidRPr="00790D21">
        <w:t xml:space="preserve"> </w:t>
      </w:r>
      <w:r w:rsidR="002F3A79">
        <w:t>welche</w:t>
      </w:r>
      <w:r w:rsidR="00591019" w:rsidRPr="00790D21">
        <w:t xml:space="preserve"> </w:t>
      </w:r>
      <w:r w:rsidR="007E5D50" w:rsidRPr="00790D21">
        <w:t>auf umfassenden Felddaten</w:t>
      </w:r>
      <w:r w:rsidR="00591019" w:rsidRPr="00790D21">
        <w:t xml:space="preserve"> basier</w:t>
      </w:r>
      <w:r w:rsidR="00324646">
        <w:t>en</w:t>
      </w:r>
      <w:r w:rsidR="007E5D50" w:rsidRPr="00790D21">
        <w:t>.</w:t>
      </w:r>
      <w:r w:rsidR="00FF0BF2" w:rsidRPr="00790D21">
        <w:t xml:space="preserve"> </w:t>
      </w:r>
      <w:r w:rsidR="00C63829">
        <w:t>Von 57 i</w:t>
      </w:r>
      <w:r w:rsidR="00DA3887">
        <w:t xml:space="preserve">n der Arbeit als relevant identifizierten Studien liefern </w:t>
      </w:r>
      <w:r w:rsidR="00DA3887" w:rsidRPr="002556D6">
        <w:t>nur</w:t>
      </w:r>
      <w:r w:rsidR="00F66F3F" w:rsidRPr="002556D6">
        <w:t xml:space="preserve"> </w:t>
      </w:r>
      <w:r w:rsidR="009D7305" w:rsidRPr="002556D6">
        <w:t xml:space="preserve">17 </w:t>
      </w:r>
      <w:r w:rsidR="000D323C" w:rsidRPr="002556D6">
        <w:t>Studien</w:t>
      </w:r>
      <w:r w:rsidR="003B3C85" w:rsidRPr="002556D6">
        <w:t xml:space="preserve"> </w:t>
      </w:r>
      <w:r w:rsidR="0009629F">
        <w:t>die benötigten</w:t>
      </w:r>
      <w:r w:rsidR="00674880" w:rsidRPr="002556D6">
        <w:t xml:space="preserve"> </w:t>
      </w:r>
      <w:r w:rsidR="009D7305" w:rsidRPr="002556D6">
        <w:t>Daten</w:t>
      </w:r>
      <w:r w:rsidR="005D7CA1" w:rsidRPr="00790D21">
        <w:t>,</w:t>
      </w:r>
      <w:r w:rsidR="00356F74" w:rsidRPr="00790D21">
        <w:t xml:space="preserve"> </w:t>
      </w:r>
      <w:r w:rsidR="009D7305" w:rsidRPr="00790D21">
        <w:t xml:space="preserve">während </w:t>
      </w:r>
      <w:r w:rsidR="0007552A" w:rsidRPr="00790D21">
        <w:t xml:space="preserve">bei </w:t>
      </w:r>
      <w:r w:rsidR="00446E9D">
        <w:t>den anderen</w:t>
      </w:r>
      <w:r w:rsidR="009D7305" w:rsidRPr="00790D21">
        <w:t xml:space="preserve"> </w:t>
      </w:r>
      <w:r w:rsidR="0007552A" w:rsidRPr="00790D21">
        <w:t>40</w:t>
      </w:r>
      <w:r w:rsidR="009D7305" w:rsidRPr="00790D21">
        <w:t xml:space="preserve"> Studien </w:t>
      </w:r>
      <w:r w:rsidR="008055ED" w:rsidRPr="00790D21">
        <w:t>wichtige Aspekte fehlen</w:t>
      </w:r>
      <w:r w:rsidR="005D7CA1" w:rsidRPr="00790D21">
        <w:t xml:space="preserve">. </w:t>
      </w:r>
      <w:r w:rsidR="00AB7202">
        <w:t>Die</w:t>
      </w:r>
      <w:r w:rsidR="00AB7202" w:rsidRPr="00790D21">
        <w:t xml:space="preserve"> </w:t>
      </w:r>
      <w:r w:rsidR="005D7CA1" w:rsidRPr="00790D21">
        <w:t xml:space="preserve">Studien </w:t>
      </w:r>
      <w:r w:rsidR="00DA5A3D">
        <w:t>fokussieren</w:t>
      </w:r>
      <w:r w:rsidR="00093946">
        <w:t xml:space="preserve"> </w:t>
      </w:r>
      <w:r w:rsidR="00CC28A6" w:rsidRPr="00790D21">
        <w:t xml:space="preserve">jeweils </w:t>
      </w:r>
      <w:r w:rsidR="00D009D8">
        <w:t xml:space="preserve">auf </w:t>
      </w:r>
      <w:r w:rsidR="008D4F8E" w:rsidRPr="00790D21">
        <w:t>wenige Tier- oder Pflanzenarten</w:t>
      </w:r>
      <w:r w:rsidR="002E7DBA">
        <w:t>gruppen</w:t>
      </w:r>
      <w:r w:rsidR="00E37483" w:rsidRPr="00790D21">
        <w:t xml:space="preserve">, </w:t>
      </w:r>
      <w:r w:rsidR="00983ADD">
        <w:t>und</w:t>
      </w:r>
      <w:r w:rsidR="00983ADD" w:rsidRPr="00790D21">
        <w:t xml:space="preserve"> </w:t>
      </w:r>
      <w:r w:rsidR="00506D5F" w:rsidRPr="00790D21">
        <w:t xml:space="preserve">auch </w:t>
      </w:r>
      <w:r w:rsidR="001A0C23">
        <w:t xml:space="preserve">die </w:t>
      </w:r>
      <w:r w:rsidR="00506D5F" w:rsidRPr="00790D21">
        <w:t xml:space="preserve">Gesamtheit der Studien </w:t>
      </w:r>
      <w:r w:rsidR="001A0C23">
        <w:t xml:space="preserve">ist </w:t>
      </w:r>
      <w:r w:rsidR="002A3CCB">
        <w:t>einseitig</w:t>
      </w:r>
      <w:r w:rsidR="00E16EC0" w:rsidRPr="00790D21">
        <w:t xml:space="preserve">: 19 der </w:t>
      </w:r>
      <w:r w:rsidR="00210379">
        <w:t xml:space="preserve">27 </w:t>
      </w:r>
      <w:r w:rsidR="003B13B0">
        <w:t xml:space="preserve">in den </w:t>
      </w:r>
      <w:r w:rsidR="00E16EC0" w:rsidRPr="00790D21">
        <w:t>vollständigen</w:t>
      </w:r>
      <w:r w:rsidR="00210379">
        <w:t xml:space="preserve"> Studien enthaltenen</w:t>
      </w:r>
      <w:r w:rsidR="00E16EC0" w:rsidRPr="00790D21">
        <w:t xml:space="preserve"> Vergleiche betrachten </w:t>
      </w:r>
      <w:r w:rsidR="00C32DA2" w:rsidRPr="00790D21">
        <w:t>tropische Waldv</w:t>
      </w:r>
      <w:r w:rsidR="00E16EC0" w:rsidRPr="00790D21">
        <w:t>ögel</w:t>
      </w:r>
      <w:r w:rsidR="0061444B">
        <w:t>,</w:t>
      </w:r>
      <w:r w:rsidR="00E16EC0" w:rsidRPr="00790D21">
        <w:t xml:space="preserve"> </w:t>
      </w:r>
      <w:r w:rsidR="0061444B">
        <w:t>s</w:t>
      </w:r>
      <w:r w:rsidR="00C10A00">
        <w:t>echs betrachten verschiedene Pflanzen und n</w:t>
      </w:r>
      <w:r w:rsidR="00E16EC0" w:rsidRPr="00790D21">
        <w:t xml:space="preserve">ur </w:t>
      </w:r>
      <w:r w:rsidR="00926BDC">
        <w:t xml:space="preserve">je </w:t>
      </w:r>
      <w:r w:rsidR="001145BD">
        <w:t>zwei</w:t>
      </w:r>
      <w:r w:rsidR="00D7148C" w:rsidRPr="00790D21">
        <w:t xml:space="preserve"> </w:t>
      </w:r>
      <w:r w:rsidR="00C7653E">
        <w:t xml:space="preserve">betrachten </w:t>
      </w:r>
      <w:r w:rsidR="00D7148C" w:rsidRPr="00790D21">
        <w:t>Insekten</w:t>
      </w:r>
      <w:r w:rsidR="00926BDC">
        <w:t xml:space="preserve"> oder</w:t>
      </w:r>
      <w:r w:rsidR="00B60B7A" w:rsidRPr="00790D21">
        <w:t xml:space="preserve"> </w:t>
      </w:r>
      <w:r w:rsidR="00050EAF" w:rsidRPr="00790D21">
        <w:t>Bodenorganismen</w:t>
      </w:r>
      <w:r w:rsidR="00926BDC">
        <w:t>.</w:t>
      </w:r>
      <w:r w:rsidR="00050EAF" w:rsidRPr="00790D21">
        <w:t xml:space="preserve"> </w:t>
      </w:r>
      <w:r w:rsidR="00661981" w:rsidRPr="00790D21">
        <w:t>Studien zu Mikroben und Pilzen fehlen</w:t>
      </w:r>
      <w:r w:rsidR="00223707">
        <w:t xml:space="preserve"> gänzlich</w:t>
      </w:r>
      <w:r w:rsidR="00661981" w:rsidRPr="00790D21">
        <w:t>.</w:t>
      </w:r>
    </w:p>
    <w:p w14:paraId="1E47CE53" w14:textId="47D3E221" w:rsidR="00CC5153" w:rsidRPr="00790D21" w:rsidRDefault="00DA54FF" w:rsidP="00DC54B9">
      <w:pPr>
        <w:pStyle w:val="FiBLmmstandard"/>
      </w:pPr>
      <w:r>
        <w:t>Es werden auch nur wenige</w:t>
      </w:r>
      <w:r w:rsidR="00CC5153" w:rsidRPr="00790D21">
        <w:t xml:space="preserve"> Biodiversitätsindikatoren</w:t>
      </w:r>
      <w:r>
        <w:t xml:space="preserve"> abgedeckt</w:t>
      </w:r>
      <w:r w:rsidR="00CC5153" w:rsidRPr="00790D21">
        <w:t>. Die meisten Studien betrachteten Artendichte (</w:t>
      </w:r>
      <w:r w:rsidR="00813064" w:rsidRPr="00790D21">
        <w:t xml:space="preserve">22 der </w:t>
      </w:r>
      <w:r w:rsidR="001A50CE">
        <w:t xml:space="preserve">27 </w:t>
      </w:r>
      <w:r w:rsidR="00125A9A">
        <w:t>vollständigen</w:t>
      </w:r>
      <w:r w:rsidR="00C411EB" w:rsidRPr="00790D21">
        <w:t xml:space="preserve"> Vergleiche</w:t>
      </w:r>
      <w:r w:rsidR="00CC5153" w:rsidRPr="00790D21">
        <w:t>)</w:t>
      </w:r>
      <w:r w:rsidR="003704A0">
        <w:t>.</w:t>
      </w:r>
      <w:r w:rsidR="00D1778D" w:rsidRPr="00790D21">
        <w:t xml:space="preserve"> Analysen der </w:t>
      </w:r>
      <w:r w:rsidR="00996D0B" w:rsidRPr="00790D21">
        <w:t xml:space="preserve">Artenvielfalt, der </w:t>
      </w:r>
      <w:r w:rsidR="00D1778D" w:rsidRPr="00790D21">
        <w:t>funktionalen Diversität</w:t>
      </w:r>
      <w:r w:rsidR="00DC54B9" w:rsidRPr="00790D21">
        <w:t xml:space="preserve"> und weitere</w:t>
      </w:r>
      <w:r w:rsidR="00A260EF">
        <w:t>r</w:t>
      </w:r>
      <w:r w:rsidR="00DC54B9" w:rsidRPr="00790D21">
        <w:t xml:space="preserve"> Indikatoren</w:t>
      </w:r>
      <w:r w:rsidR="00BC37BA">
        <w:t xml:space="preserve"> fehlen</w:t>
      </w:r>
      <w:r w:rsidR="00DC54B9" w:rsidRPr="00790D21">
        <w:t>.</w:t>
      </w:r>
    </w:p>
    <w:p w14:paraId="692CA18A" w14:textId="74935F45" w:rsidR="00E6330F" w:rsidRPr="00790D21" w:rsidRDefault="0017194E" w:rsidP="00E6330F">
      <w:pPr>
        <w:pStyle w:val="FiBLmmzwischentitel"/>
      </w:pPr>
      <w:r>
        <w:t xml:space="preserve">Biodiversität braucht </w:t>
      </w:r>
      <w:r w:rsidR="003A0671">
        <w:t>nachhaltig bewirtschaftete Flächen und ungestörte Habitate</w:t>
      </w:r>
    </w:p>
    <w:p w14:paraId="790C0771" w14:textId="2D6E5BFD" w:rsidR="00A12736" w:rsidRPr="00790D21" w:rsidRDefault="003704A0" w:rsidP="009C0B90">
      <w:pPr>
        <w:pStyle w:val="FiBLmmstandard"/>
      </w:pPr>
      <w:r>
        <w:t>D</w:t>
      </w:r>
      <w:r w:rsidR="00534093" w:rsidRPr="00790D21">
        <w:t xml:space="preserve">ie Resultate der </w:t>
      </w:r>
      <w:r w:rsidR="000B66CA" w:rsidRPr="00790D21">
        <w:t>17 Studien</w:t>
      </w:r>
      <w:r w:rsidR="00534093" w:rsidRPr="00790D21">
        <w:t>, die wirkli</w:t>
      </w:r>
      <w:r w:rsidR="00A37979" w:rsidRPr="00790D21">
        <w:t>c</w:t>
      </w:r>
      <w:r w:rsidR="00534093" w:rsidRPr="00790D21">
        <w:t xml:space="preserve">h einen Vergleich von </w:t>
      </w:r>
      <w:r w:rsidR="007545EF" w:rsidRPr="00790D21">
        <w:t>S</w:t>
      </w:r>
      <w:r w:rsidR="00534093" w:rsidRPr="00790D21">
        <w:t xml:space="preserve">haring und </w:t>
      </w:r>
      <w:proofErr w:type="spellStart"/>
      <w:r w:rsidR="007545EF" w:rsidRPr="00790D21">
        <w:t>S</w:t>
      </w:r>
      <w:r w:rsidR="00534093" w:rsidRPr="00790D21">
        <w:t>paring</w:t>
      </w:r>
      <w:proofErr w:type="spellEnd"/>
      <w:r w:rsidR="00534093" w:rsidRPr="00790D21">
        <w:t xml:space="preserve"> erlauben, </w:t>
      </w:r>
      <w:r w:rsidR="00500237">
        <w:t>zeigen</w:t>
      </w:r>
      <w:r w:rsidR="00534093" w:rsidRPr="00790D21">
        <w:t xml:space="preserve">, dass in </w:t>
      </w:r>
      <w:r w:rsidR="00CC4958" w:rsidRPr="00790D21">
        <w:t>5</w:t>
      </w:r>
      <w:r w:rsidR="00534093" w:rsidRPr="00790D21">
        <w:t>0</w:t>
      </w:r>
      <w:r w:rsidR="007701CB">
        <w:t xml:space="preserve"> Prozent</w:t>
      </w:r>
      <w:r w:rsidR="00534093" w:rsidRPr="00790D21">
        <w:t xml:space="preserve"> der Fälle eine </w:t>
      </w:r>
      <w:r w:rsidR="00A37979" w:rsidRPr="00790D21">
        <w:t>konte</w:t>
      </w:r>
      <w:r w:rsidR="000B66CA" w:rsidRPr="00790D21">
        <w:t>x</w:t>
      </w:r>
      <w:r w:rsidR="00A37979" w:rsidRPr="00790D21">
        <w:t xml:space="preserve">t-spezifische Kombination der </w:t>
      </w:r>
      <w:r w:rsidR="00887E78">
        <w:t xml:space="preserve">beiden </w:t>
      </w:r>
      <w:r w:rsidR="00A37979" w:rsidRPr="00790D21">
        <w:t xml:space="preserve">Strategien die besten Resultate zur Biodiversitätsförderung </w:t>
      </w:r>
      <w:r w:rsidR="00135331" w:rsidRPr="00790D21">
        <w:t>liefert</w:t>
      </w:r>
      <w:r w:rsidR="00A37979" w:rsidRPr="00790D21">
        <w:t xml:space="preserve">. </w:t>
      </w:r>
      <w:proofErr w:type="spellStart"/>
      <w:r w:rsidR="001E1094">
        <w:t>Sparing</w:t>
      </w:r>
      <w:proofErr w:type="spellEnd"/>
      <w:r w:rsidR="001E1094">
        <w:t xml:space="preserve"> ist in</w:t>
      </w:r>
      <w:r w:rsidR="001E1094" w:rsidRPr="00790D21">
        <w:t xml:space="preserve"> </w:t>
      </w:r>
      <w:r w:rsidR="007545EF" w:rsidRPr="00790D21">
        <w:t>40</w:t>
      </w:r>
      <w:r w:rsidR="007701CB">
        <w:t xml:space="preserve"> Prozent</w:t>
      </w:r>
      <w:r w:rsidR="007545EF" w:rsidRPr="00790D21">
        <w:t xml:space="preserve"> der Fälle besser</w:t>
      </w:r>
      <w:r w:rsidR="00432A29" w:rsidRPr="00790D21">
        <w:t xml:space="preserve">, wobei diese Fälle vor allem Waldvögel betrachten, die </w:t>
      </w:r>
      <w:r w:rsidR="00703399">
        <w:t xml:space="preserve">zusammenhängende </w:t>
      </w:r>
      <w:r w:rsidR="00141F2C">
        <w:t>naturnahe</w:t>
      </w:r>
      <w:r w:rsidR="00432A29" w:rsidRPr="00790D21">
        <w:t xml:space="preserve"> Habitate </w:t>
      </w:r>
      <w:r w:rsidR="008F0A42">
        <w:t>benötigen</w:t>
      </w:r>
      <w:r w:rsidR="00432A29" w:rsidRPr="00790D21">
        <w:t xml:space="preserve">, die in Agrarlandschaften </w:t>
      </w:r>
      <w:r w:rsidR="00772E4A">
        <w:t xml:space="preserve">oft </w:t>
      </w:r>
      <w:r w:rsidR="00A96A88">
        <w:t>fehlen</w:t>
      </w:r>
      <w:r w:rsidR="00432A29" w:rsidRPr="00790D21">
        <w:t>.</w:t>
      </w:r>
      <w:r w:rsidR="00AE578D" w:rsidRPr="00790D21">
        <w:t xml:space="preserve"> </w:t>
      </w:r>
      <w:r w:rsidR="00772E4A">
        <w:t>Sharing ist in</w:t>
      </w:r>
      <w:r w:rsidR="00772E4A" w:rsidRPr="00790D21">
        <w:t xml:space="preserve"> </w:t>
      </w:r>
      <w:r w:rsidR="00AE578D" w:rsidRPr="00790D21">
        <w:t>10</w:t>
      </w:r>
      <w:r w:rsidR="007701CB">
        <w:t xml:space="preserve"> Prozent</w:t>
      </w:r>
      <w:r w:rsidR="00AE578D" w:rsidRPr="00790D21">
        <w:t xml:space="preserve"> der Fälle </w:t>
      </w:r>
      <w:r w:rsidR="001971AE" w:rsidRPr="00790D21">
        <w:t xml:space="preserve">besser. </w:t>
      </w:r>
      <w:r w:rsidR="00CD7B8C">
        <w:t xml:space="preserve">Biodiversität ist </w:t>
      </w:r>
      <w:r w:rsidR="00116AD8">
        <w:t xml:space="preserve">somit </w:t>
      </w:r>
      <w:r w:rsidR="00CD7B8C">
        <w:t xml:space="preserve">sowohl auf ungestörte Habitate wie auch auf nachhaltig bewirtschaftete </w:t>
      </w:r>
      <w:r w:rsidR="0040252E">
        <w:t>Landschaften</w:t>
      </w:r>
      <w:r w:rsidR="00CD7B8C">
        <w:t xml:space="preserve"> angewiesen.</w:t>
      </w:r>
    </w:p>
    <w:p w14:paraId="43CA4A4F" w14:textId="5F365C8C" w:rsidR="00F84D0B" w:rsidRPr="00790D21" w:rsidRDefault="00053024" w:rsidP="00F84D0B">
      <w:pPr>
        <w:pStyle w:val="FiBLmmzwischentitel"/>
      </w:pPr>
      <w:proofErr w:type="spellStart"/>
      <w:r>
        <w:t>Sparing</w:t>
      </w:r>
      <w:proofErr w:type="spellEnd"/>
      <w:r>
        <w:t xml:space="preserve"> allein mit intensiv genutzten Landwirtschaftsflächen ist keine Lösung</w:t>
      </w:r>
    </w:p>
    <w:p w14:paraId="221807F4" w14:textId="4646FE50" w:rsidR="009C08C7" w:rsidRDefault="00915E6A" w:rsidP="00F84D0B">
      <w:pPr>
        <w:pStyle w:val="FiBLmmstandard"/>
      </w:pPr>
      <w:r w:rsidRPr="00790D21">
        <w:t xml:space="preserve">Die Beurteilung von Sharing- und </w:t>
      </w:r>
      <w:proofErr w:type="spellStart"/>
      <w:r w:rsidRPr="00790D21">
        <w:t>Sparing</w:t>
      </w:r>
      <w:proofErr w:type="spellEnd"/>
      <w:r w:rsidRPr="00790D21">
        <w:t xml:space="preserve">-Strategien </w:t>
      </w:r>
      <w:r w:rsidR="00127F76">
        <w:t xml:space="preserve">zur Biodiversitätsförderung auf Landschaftsebene </w:t>
      </w:r>
      <w:r w:rsidRPr="00790D21">
        <w:t>muss i</w:t>
      </w:r>
      <w:r w:rsidR="00040360">
        <w:t>m</w:t>
      </w:r>
      <w:r w:rsidRPr="00790D21">
        <w:t xml:space="preserve"> weiteren Kontext erfolgen. </w:t>
      </w:r>
      <w:r w:rsidR="0095798C">
        <w:t>I</w:t>
      </w:r>
      <w:r w:rsidRPr="00790D21">
        <w:t>ntensive Landwirtschaft</w:t>
      </w:r>
      <w:r w:rsidR="009E6E6F" w:rsidRPr="00790D21">
        <w:t xml:space="preserve"> </w:t>
      </w:r>
      <w:r w:rsidR="00E31B9A">
        <w:t>mit hohem Pestizid</w:t>
      </w:r>
      <w:r w:rsidR="000327F0">
        <w:t>-</w:t>
      </w:r>
      <w:r w:rsidR="00E31B9A">
        <w:t xml:space="preserve"> und Düngereinsatz </w:t>
      </w:r>
      <w:r w:rsidR="006F02B9">
        <w:t>kann</w:t>
      </w:r>
      <w:r w:rsidR="009E6E6F" w:rsidRPr="00790D21">
        <w:t xml:space="preserve"> hohe Erträge liefern</w:t>
      </w:r>
      <w:r w:rsidR="00A34865">
        <w:t>,</w:t>
      </w:r>
      <w:r w:rsidR="009E6E6F" w:rsidRPr="00790D21">
        <w:t xml:space="preserve"> </w:t>
      </w:r>
      <w:r w:rsidR="000327F0">
        <w:t xml:space="preserve">hat </w:t>
      </w:r>
      <w:r w:rsidR="009E6E6F" w:rsidRPr="00790D21">
        <w:t>aber</w:t>
      </w:r>
      <w:r w:rsidRPr="00790D21">
        <w:t xml:space="preserve"> </w:t>
      </w:r>
      <w:r w:rsidR="009E6E6F" w:rsidRPr="00790D21">
        <w:t xml:space="preserve">massive negative Auswirkungen auf die Biodiversität. </w:t>
      </w:r>
      <w:r w:rsidR="00535186">
        <w:t>Es</w:t>
      </w:r>
      <w:r w:rsidR="00535186" w:rsidRPr="00790D21">
        <w:t xml:space="preserve"> </w:t>
      </w:r>
      <w:r w:rsidR="009E6E6F" w:rsidRPr="00790D21">
        <w:t xml:space="preserve">besteht </w:t>
      </w:r>
      <w:r w:rsidR="00EF7818">
        <w:t xml:space="preserve">auch </w:t>
      </w:r>
      <w:r w:rsidR="009E6E6F" w:rsidRPr="00790D21">
        <w:t xml:space="preserve">die Gefahr, dass die Erträge wegen </w:t>
      </w:r>
      <w:r w:rsidR="00A65298" w:rsidRPr="00790D21">
        <w:t xml:space="preserve">dem Verlust der Bodengesundheit und Erosion abnehmen. </w:t>
      </w:r>
      <w:r w:rsidR="00AA189C">
        <w:t>E</w:t>
      </w:r>
      <w:r w:rsidR="00A65298" w:rsidRPr="00790D21">
        <w:t>xtensive</w:t>
      </w:r>
      <w:r w:rsidR="00535186">
        <w:t xml:space="preserve"> oder ökologische</w:t>
      </w:r>
      <w:r w:rsidR="00A65298" w:rsidRPr="00790D21">
        <w:t xml:space="preserve"> Landwirtschaft </w:t>
      </w:r>
      <w:r w:rsidR="00BA46A3">
        <w:t xml:space="preserve">ist </w:t>
      </w:r>
      <w:r w:rsidR="00A65298" w:rsidRPr="00790D21">
        <w:t xml:space="preserve">mit </w:t>
      </w:r>
      <w:r w:rsidR="00E9017C">
        <w:t xml:space="preserve">ihren </w:t>
      </w:r>
      <w:r w:rsidR="00A65298" w:rsidRPr="00790D21">
        <w:t xml:space="preserve">agrarökologischen Ansätzen </w:t>
      </w:r>
      <w:r w:rsidR="000917EB" w:rsidRPr="00790D21">
        <w:t>gut für die Biodiversität</w:t>
      </w:r>
      <w:r w:rsidR="00E03CCD">
        <w:t>,</w:t>
      </w:r>
      <w:r w:rsidR="00BA46A3">
        <w:t xml:space="preserve"> geht</w:t>
      </w:r>
      <w:r w:rsidR="000917EB" w:rsidRPr="00790D21">
        <w:t xml:space="preserve"> aber mit tieferen Erträgen einher</w:t>
      </w:r>
      <w:r w:rsidR="00C821C0">
        <w:t>.</w:t>
      </w:r>
      <w:r w:rsidR="00254981">
        <w:t xml:space="preserve"> </w:t>
      </w:r>
    </w:p>
    <w:p w14:paraId="5A39E8ED" w14:textId="4357D873" w:rsidR="00971425" w:rsidRPr="00790D21" w:rsidRDefault="006306A6" w:rsidP="00971425">
      <w:pPr>
        <w:pStyle w:val="FiBLmmzwischentitel"/>
      </w:pPr>
      <w:r>
        <w:t xml:space="preserve">Der Blick auf gesamte </w:t>
      </w:r>
      <w:r w:rsidRPr="00790D21">
        <w:t xml:space="preserve">Ernährungssystem </w:t>
      </w:r>
      <w:r>
        <w:t xml:space="preserve">ist entscheidend </w:t>
      </w:r>
    </w:p>
    <w:p w14:paraId="10C2597F" w14:textId="30B8689E" w:rsidR="00320191" w:rsidRDefault="00A06119" w:rsidP="009C0B90">
      <w:pPr>
        <w:pStyle w:val="FiBLmmstandard"/>
      </w:pPr>
      <w:r>
        <w:t>D</w:t>
      </w:r>
      <w:r w:rsidR="004B5FC2">
        <w:t xml:space="preserve">ie Aspekte von </w:t>
      </w:r>
      <w:proofErr w:type="spellStart"/>
      <w:r w:rsidR="00233014" w:rsidRPr="00790D21">
        <w:t>Sparing</w:t>
      </w:r>
      <w:proofErr w:type="spellEnd"/>
      <w:r w:rsidR="00233014" w:rsidRPr="00790D21">
        <w:t xml:space="preserve"> und Sharing </w:t>
      </w:r>
      <w:r w:rsidR="001A48FF">
        <w:t xml:space="preserve">auf Landschaftsebene </w:t>
      </w:r>
      <w:r w:rsidR="00F5647C">
        <w:t>gemeinsam</w:t>
      </w:r>
      <w:r w:rsidR="00D500D2">
        <w:t xml:space="preserve"> </w:t>
      </w:r>
      <w:r w:rsidR="00F52090">
        <w:t xml:space="preserve">nachhaltig </w:t>
      </w:r>
      <w:r w:rsidR="004B5FC2">
        <w:t>zu nutzen</w:t>
      </w:r>
      <w:r w:rsidR="00EA557E" w:rsidRPr="00790D21">
        <w:t>, ohne die Ernährungssicherheit zu gefährden</w:t>
      </w:r>
      <w:r w:rsidR="00233014" w:rsidRPr="00790D21">
        <w:t>, bedeutet</w:t>
      </w:r>
      <w:r w:rsidR="00EA557E" w:rsidRPr="00790D21">
        <w:t>,</w:t>
      </w:r>
      <w:r w:rsidR="00233014" w:rsidRPr="00790D21">
        <w:t xml:space="preserve"> </w:t>
      </w:r>
      <w:r w:rsidR="00D02A42">
        <w:t>produ</w:t>
      </w:r>
      <w:r w:rsidR="009705D2">
        <w:t>k</w:t>
      </w:r>
      <w:r w:rsidR="00D02A42">
        <w:t>tive</w:t>
      </w:r>
      <w:r w:rsidR="001168DC" w:rsidRPr="00790D21">
        <w:t xml:space="preserve"> </w:t>
      </w:r>
      <w:r w:rsidR="003A32A4" w:rsidRPr="00790D21">
        <w:t>biodiversitätsfreundliche</w:t>
      </w:r>
      <w:r w:rsidR="005B384F" w:rsidRPr="00790D21">
        <w:t xml:space="preserve"> </w:t>
      </w:r>
      <w:r w:rsidR="009705D2">
        <w:t>Landwirtschaft</w:t>
      </w:r>
      <w:r w:rsidR="001168DC" w:rsidRPr="00790D21">
        <w:t xml:space="preserve"> auf</w:t>
      </w:r>
      <w:r w:rsidR="009E7EAA" w:rsidRPr="00790D21">
        <w:t xml:space="preserve"> </w:t>
      </w:r>
      <w:r w:rsidR="00264E58">
        <w:t>beschränkten</w:t>
      </w:r>
      <w:r w:rsidR="009E7EAA" w:rsidRPr="00790D21">
        <w:t xml:space="preserve"> </w:t>
      </w:r>
      <w:r w:rsidR="00264E58">
        <w:t>Flächen</w:t>
      </w:r>
      <w:r w:rsidR="00EA557E" w:rsidRPr="00790D21">
        <w:t xml:space="preserve"> </w:t>
      </w:r>
      <w:r w:rsidR="00A56547">
        <w:t>im</w:t>
      </w:r>
      <w:r w:rsidR="00EA557E" w:rsidRPr="00790D21">
        <w:t xml:space="preserve"> Systemkontext zu betrachten</w:t>
      </w:r>
      <w:r w:rsidR="00880EA0" w:rsidRPr="00790D21">
        <w:t xml:space="preserve">. </w:t>
      </w:r>
    </w:p>
    <w:p w14:paraId="215C150A" w14:textId="42326837" w:rsidR="00E6330F" w:rsidRDefault="00F243E7" w:rsidP="009C0B90">
      <w:pPr>
        <w:pStyle w:val="FiBLmmstandard"/>
      </w:pPr>
      <w:r w:rsidRPr="00790D21">
        <w:t xml:space="preserve"> «</w:t>
      </w:r>
      <w:r w:rsidR="00693FA6">
        <w:t>W</w:t>
      </w:r>
      <w:r w:rsidR="00693FA6" w:rsidRPr="00790D21">
        <w:t>as</w:t>
      </w:r>
      <w:r w:rsidRPr="00790D21">
        <w:t xml:space="preserve">» produziert </w:t>
      </w:r>
      <w:r w:rsidR="00144477" w:rsidRPr="00790D21">
        <w:t>wird</w:t>
      </w:r>
      <w:r w:rsidR="003B1F7B">
        <w:t xml:space="preserve"> </w:t>
      </w:r>
      <w:r w:rsidR="0007220F">
        <w:t>ist</w:t>
      </w:r>
      <w:r w:rsidR="003B1F7B">
        <w:t xml:space="preserve"> dann</w:t>
      </w:r>
      <w:r w:rsidR="00144477" w:rsidRPr="00790D21">
        <w:t xml:space="preserve"> </w:t>
      </w:r>
      <w:r w:rsidR="00842ABD">
        <w:t>eben</w:t>
      </w:r>
      <w:r w:rsidR="00264E58">
        <w:t>so zentral wie das</w:t>
      </w:r>
      <w:r w:rsidRPr="00790D21">
        <w:t xml:space="preserve"> </w:t>
      </w:r>
      <w:r w:rsidR="00144477" w:rsidRPr="00790D21">
        <w:t>«</w:t>
      </w:r>
      <w:r w:rsidRPr="00790D21">
        <w:t>wie</w:t>
      </w:r>
      <w:r w:rsidR="00144477" w:rsidRPr="00790D21">
        <w:t>»</w:t>
      </w:r>
      <w:r w:rsidRPr="00790D21">
        <w:t>:</w:t>
      </w:r>
      <w:r w:rsidR="00144477" w:rsidRPr="00790D21">
        <w:t xml:space="preserve"> </w:t>
      </w:r>
      <w:r w:rsidR="00952FC2" w:rsidRPr="00790D21">
        <w:t>produzieren wir Nahrung oder Abfall</w:t>
      </w:r>
      <w:r w:rsidR="00ED59D5" w:rsidRPr="00790D21">
        <w:t>?</w:t>
      </w:r>
      <w:r w:rsidR="00952FC2" w:rsidRPr="00790D21">
        <w:t xml:space="preserve"> </w:t>
      </w:r>
      <w:r w:rsidR="003B1F7B">
        <w:t>I</w:t>
      </w:r>
      <w:r w:rsidR="00952FC2" w:rsidRPr="00790D21">
        <w:t xml:space="preserve">n Industrieländern </w:t>
      </w:r>
      <w:r w:rsidR="0007220F">
        <w:t>wird</w:t>
      </w:r>
      <w:r w:rsidR="003B1F7B" w:rsidRPr="00790D21">
        <w:t xml:space="preserve"> </w:t>
      </w:r>
      <w:r w:rsidR="003B1F7B">
        <w:t xml:space="preserve">ein Drittel </w:t>
      </w:r>
      <w:r w:rsidR="00952FC2" w:rsidRPr="00790D21">
        <w:t xml:space="preserve">der Produktion </w:t>
      </w:r>
      <w:r w:rsidR="00ED59D5" w:rsidRPr="00790D21">
        <w:t>verschwendet</w:t>
      </w:r>
      <w:r w:rsidR="00D21ECD">
        <w:t xml:space="preserve">. </w:t>
      </w:r>
      <w:r w:rsidR="003B1F7B">
        <w:t>P</w:t>
      </w:r>
      <w:r w:rsidR="00ED59D5" w:rsidRPr="00790D21">
        <w:t>roduzieren wir Futter oder Nahrung</w:t>
      </w:r>
      <w:r w:rsidR="00C117D4" w:rsidRPr="00790D21">
        <w:t>?</w:t>
      </w:r>
      <w:r w:rsidR="00ED59D5" w:rsidRPr="00790D21">
        <w:t xml:space="preserve"> </w:t>
      </w:r>
      <w:r w:rsidR="003B1F7B">
        <w:t>I</w:t>
      </w:r>
      <w:r w:rsidR="00ED59D5" w:rsidRPr="00790D21">
        <w:t xml:space="preserve">n der EU </w:t>
      </w:r>
      <w:r w:rsidR="003B1F7B">
        <w:t xml:space="preserve">werden </w:t>
      </w:r>
      <w:r w:rsidR="00ED59D5" w:rsidRPr="00790D21">
        <w:t xml:space="preserve">auf </w:t>
      </w:r>
      <w:r w:rsidR="00C117D4" w:rsidRPr="00790D21">
        <w:t>6</w:t>
      </w:r>
      <w:r w:rsidR="00427791" w:rsidRPr="00790D21">
        <w:t>0</w:t>
      </w:r>
      <w:r w:rsidR="00D71161">
        <w:t xml:space="preserve"> Prozent</w:t>
      </w:r>
      <w:r w:rsidR="00427791" w:rsidRPr="00790D21">
        <w:t xml:space="preserve"> des Ackerlands Futtermittel angebaut.</w:t>
      </w:r>
      <w:r w:rsidR="00C117D4" w:rsidRPr="00790D21">
        <w:t xml:space="preserve"> </w:t>
      </w:r>
      <w:r w:rsidR="00A40207">
        <w:t xml:space="preserve">Mit konsequenter </w:t>
      </w:r>
      <w:r w:rsidR="000725E7">
        <w:t>Abfallr</w:t>
      </w:r>
      <w:r w:rsidR="00E47F73">
        <w:t>eduktion</w:t>
      </w:r>
      <w:r w:rsidR="007A0DD6">
        <w:t xml:space="preserve"> und </w:t>
      </w:r>
      <w:r w:rsidR="000725E7">
        <w:t xml:space="preserve">zielgerichteter Nutzung von Ackerland für Nahrungsmittel </w:t>
      </w:r>
      <w:r w:rsidR="00A40207">
        <w:t xml:space="preserve">lässt </w:t>
      </w:r>
      <w:r w:rsidR="0096732A">
        <w:t>sich beides</w:t>
      </w:r>
      <w:r w:rsidR="0060402A" w:rsidRPr="00790D21">
        <w:t xml:space="preserve"> erreichen</w:t>
      </w:r>
      <w:r w:rsidR="002C6708" w:rsidRPr="00790D21">
        <w:t xml:space="preserve">: </w:t>
      </w:r>
      <w:r w:rsidR="00CB501E">
        <w:t xml:space="preserve">Ernährungssicherheit </w:t>
      </w:r>
      <w:r w:rsidR="00897C40">
        <w:t xml:space="preserve">mit nachhaltiger Landwirtschaft </w:t>
      </w:r>
      <w:r w:rsidR="00CB501E">
        <w:t>und</w:t>
      </w:r>
      <w:r w:rsidR="002D72D9">
        <w:t xml:space="preserve"> intakte</w:t>
      </w:r>
      <w:r w:rsidR="000A742F">
        <w:t xml:space="preserve"> Biodiversität</w:t>
      </w:r>
      <w:r w:rsidR="0060402A" w:rsidRPr="00790D21">
        <w:t>.</w:t>
      </w:r>
    </w:p>
    <w:p w14:paraId="7D4A7186" w14:textId="50D0E224" w:rsidR="00CD4B01" w:rsidRPr="00790D21" w:rsidRDefault="00CD4B01" w:rsidP="00661678">
      <w:pPr>
        <w:pStyle w:val="FiBLmmzusatzinfo"/>
      </w:pPr>
      <w:proofErr w:type="gramStart"/>
      <w:r w:rsidRPr="00790D21">
        <w:t>FiBL</w:t>
      </w:r>
      <w:r w:rsidR="00C01EEC" w:rsidRPr="00790D21">
        <w:t xml:space="preserve"> </w:t>
      </w:r>
      <w:r w:rsidRPr="00790D21">
        <w:t>Kontakte</w:t>
      </w:r>
      <w:proofErr w:type="gramEnd"/>
    </w:p>
    <w:p w14:paraId="7C78706B" w14:textId="4C1A3D3B" w:rsidR="00002B81" w:rsidRPr="00790D21" w:rsidRDefault="00BE7DBC" w:rsidP="000F1B02">
      <w:pPr>
        <w:pStyle w:val="FiBLmmaufzhlungszeichen"/>
      </w:pPr>
      <w:r w:rsidRPr="00790D21">
        <w:t>Eva Augustiny, Doktorandin</w:t>
      </w:r>
      <w:r w:rsidR="00AE3ABE">
        <w:t xml:space="preserve">, </w:t>
      </w:r>
      <w:r w:rsidR="0002556B" w:rsidRPr="00790D21">
        <w:t xml:space="preserve">Departement für Agrar- und </w:t>
      </w:r>
      <w:r w:rsidR="00AE3ABE">
        <w:br/>
      </w:r>
      <w:r w:rsidR="0002556B" w:rsidRPr="00790D21">
        <w:t>Ernährungssysteme</w:t>
      </w:r>
      <w:r w:rsidR="00D06DBD">
        <w:t xml:space="preserve"> FiBL</w:t>
      </w:r>
      <w:bookmarkStart w:id="1" w:name="_Hlk207199079"/>
      <w:r w:rsidR="000F1B02">
        <w:t xml:space="preserve">, E-Mail </w:t>
      </w:r>
      <w:hyperlink r:id="rId14" w:history="1">
        <w:r w:rsidR="000F1B02" w:rsidRPr="00E5218B">
          <w:rPr>
            <w:rStyle w:val="Hyperlink"/>
          </w:rPr>
          <w:t>eva.augustiny@fibl.org</w:t>
        </w:r>
      </w:hyperlink>
      <w:r w:rsidR="000F1B02">
        <w:t xml:space="preserve"> </w:t>
      </w:r>
      <w:bookmarkEnd w:id="1"/>
    </w:p>
    <w:p w14:paraId="7D4A7188" w14:textId="01E3320E" w:rsidR="00CD4B01" w:rsidRPr="00790D21" w:rsidRDefault="00510868" w:rsidP="00002B81">
      <w:pPr>
        <w:pStyle w:val="FiBLmmaufzhlungszeichen"/>
      </w:pPr>
      <w:r w:rsidRPr="00790D21">
        <w:t>Adrian Müller, wissenschaftlicher Mitarbeiter</w:t>
      </w:r>
      <w:r w:rsidR="00AE3ABE">
        <w:t>,</w:t>
      </w:r>
      <w:r w:rsidR="00971CB8" w:rsidRPr="00790D21">
        <w:t xml:space="preserve"> Departement für Agrar- und Ernährungssysteme</w:t>
      </w:r>
      <w:r w:rsidR="00D06DBD">
        <w:t xml:space="preserve"> FiBL</w:t>
      </w:r>
      <w:r w:rsidR="00002B81">
        <w:br/>
      </w:r>
      <w:bookmarkStart w:id="2" w:name="_Hlk207199153"/>
      <w:r w:rsidR="00002B81">
        <w:t xml:space="preserve">Tel +41 62 865 72 52, E-Mail </w:t>
      </w:r>
      <w:hyperlink r:id="rId15" w:history="1">
        <w:r w:rsidR="000F1B02" w:rsidRPr="00E5218B">
          <w:rPr>
            <w:rStyle w:val="Hyperlink"/>
          </w:rPr>
          <w:t>adrian.mueller@fibl.org</w:t>
        </w:r>
      </w:hyperlink>
      <w:r w:rsidR="000F1B02">
        <w:t xml:space="preserve"> </w:t>
      </w:r>
      <w:bookmarkEnd w:id="2"/>
    </w:p>
    <w:p w14:paraId="2C89AFE3" w14:textId="40FE3BC3" w:rsidR="00D06DBD" w:rsidRPr="00790D21" w:rsidRDefault="00002B81" w:rsidP="00D06DBD">
      <w:pPr>
        <w:pStyle w:val="FiBLmmaufzhlungszeichen"/>
      </w:pPr>
      <w:r>
        <w:t>Franziska Hämmerli</w:t>
      </w:r>
      <w:r w:rsidR="00510868" w:rsidRPr="00790D21">
        <w:t>, Mediensprecher</w:t>
      </w:r>
      <w:r w:rsidR="00D06DBD">
        <w:t>in FiBL</w:t>
      </w:r>
      <w:r w:rsidR="00D06DBD">
        <w:br/>
        <w:t>Tel</w:t>
      </w:r>
      <w:r w:rsidR="00D06DBD" w:rsidRPr="00CD4B01">
        <w:t xml:space="preserve"> </w:t>
      </w:r>
      <w:r w:rsidR="00D06DBD" w:rsidRPr="009F3D54">
        <w:t xml:space="preserve">+41 </w:t>
      </w:r>
      <w:r w:rsidR="000F1B02" w:rsidRPr="000F1B02">
        <w:t>77 422 62 13</w:t>
      </w:r>
      <w:r w:rsidR="00AE3ABE">
        <w:t>,</w:t>
      </w:r>
      <w:r w:rsidR="000F1B02" w:rsidRPr="000F1B02">
        <w:t xml:space="preserve"> </w:t>
      </w:r>
      <w:r w:rsidR="00D06DBD" w:rsidRPr="00CD4B01">
        <w:t xml:space="preserve">E-Mail </w:t>
      </w:r>
      <w:hyperlink r:id="rId16" w:history="1">
        <w:r w:rsidR="00AE3ABE" w:rsidRPr="00E5218B">
          <w:rPr>
            <w:rStyle w:val="Hyperlink"/>
          </w:rPr>
          <w:t>franziska.haemmerli@fibl.org</w:t>
        </w:r>
      </w:hyperlink>
    </w:p>
    <w:p w14:paraId="7D4A7189" w14:textId="77777777" w:rsidR="00661678" w:rsidRPr="00790D21" w:rsidRDefault="00661678" w:rsidP="00CD4B01">
      <w:pPr>
        <w:pStyle w:val="FiBLmmzusatzinfo"/>
      </w:pPr>
      <w:r w:rsidRPr="00790D21">
        <w:t>Förderer und Gönner</w:t>
      </w:r>
    </w:p>
    <w:p w14:paraId="7D4A718A" w14:textId="32C75BE1" w:rsidR="0078787E" w:rsidRPr="00790D21" w:rsidRDefault="00510868" w:rsidP="0078787E">
      <w:pPr>
        <w:pStyle w:val="FiBLmmaufzhlungszeichen"/>
      </w:pPr>
      <w:r w:rsidRPr="00790D21">
        <w:t>Schweizerischer Nationalfonds</w:t>
      </w:r>
    </w:p>
    <w:p w14:paraId="7D4A718B" w14:textId="77777777" w:rsidR="00CD4B01" w:rsidRPr="00790D21" w:rsidRDefault="00CD4B01" w:rsidP="00CD4B01">
      <w:pPr>
        <w:pStyle w:val="FiBLmmzusatzinfo"/>
      </w:pPr>
      <w:r w:rsidRPr="00790D21">
        <w:t>Partner</w:t>
      </w:r>
    </w:p>
    <w:p w14:paraId="220A31E2" w14:textId="009F60BA" w:rsidR="00E80E6E" w:rsidRPr="009E2C5B" w:rsidRDefault="00A04D23" w:rsidP="00E80E6E">
      <w:pPr>
        <w:pStyle w:val="FiBLmmaufzhlungszeichen"/>
        <w:rPr>
          <w:lang w:val="en-GB"/>
        </w:rPr>
      </w:pPr>
      <w:r w:rsidRPr="009E2C5B">
        <w:rPr>
          <w:lang w:val="en-GB"/>
        </w:rPr>
        <w:t>ETH Zürich</w:t>
      </w:r>
      <w:r w:rsidR="009C6246" w:rsidRPr="009E2C5B">
        <w:rPr>
          <w:lang w:val="en-GB"/>
        </w:rPr>
        <w:t>,</w:t>
      </w:r>
      <w:r w:rsidR="004E72BC" w:rsidRPr="009E2C5B">
        <w:rPr>
          <w:lang w:val="en-GB"/>
        </w:rPr>
        <w:t xml:space="preserve"> </w:t>
      </w:r>
      <w:r w:rsidR="00E80E6E" w:rsidRPr="009E2C5B">
        <w:rPr>
          <w:lang w:val="en-GB"/>
        </w:rPr>
        <w:t>Sustainable Food Processing Laboratory, Institute of Food, Nutrition and Health</w:t>
      </w:r>
    </w:p>
    <w:p w14:paraId="2A61DF7A" w14:textId="57916A14" w:rsidR="00A04D23" w:rsidRPr="009E2C5B" w:rsidRDefault="009C6246" w:rsidP="00E80E6E">
      <w:pPr>
        <w:pStyle w:val="FiBLmmaufzhlungszeichen"/>
        <w:rPr>
          <w:lang w:val="en-GB"/>
        </w:rPr>
      </w:pPr>
      <w:r w:rsidRPr="009E2C5B">
        <w:rPr>
          <w:lang w:val="en-GB"/>
        </w:rPr>
        <w:t xml:space="preserve">ETH Zürich, </w:t>
      </w:r>
      <w:r w:rsidR="00E80E6E" w:rsidRPr="009E2C5B">
        <w:rPr>
          <w:lang w:val="en-GB"/>
        </w:rPr>
        <w:t>Chair of Ecological Systems Design, Institute of Environmental Engineering</w:t>
      </w:r>
    </w:p>
    <w:p w14:paraId="7D4A718E" w14:textId="77777777" w:rsidR="000A0CF7" w:rsidRPr="009E2C5B" w:rsidRDefault="000A0CF7" w:rsidP="00230924">
      <w:pPr>
        <w:pStyle w:val="FiBLmmzusatzinfo"/>
        <w:rPr>
          <w:lang w:val="en-GB"/>
        </w:rPr>
      </w:pPr>
      <w:proofErr w:type="spellStart"/>
      <w:r w:rsidRPr="009E2C5B">
        <w:rPr>
          <w:lang w:val="en-GB"/>
        </w:rPr>
        <w:t>Bibliographie</w:t>
      </w:r>
      <w:proofErr w:type="spellEnd"/>
    </w:p>
    <w:p w14:paraId="7ECDB855" w14:textId="3E335FA0" w:rsidR="00FF3360" w:rsidRPr="00B808C3" w:rsidRDefault="00FF3360" w:rsidP="00D250B4">
      <w:pPr>
        <w:pStyle w:val="FiBLmmliteratur"/>
        <w:rPr>
          <w:lang w:val="en-GB"/>
        </w:rPr>
      </w:pPr>
      <w:r w:rsidRPr="009E2C5B">
        <w:rPr>
          <w:lang w:val="en-GB"/>
        </w:rPr>
        <w:t>Augustiny, E., Frehner, A., Green, A., Mathys, A., Rosa, F., Pfister, S., Muller, A., 2025, Empirical evidence supports neither land sparing nor land sharing as the main strategy to manage agriculture-biodiversity trade-offs, PNAS Nexus</w:t>
      </w:r>
      <w:r w:rsidR="006E2691">
        <w:rPr>
          <w:lang w:val="en-GB"/>
        </w:rPr>
        <w:t xml:space="preserve">, </w:t>
      </w:r>
      <w:hyperlink r:id="rId17" w:history="1">
        <w:r w:rsidR="00B808C3" w:rsidRPr="00B808C3">
          <w:rPr>
            <w:rStyle w:val="Hyperlink"/>
            <w:szCs w:val="20"/>
            <w:lang w:val="en-GB"/>
          </w:rPr>
          <w:t>https://academic.oup.com/pnasnexus/article-lookup/doi/10.1093/pnasnexus/pgaf251</w:t>
        </w:r>
      </w:hyperlink>
      <w:r w:rsidR="00B808C3">
        <w:rPr>
          <w:lang w:val="en-GB"/>
        </w:rPr>
        <w:t xml:space="preserve"> </w:t>
      </w:r>
    </w:p>
    <w:p w14:paraId="7D4A7190" w14:textId="77777777" w:rsidR="002A7256" w:rsidRPr="00790D21" w:rsidRDefault="002A7256" w:rsidP="002A7256">
      <w:pPr>
        <w:pStyle w:val="FiBLmmzusatzinfo"/>
      </w:pPr>
      <w:r w:rsidRPr="00790D21">
        <w:t>Diese Medienmitteilung im Internet</w:t>
      </w:r>
    </w:p>
    <w:p w14:paraId="7D4A7191" w14:textId="340DB974" w:rsidR="007C691F" w:rsidRPr="00790D21" w:rsidRDefault="007C691F" w:rsidP="007C691F">
      <w:pPr>
        <w:pStyle w:val="FiBLmmstandard"/>
      </w:pPr>
      <w:r w:rsidRPr="00790D21">
        <w:t xml:space="preserve">Sie finden diese Medienmitteilung einschliesslich Bilder im Internet unter </w:t>
      </w:r>
      <w:hyperlink r:id="rId18" w:history="1">
        <w:r w:rsidR="00B83FDA" w:rsidRPr="00790D21">
          <w:rPr>
            <w:rStyle w:val="Hyperlink"/>
          </w:rPr>
          <w:t>www.fibl.org/de/infothek/medien.html</w:t>
        </w:r>
      </w:hyperlink>
      <w:r w:rsidR="004B6C83" w:rsidRPr="00790D21">
        <w:t>.</w:t>
      </w:r>
    </w:p>
    <w:p w14:paraId="7D4A7192" w14:textId="77777777" w:rsidR="002C0814" w:rsidRPr="00790D21" w:rsidRDefault="002C0814" w:rsidP="00A17E51">
      <w:pPr>
        <w:pStyle w:val="FiBLmmerluterungtitel"/>
      </w:pPr>
      <w:r w:rsidRPr="00790D21">
        <w:t>Über das FiBL</w:t>
      </w:r>
    </w:p>
    <w:p w14:paraId="7D4A7195" w14:textId="425B7880" w:rsidR="004730C6" w:rsidRPr="00450FA1" w:rsidRDefault="00450FA1" w:rsidP="00450FA1">
      <w:pPr>
        <w:pStyle w:val="FiBLmmerluterung"/>
      </w:pPr>
      <w:r w:rsidRPr="00790D21">
        <w:t>Das Forschungsinstitut für biologischen Landbau FiBL ist eine der weltweit führenden Forschungseinrichtungen im Bereich Biolandwirtschaft. Die Stärken des FiBL sind interdisziplinäre Forschung, gemeinsame Innovationen mit Landwirt*innen und der Lebensmittelbranche sowie ein rascher Wissenstransfer. Der FiBL Gruppe gehören derzeit F</w:t>
      </w:r>
      <w:r w:rsidR="005B07DB" w:rsidRPr="00790D21">
        <w:t>i</w:t>
      </w:r>
      <w:r w:rsidRPr="00790D21">
        <w:t xml:space="preserve">BL Schweiz (gegründet 1973), FiBL Deutschland (2001), FiBL Österreich (2004), </w:t>
      </w:r>
      <w:proofErr w:type="spellStart"/>
      <w:r w:rsidR="005B07DB" w:rsidRPr="00790D21">
        <w:t>Ö</w:t>
      </w:r>
      <w:r w:rsidRPr="00790D21">
        <w:t>MK</w:t>
      </w:r>
      <w:r w:rsidR="005B07DB" w:rsidRPr="00790D21">
        <w:t>i</w:t>
      </w:r>
      <w:proofErr w:type="spellEnd"/>
      <w:r w:rsidRPr="00790D21">
        <w:t xml:space="preserve"> (ungarisches Forschungsinstitut für biologischen Landbau, 2011), FiBL Frankreich (2017) und das gemeinsam von den fünf nationalen Instituten getragene FiBL Europe (2017) an. An den verschiedenen Standorten sind </w:t>
      </w:r>
      <w:r w:rsidR="00B808C3">
        <w:t>rund</w:t>
      </w:r>
      <w:r w:rsidRPr="00790D21">
        <w:t xml:space="preserve"> </w:t>
      </w:r>
      <w:r w:rsidR="00B808C3">
        <w:t>5</w:t>
      </w:r>
      <w:r w:rsidR="1B799F18" w:rsidRPr="00790D21">
        <w:t>0</w:t>
      </w:r>
      <w:r w:rsidR="009F3D54" w:rsidRPr="00790D21">
        <w:t>0</w:t>
      </w:r>
      <w:r w:rsidRPr="00790D21">
        <w:t xml:space="preserve"> Mitarbeitende tätig. </w:t>
      </w:r>
      <w:hyperlink r:id="rId19" w:history="1">
        <w:r w:rsidR="005B07DB" w:rsidRPr="00790D21">
          <w:rPr>
            <w:rStyle w:val="Hyperlink"/>
          </w:rPr>
          <w:t>www.fibl.org</w:t>
        </w:r>
      </w:hyperlink>
    </w:p>
    <w:sectPr w:rsidR="004730C6" w:rsidRPr="00450FA1" w:rsidSect="001B31D5">
      <w:footerReference w:type="default" r:id="rId20"/>
      <w:type w:val="continuous"/>
      <w:pgSz w:w="11906" w:h="16838"/>
      <w:pgMar w:top="2268" w:right="1701" w:bottom="1701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9C22" w14:textId="77777777" w:rsidR="005505E2" w:rsidRPr="00790D21" w:rsidRDefault="005505E2" w:rsidP="00F53AA9">
      <w:pPr>
        <w:spacing w:after="0" w:line="240" w:lineRule="auto"/>
      </w:pPr>
      <w:r w:rsidRPr="00790D21">
        <w:separator/>
      </w:r>
    </w:p>
  </w:endnote>
  <w:endnote w:type="continuationSeparator" w:id="0">
    <w:p w14:paraId="1C52F4EC" w14:textId="77777777" w:rsidR="005505E2" w:rsidRPr="00790D21" w:rsidRDefault="005505E2" w:rsidP="00F53AA9">
      <w:pPr>
        <w:spacing w:after="0" w:line="240" w:lineRule="auto"/>
      </w:pPr>
      <w:r w:rsidRPr="00790D2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790D21" w14:paraId="7D4A71A4" w14:textId="77777777" w:rsidTr="00C16594">
      <w:trPr>
        <w:trHeight w:val="508"/>
      </w:trPr>
      <w:tc>
        <w:tcPr>
          <w:tcW w:w="7656" w:type="dxa"/>
        </w:tcPr>
        <w:p w14:paraId="7D4A71A1" w14:textId="77777777" w:rsidR="008A6B50" w:rsidRPr="00790D21" w:rsidRDefault="00F73377" w:rsidP="00DA14CE">
          <w:pPr>
            <w:pStyle w:val="FiBLmmfusszeile"/>
          </w:pPr>
          <w:r w:rsidRPr="00790D21">
            <w:t xml:space="preserve">Forschungsinstitut für biologischen Landbau FiBL | Ackerstrasse 113 | Postfach 219 </w:t>
          </w:r>
        </w:p>
        <w:p w14:paraId="7D4A71A2" w14:textId="77777777" w:rsidR="00F73377" w:rsidRPr="00790D21" w:rsidRDefault="00F73377" w:rsidP="0001151E">
          <w:pPr>
            <w:pStyle w:val="FiBLmmfusszeile"/>
          </w:pPr>
          <w:r w:rsidRPr="00790D21">
            <w:t>5070 Frick | Schweiz</w:t>
          </w:r>
          <w:r w:rsidR="001B2B79" w:rsidRPr="00790D21">
            <w:t xml:space="preserve"> | </w:t>
          </w:r>
          <w:r w:rsidR="0001151E" w:rsidRPr="00790D21">
            <w:t>Tel</w:t>
          </w:r>
          <w:r w:rsidR="001B2B79" w:rsidRPr="00790D21">
            <w:t xml:space="preserve"> +41 </w:t>
          </w:r>
          <w:r w:rsidRPr="00790D21">
            <w:t xml:space="preserve">62 865 72 72 | </w:t>
          </w:r>
          <w:hyperlink r:id="rId1">
            <w:r w:rsidRPr="00790D21">
              <w:t xml:space="preserve">info.suisse@fibl.org </w:t>
            </w:r>
          </w:hyperlink>
          <w:r w:rsidRPr="00790D21">
            <w:t xml:space="preserve">| </w:t>
          </w:r>
          <w:hyperlink r:id="rId2">
            <w:r w:rsidRPr="00790D21">
              <w:t>www.fibl.org</w:t>
            </w:r>
          </w:hyperlink>
        </w:p>
      </w:tc>
      <w:tc>
        <w:tcPr>
          <w:tcW w:w="407" w:type="dxa"/>
        </w:tcPr>
        <w:p w14:paraId="7D4A71A3" w14:textId="77777777" w:rsidR="00F73377" w:rsidRPr="00790D21" w:rsidRDefault="00F73377" w:rsidP="00DA14CE">
          <w:pPr>
            <w:pStyle w:val="FiBLmmseitennummer"/>
          </w:pPr>
        </w:p>
      </w:tc>
    </w:tr>
  </w:tbl>
  <w:p w14:paraId="7D4A71A5" w14:textId="77777777" w:rsidR="00D142E7" w:rsidRPr="00790D21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73"/>
      <w:gridCol w:w="131"/>
    </w:tblGrid>
    <w:tr w:rsidR="00DA14CE" w:rsidRPr="00790D21" w14:paraId="7D4A71AA" w14:textId="77777777" w:rsidTr="0053530C">
      <w:trPr>
        <w:trHeight w:val="508"/>
      </w:trPr>
      <w:tc>
        <w:tcPr>
          <w:tcW w:w="4923" w:type="pct"/>
        </w:tcPr>
        <w:p w14:paraId="7D4A71A8" w14:textId="3AF22585" w:rsidR="00DA14CE" w:rsidRPr="00790D21" w:rsidRDefault="00DA14CE" w:rsidP="001926E1">
          <w:pPr>
            <w:pStyle w:val="FiBLmmfusszeile"/>
          </w:pPr>
          <w:r w:rsidRPr="00790D21">
            <w:t xml:space="preserve">Medienmitteilung vom </w:t>
          </w:r>
          <w:r w:rsidR="00B808C3" w:rsidRPr="00B808C3">
            <w:t>02</w:t>
          </w:r>
          <w:r w:rsidRPr="00B808C3">
            <w:t>.</w:t>
          </w:r>
          <w:r w:rsidR="0054146F" w:rsidRPr="00B808C3">
            <w:t>0</w:t>
          </w:r>
          <w:r w:rsidR="00B808C3" w:rsidRPr="00B808C3">
            <w:t>9</w:t>
          </w:r>
          <w:r w:rsidRPr="00B808C3">
            <w:t>.</w:t>
          </w:r>
          <w:r w:rsidR="0054146F" w:rsidRPr="00B808C3">
            <w:t>2025</w:t>
          </w:r>
          <w:r w:rsidR="001366DE" w:rsidRPr="00790D21">
            <w:t xml:space="preserve"> </w:t>
          </w:r>
        </w:p>
      </w:tc>
      <w:tc>
        <w:tcPr>
          <w:tcW w:w="77" w:type="pct"/>
        </w:tcPr>
        <w:p w14:paraId="7D4A71A9" w14:textId="77777777" w:rsidR="00DA14CE" w:rsidRPr="00790D21" w:rsidRDefault="00DA14CE" w:rsidP="00DA14CE">
          <w:pPr>
            <w:pStyle w:val="FiBLmmseitennummer"/>
          </w:pPr>
          <w:r w:rsidRPr="00790D21">
            <w:fldChar w:fldCharType="begin"/>
          </w:r>
          <w:r w:rsidRPr="00790D21">
            <w:instrText xml:space="preserve"> PAGE   \* MERGEFORMAT </w:instrText>
          </w:r>
          <w:r w:rsidRPr="00790D21">
            <w:fldChar w:fldCharType="separate"/>
          </w:r>
          <w:r w:rsidR="009B52A0" w:rsidRPr="00790D21">
            <w:t>2</w:t>
          </w:r>
          <w:r w:rsidRPr="00790D21">
            <w:fldChar w:fldCharType="end"/>
          </w:r>
        </w:p>
      </w:tc>
    </w:tr>
  </w:tbl>
  <w:p w14:paraId="7D4A71AB" w14:textId="77777777" w:rsidR="00DA14CE" w:rsidRPr="00790D21" w:rsidRDefault="00DA14CE" w:rsidP="00F73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CA96D" w14:textId="77777777" w:rsidR="005505E2" w:rsidRPr="00790D21" w:rsidRDefault="005505E2" w:rsidP="00F53AA9">
      <w:pPr>
        <w:spacing w:after="0" w:line="240" w:lineRule="auto"/>
      </w:pPr>
      <w:r w:rsidRPr="00790D21">
        <w:separator/>
      </w:r>
    </w:p>
  </w:footnote>
  <w:footnote w:type="continuationSeparator" w:id="0">
    <w:p w14:paraId="1B09F7C4" w14:textId="77777777" w:rsidR="005505E2" w:rsidRPr="00790D21" w:rsidRDefault="005505E2" w:rsidP="00F53AA9">
      <w:pPr>
        <w:spacing w:after="0" w:line="240" w:lineRule="auto"/>
      </w:pPr>
      <w:r w:rsidRPr="00790D2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7995" w:type="dxa"/>
      <w:tblInd w:w="-4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7666E3" w:rsidRPr="00790D21" w14:paraId="7D4A719E" w14:textId="77777777" w:rsidTr="00C16594">
      <w:trPr>
        <w:trHeight w:val="599"/>
      </w:trPr>
      <w:tc>
        <w:tcPr>
          <w:tcW w:w="1616" w:type="dxa"/>
        </w:tcPr>
        <w:p w14:paraId="7D4A719B" w14:textId="77777777" w:rsidR="007666E3" w:rsidRPr="00790D21" w:rsidRDefault="007666E3" w:rsidP="007666E3">
          <w:pPr>
            <w:pStyle w:val="FiBLmmheader"/>
          </w:pPr>
          <w:r w:rsidRPr="00790D21">
            <w:rPr>
              <w:noProof/>
            </w:rPr>
            <w:drawing>
              <wp:inline distT="0" distB="0" distL="0" distR="0" wp14:anchorId="7D4A71AC" wp14:editId="7D4A71AD">
                <wp:extent cx="861695" cy="360680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FiBL_Switzerlan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90D21">
            <w:t xml:space="preserve"> </w:t>
          </w:r>
        </w:p>
      </w:tc>
      <w:tc>
        <w:tcPr>
          <w:tcW w:w="4111" w:type="dxa"/>
        </w:tcPr>
        <w:p w14:paraId="7D4A719C" w14:textId="77777777" w:rsidR="007666E3" w:rsidRPr="00790D21" w:rsidRDefault="007666E3" w:rsidP="007666E3">
          <w:pPr>
            <w:tabs>
              <w:tab w:val="right" w:pos="7653"/>
            </w:tabs>
          </w:pPr>
        </w:p>
      </w:tc>
      <w:tc>
        <w:tcPr>
          <w:tcW w:w="2268" w:type="dxa"/>
        </w:tcPr>
        <w:p w14:paraId="7D4A719D" w14:textId="77777777" w:rsidR="007666E3" w:rsidRPr="00790D21" w:rsidRDefault="007666E3" w:rsidP="00A033E7">
          <w:pPr>
            <w:tabs>
              <w:tab w:val="right" w:pos="7653"/>
            </w:tabs>
            <w:jc w:val="right"/>
          </w:pPr>
        </w:p>
      </w:tc>
    </w:tr>
  </w:tbl>
  <w:p w14:paraId="7D4A719F" w14:textId="77777777" w:rsidR="00540DAE" w:rsidRPr="00790D21" w:rsidRDefault="00540DAE" w:rsidP="00E71FBF">
    <w:pPr>
      <w:tabs>
        <w:tab w:val="right" w:pos="76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B616B"/>
    <w:multiLevelType w:val="hybridMultilevel"/>
    <w:tmpl w:val="17BA7BA0"/>
    <w:lvl w:ilvl="0" w:tplc="99942C50">
      <w:start w:val="1"/>
      <w:numFmt w:val="bullet"/>
      <w:pStyle w:val="FiBLmmerluterungaufzhlung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06535A6"/>
    <w:multiLevelType w:val="hybridMultilevel"/>
    <w:tmpl w:val="BF4E82C6"/>
    <w:lvl w:ilvl="0" w:tplc="EC5414F8">
      <w:start w:val="1"/>
      <w:numFmt w:val="decimal"/>
      <w:pStyle w:val="FiBLmmnummerierung"/>
      <w:lvlText w:val="%1."/>
      <w:lvlJc w:val="left"/>
      <w:pPr>
        <w:ind w:left="720" w:hanging="360"/>
      </w:pPr>
      <w:rPr>
        <w:rFonts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24358"/>
    <w:multiLevelType w:val="hybridMultilevel"/>
    <w:tmpl w:val="CD6C32E8"/>
    <w:lvl w:ilvl="0" w:tplc="BAF26DE8">
      <w:start w:val="1"/>
      <w:numFmt w:val="bullet"/>
      <w:pStyle w:val="FiBLmmaufzhlungszeichen"/>
      <w:lvlText w:val=""/>
      <w:lvlJc w:val="left"/>
      <w:pPr>
        <w:ind w:left="717" w:hanging="360"/>
      </w:pPr>
      <w:rPr>
        <w:rFonts w:ascii="Symbol" w:hAnsi="Symbol" w:hint="default"/>
        <w:color w:val="2F6C86"/>
        <w:em w:val="none"/>
      </w:rPr>
    </w:lvl>
    <w:lvl w:ilvl="1" w:tplc="401CF8A6">
      <w:start w:val="1"/>
      <w:numFmt w:val="bullet"/>
      <w:pStyle w:val="FiBLmmaufzhlungszeichen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maufzhlungszeichen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70774"/>
    <w:multiLevelType w:val="hybridMultilevel"/>
    <w:tmpl w:val="979484F0"/>
    <w:lvl w:ilvl="0" w:tplc="FCC25E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040365">
    <w:abstractNumId w:val="3"/>
  </w:num>
  <w:num w:numId="2" w16cid:durableId="212543354">
    <w:abstractNumId w:val="0"/>
  </w:num>
  <w:num w:numId="3" w16cid:durableId="290593166">
    <w:abstractNumId w:val="2"/>
  </w:num>
  <w:num w:numId="4" w16cid:durableId="399597703">
    <w:abstractNumId w:val="1"/>
  </w:num>
  <w:num w:numId="5" w16cid:durableId="1461075889">
    <w:abstractNumId w:val="3"/>
  </w:num>
  <w:num w:numId="6" w16cid:durableId="711277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AD"/>
    <w:rsid w:val="00002B81"/>
    <w:rsid w:val="00004DF2"/>
    <w:rsid w:val="0001151E"/>
    <w:rsid w:val="00015687"/>
    <w:rsid w:val="0001732D"/>
    <w:rsid w:val="000206E0"/>
    <w:rsid w:val="00023B35"/>
    <w:rsid w:val="0002556B"/>
    <w:rsid w:val="00025956"/>
    <w:rsid w:val="00026DF8"/>
    <w:rsid w:val="000327F0"/>
    <w:rsid w:val="00040360"/>
    <w:rsid w:val="00042D2F"/>
    <w:rsid w:val="000449CE"/>
    <w:rsid w:val="000504D2"/>
    <w:rsid w:val="00050EAF"/>
    <w:rsid w:val="00053024"/>
    <w:rsid w:val="00061F7D"/>
    <w:rsid w:val="0006323E"/>
    <w:rsid w:val="00064AD8"/>
    <w:rsid w:val="0006682B"/>
    <w:rsid w:val="00070A6D"/>
    <w:rsid w:val="0007220F"/>
    <w:rsid w:val="000725E7"/>
    <w:rsid w:val="000747F2"/>
    <w:rsid w:val="0007552A"/>
    <w:rsid w:val="00075B35"/>
    <w:rsid w:val="00076E2F"/>
    <w:rsid w:val="00077F77"/>
    <w:rsid w:val="0008157D"/>
    <w:rsid w:val="00081893"/>
    <w:rsid w:val="00083660"/>
    <w:rsid w:val="00085A39"/>
    <w:rsid w:val="000917EB"/>
    <w:rsid w:val="00093946"/>
    <w:rsid w:val="00094B1D"/>
    <w:rsid w:val="0009629F"/>
    <w:rsid w:val="00097E74"/>
    <w:rsid w:val="000A0CF7"/>
    <w:rsid w:val="000A3B13"/>
    <w:rsid w:val="000A742F"/>
    <w:rsid w:val="000B00B3"/>
    <w:rsid w:val="000B3217"/>
    <w:rsid w:val="000B4910"/>
    <w:rsid w:val="000B4E52"/>
    <w:rsid w:val="000B5156"/>
    <w:rsid w:val="000B66CA"/>
    <w:rsid w:val="000C5B88"/>
    <w:rsid w:val="000C75D0"/>
    <w:rsid w:val="000D0468"/>
    <w:rsid w:val="000D12D5"/>
    <w:rsid w:val="000D323C"/>
    <w:rsid w:val="000D5714"/>
    <w:rsid w:val="000D7A27"/>
    <w:rsid w:val="000E54D7"/>
    <w:rsid w:val="000F1B02"/>
    <w:rsid w:val="000F2BE9"/>
    <w:rsid w:val="001050BE"/>
    <w:rsid w:val="00107221"/>
    <w:rsid w:val="001145BD"/>
    <w:rsid w:val="001168DC"/>
    <w:rsid w:val="00116AD8"/>
    <w:rsid w:val="0012595A"/>
    <w:rsid w:val="00125A9A"/>
    <w:rsid w:val="0012609B"/>
    <w:rsid w:val="00127F76"/>
    <w:rsid w:val="00135331"/>
    <w:rsid w:val="001354F8"/>
    <w:rsid w:val="001366DE"/>
    <w:rsid w:val="0013704D"/>
    <w:rsid w:val="00137B05"/>
    <w:rsid w:val="00140C0D"/>
    <w:rsid w:val="00141F2C"/>
    <w:rsid w:val="00142085"/>
    <w:rsid w:val="00142602"/>
    <w:rsid w:val="00143CCB"/>
    <w:rsid w:val="00144477"/>
    <w:rsid w:val="00146772"/>
    <w:rsid w:val="00147C48"/>
    <w:rsid w:val="00154844"/>
    <w:rsid w:val="00155901"/>
    <w:rsid w:val="00164C87"/>
    <w:rsid w:val="00167500"/>
    <w:rsid w:val="0017068A"/>
    <w:rsid w:val="0017194E"/>
    <w:rsid w:val="00174DD5"/>
    <w:rsid w:val="001814B8"/>
    <w:rsid w:val="00181C7F"/>
    <w:rsid w:val="0018434A"/>
    <w:rsid w:val="00185C68"/>
    <w:rsid w:val="00186ACF"/>
    <w:rsid w:val="001871E5"/>
    <w:rsid w:val="00191A38"/>
    <w:rsid w:val="00191E36"/>
    <w:rsid w:val="001926E1"/>
    <w:rsid w:val="00192D88"/>
    <w:rsid w:val="00194567"/>
    <w:rsid w:val="00195EC7"/>
    <w:rsid w:val="001971AE"/>
    <w:rsid w:val="001979BA"/>
    <w:rsid w:val="001A0C23"/>
    <w:rsid w:val="001A19DE"/>
    <w:rsid w:val="001A2005"/>
    <w:rsid w:val="001A48FF"/>
    <w:rsid w:val="001A50CE"/>
    <w:rsid w:val="001A6C85"/>
    <w:rsid w:val="001B2B79"/>
    <w:rsid w:val="001B2F72"/>
    <w:rsid w:val="001B31D5"/>
    <w:rsid w:val="001B3DB5"/>
    <w:rsid w:val="001C2D28"/>
    <w:rsid w:val="001E1094"/>
    <w:rsid w:val="001E1808"/>
    <w:rsid w:val="001E1C11"/>
    <w:rsid w:val="001F27C8"/>
    <w:rsid w:val="001F529F"/>
    <w:rsid w:val="002038D9"/>
    <w:rsid w:val="00210379"/>
    <w:rsid w:val="002103A2"/>
    <w:rsid w:val="00211862"/>
    <w:rsid w:val="00211918"/>
    <w:rsid w:val="002137A4"/>
    <w:rsid w:val="00214F7E"/>
    <w:rsid w:val="002160A3"/>
    <w:rsid w:val="00220326"/>
    <w:rsid w:val="002203DD"/>
    <w:rsid w:val="00223707"/>
    <w:rsid w:val="00223C26"/>
    <w:rsid w:val="0022639B"/>
    <w:rsid w:val="00227A02"/>
    <w:rsid w:val="00230924"/>
    <w:rsid w:val="00233014"/>
    <w:rsid w:val="00236BDA"/>
    <w:rsid w:val="002519B9"/>
    <w:rsid w:val="00253F1B"/>
    <w:rsid w:val="00254981"/>
    <w:rsid w:val="002556D6"/>
    <w:rsid w:val="00264E58"/>
    <w:rsid w:val="00277361"/>
    <w:rsid w:val="00280674"/>
    <w:rsid w:val="002814B5"/>
    <w:rsid w:val="002871E2"/>
    <w:rsid w:val="002923DF"/>
    <w:rsid w:val="002925F1"/>
    <w:rsid w:val="002A3CCB"/>
    <w:rsid w:val="002A535A"/>
    <w:rsid w:val="002A5A82"/>
    <w:rsid w:val="002A6F65"/>
    <w:rsid w:val="002A7256"/>
    <w:rsid w:val="002B1D53"/>
    <w:rsid w:val="002B2CDD"/>
    <w:rsid w:val="002B5233"/>
    <w:rsid w:val="002C0814"/>
    <w:rsid w:val="002C3506"/>
    <w:rsid w:val="002C4031"/>
    <w:rsid w:val="002C6708"/>
    <w:rsid w:val="002D55A8"/>
    <w:rsid w:val="002D72D9"/>
    <w:rsid w:val="002D757B"/>
    <w:rsid w:val="002D7D78"/>
    <w:rsid w:val="002E414D"/>
    <w:rsid w:val="002E41E9"/>
    <w:rsid w:val="002E7DBA"/>
    <w:rsid w:val="002F3A79"/>
    <w:rsid w:val="002F586A"/>
    <w:rsid w:val="00304D6A"/>
    <w:rsid w:val="00306812"/>
    <w:rsid w:val="00310FD2"/>
    <w:rsid w:val="003150C5"/>
    <w:rsid w:val="003154C7"/>
    <w:rsid w:val="00320191"/>
    <w:rsid w:val="00320D58"/>
    <w:rsid w:val="00321D6A"/>
    <w:rsid w:val="00324646"/>
    <w:rsid w:val="00330082"/>
    <w:rsid w:val="00334673"/>
    <w:rsid w:val="00335FD7"/>
    <w:rsid w:val="00336CFC"/>
    <w:rsid w:val="003426F0"/>
    <w:rsid w:val="0035521A"/>
    <w:rsid w:val="00356F74"/>
    <w:rsid w:val="00361E5F"/>
    <w:rsid w:val="0036378C"/>
    <w:rsid w:val="003704A0"/>
    <w:rsid w:val="00376490"/>
    <w:rsid w:val="003820C2"/>
    <w:rsid w:val="00382655"/>
    <w:rsid w:val="003847CC"/>
    <w:rsid w:val="00394153"/>
    <w:rsid w:val="003A0671"/>
    <w:rsid w:val="003A240D"/>
    <w:rsid w:val="003A32A4"/>
    <w:rsid w:val="003A4191"/>
    <w:rsid w:val="003A740E"/>
    <w:rsid w:val="003B0302"/>
    <w:rsid w:val="003B13B0"/>
    <w:rsid w:val="003B1F7B"/>
    <w:rsid w:val="003B3C85"/>
    <w:rsid w:val="003B4F75"/>
    <w:rsid w:val="003B5BDB"/>
    <w:rsid w:val="003B6F2B"/>
    <w:rsid w:val="003C1481"/>
    <w:rsid w:val="003C2A9D"/>
    <w:rsid w:val="003C3779"/>
    <w:rsid w:val="003C4537"/>
    <w:rsid w:val="003C4EBF"/>
    <w:rsid w:val="003C6406"/>
    <w:rsid w:val="003D1138"/>
    <w:rsid w:val="003D1612"/>
    <w:rsid w:val="003D6888"/>
    <w:rsid w:val="003E2286"/>
    <w:rsid w:val="003E3CC1"/>
    <w:rsid w:val="003E5C36"/>
    <w:rsid w:val="003F576F"/>
    <w:rsid w:val="00400287"/>
    <w:rsid w:val="0040252E"/>
    <w:rsid w:val="00402839"/>
    <w:rsid w:val="00403236"/>
    <w:rsid w:val="00406A09"/>
    <w:rsid w:val="0041671F"/>
    <w:rsid w:val="00420A6E"/>
    <w:rsid w:val="00420D9A"/>
    <w:rsid w:val="00423C89"/>
    <w:rsid w:val="004244B6"/>
    <w:rsid w:val="00425269"/>
    <w:rsid w:val="00425AE8"/>
    <w:rsid w:val="00425CDF"/>
    <w:rsid w:val="00427791"/>
    <w:rsid w:val="00432A29"/>
    <w:rsid w:val="00434341"/>
    <w:rsid w:val="00434393"/>
    <w:rsid w:val="00436471"/>
    <w:rsid w:val="0044286A"/>
    <w:rsid w:val="0044461A"/>
    <w:rsid w:val="0044652D"/>
    <w:rsid w:val="004467E9"/>
    <w:rsid w:val="00446B90"/>
    <w:rsid w:val="00446E9D"/>
    <w:rsid w:val="00446FCF"/>
    <w:rsid w:val="00450F2F"/>
    <w:rsid w:val="00450FA1"/>
    <w:rsid w:val="00453BD9"/>
    <w:rsid w:val="004570C7"/>
    <w:rsid w:val="00457E36"/>
    <w:rsid w:val="00463C07"/>
    <w:rsid w:val="00464561"/>
    <w:rsid w:val="00464EE5"/>
    <w:rsid w:val="00465871"/>
    <w:rsid w:val="0046602F"/>
    <w:rsid w:val="004730C6"/>
    <w:rsid w:val="00473842"/>
    <w:rsid w:val="004762FE"/>
    <w:rsid w:val="004807B1"/>
    <w:rsid w:val="00486BC0"/>
    <w:rsid w:val="00490F3E"/>
    <w:rsid w:val="00492095"/>
    <w:rsid w:val="004A009B"/>
    <w:rsid w:val="004A34C8"/>
    <w:rsid w:val="004A7F65"/>
    <w:rsid w:val="004B1A7A"/>
    <w:rsid w:val="004B5FC2"/>
    <w:rsid w:val="004B63E6"/>
    <w:rsid w:val="004B6C83"/>
    <w:rsid w:val="004C0873"/>
    <w:rsid w:val="004C111E"/>
    <w:rsid w:val="004C4067"/>
    <w:rsid w:val="004D0109"/>
    <w:rsid w:val="004D0FB2"/>
    <w:rsid w:val="004D4400"/>
    <w:rsid w:val="004D487F"/>
    <w:rsid w:val="004D6428"/>
    <w:rsid w:val="004E0804"/>
    <w:rsid w:val="004E1F1C"/>
    <w:rsid w:val="004E6826"/>
    <w:rsid w:val="004E72BC"/>
    <w:rsid w:val="004E7DB7"/>
    <w:rsid w:val="004F0000"/>
    <w:rsid w:val="004F613F"/>
    <w:rsid w:val="005001D4"/>
    <w:rsid w:val="00500237"/>
    <w:rsid w:val="00506D5F"/>
    <w:rsid w:val="00510868"/>
    <w:rsid w:val="00513584"/>
    <w:rsid w:val="0052002D"/>
    <w:rsid w:val="00520A82"/>
    <w:rsid w:val="0052394A"/>
    <w:rsid w:val="00525463"/>
    <w:rsid w:val="00534093"/>
    <w:rsid w:val="00535186"/>
    <w:rsid w:val="0053530C"/>
    <w:rsid w:val="00540B0E"/>
    <w:rsid w:val="00540BFC"/>
    <w:rsid w:val="00540DAE"/>
    <w:rsid w:val="0054146F"/>
    <w:rsid w:val="005505E2"/>
    <w:rsid w:val="00555C7D"/>
    <w:rsid w:val="00561770"/>
    <w:rsid w:val="005676DD"/>
    <w:rsid w:val="00571E3B"/>
    <w:rsid w:val="00573310"/>
    <w:rsid w:val="005771B5"/>
    <w:rsid w:val="00580C94"/>
    <w:rsid w:val="005856C9"/>
    <w:rsid w:val="005867AD"/>
    <w:rsid w:val="005901C1"/>
    <w:rsid w:val="00591019"/>
    <w:rsid w:val="005938C8"/>
    <w:rsid w:val="0059401F"/>
    <w:rsid w:val="00596B8E"/>
    <w:rsid w:val="005A3E00"/>
    <w:rsid w:val="005B07DB"/>
    <w:rsid w:val="005B3013"/>
    <w:rsid w:val="005B384F"/>
    <w:rsid w:val="005B4E94"/>
    <w:rsid w:val="005C3746"/>
    <w:rsid w:val="005D0989"/>
    <w:rsid w:val="005D1936"/>
    <w:rsid w:val="005D7CA1"/>
    <w:rsid w:val="005E26FF"/>
    <w:rsid w:val="005E7301"/>
    <w:rsid w:val="005F1359"/>
    <w:rsid w:val="005F19EF"/>
    <w:rsid w:val="005F5A7E"/>
    <w:rsid w:val="005F7709"/>
    <w:rsid w:val="00600A46"/>
    <w:rsid w:val="0060402A"/>
    <w:rsid w:val="00605152"/>
    <w:rsid w:val="006061FB"/>
    <w:rsid w:val="0061028A"/>
    <w:rsid w:val="0061444B"/>
    <w:rsid w:val="00622B32"/>
    <w:rsid w:val="006256D9"/>
    <w:rsid w:val="006306A6"/>
    <w:rsid w:val="00631035"/>
    <w:rsid w:val="00637FF5"/>
    <w:rsid w:val="006408EA"/>
    <w:rsid w:val="0064108C"/>
    <w:rsid w:val="006410F4"/>
    <w:rsid w:val="0065107A"/>
    <w:rsid w:val="00656EAC"/>
    <w:rsid w:val="00661678"/>
    <w:rsid w:val="00661981"/>
    <w:rsid w:val="00662101"/>
    <w:rsid w:val="0066529D"/>
    <w:rsid w:val="00671958"/>
    <w:rsid w:val="00674880"/>
    <w:rsid w:val="00681E9E"/>
    <w:rsid w:val="00693FA6"/>
    <w:rsid w:val="006A0D1F"/>
    <w:rsid w:val="006A4DC4"/>
    <w:rsid w:val="006B153C"/>
    <w:rsid w:val="006B1F5C"/>
    <w:rsid w:val="006C76B9"/>
    <w:rsid w:val="006C7C3D"/>
    <w:rsid w:val="006D0FF6"/>
    <w:rsid w:val="006D2D7B"/>
    <w:rsid w:val="006D41D8"/>
    <w:rsid w:val="006D4D11"/>
    <w:rsid w:val="006E2691"/>
    <w:rsid w:val="006E4074"/>
    <w:rsid w:val="006E416F"/>
    <w:rsid w:val="006E612A"/>
    <w:rsid w:val="006F02B9"/>
    <w:rsid w:val="006F5565"/>
    <w:rsid w:val="0070028D"/>
    <w:rsid w:val="00703399"/>
    <w:rsid w:val="007125F1"/>
    <w:rsid w:val="00712776"/>
    <w:rsid w:val="0072672C"/>
    <w:rsid w:val="00727486"/>
    <w:rsid w:val="00730A15"/>
    <w:rsid w:val="00730C71"/>
    <w:rsid w:val="00736F11"/>
    <w:rsid w:val="00741174"/>
    <w:rsid w:val="0074209A"/>
    <w:rsid w:val="00745EC4"/>
    <w:rsid w:val="00747DA1"/>
    <w:rsid w:val="00754508"/>
    <w:rsid w:val="007545EF"/>
    <w:rsid w:val="00756149"/>
    <w:rsid w:val="00763E4A"/>
    <w:rsid w:val="00764E69"/>
    <w:rsid w:val="007666E3"/>
    <w:rsid w:val="007701CB"/>
    <w:rsid w:val="007720BD"/>
    <w:rsid w:val="00772E4A"/>
    <w:rsid w:val="0078305D"/>
    <w:rsid w:val="00783BE6"/>
    <w:rsid w:val="007867E2"/>
    <w:rsid w:val="00786CF5"/>
    <w:rsid w:val="0078787E"/>
    <w:rsid w:val="00790D21"/>
    <w:rsid w:val="007913A6"/>
    <w:rsid w:val="00792112"/>
    <w:rsid w:val="00793238"/>
    <w:rsid w:val="007A01DB"/>
    <w:rsid w:val="007A0468"/>
    <w:rsid w:val="007A051D"/>
    <w:rsid w:val="007A0D20"/>
    <w:rsid w:val="007A0DD6"/>
    <w:rsid w:val="007A3137"/>
    <w:rsid w:val="007A4444"/>
    <w:rsid w:val="007B3595"/>
    <w:rsid w:val="007C6110"/>
    <w:rsid w:val="007C691F"/>
    <w:rsid w:val="007C7E19"/>
    <w:rsid w:val="007D74BC"/>
    <w:rsid w:val="007E340E"/>
    <w:rsid w:val="007E3830"/>
    <w:rsid w:val="007E5D50"/>
    <w:rsid w:val="007E6F89"/>
    <w:rsid w:val="007E7AF5"/>
    <w:rsid w:val="007F11F2"/>
    <w:rsid w:val="007F2027"/>
    <w:rsid w:val="008010EE"/>
    <w:rsid w:val="00804B4B"/>
    <w:rsid w:val="008055ED"/>
    <w:rsid w:val="00810E99"/>
    <w:rsid w:val="008121A8"/>
    <w:rsid w:val="00813064"/>
    <w:rsid w:val="00815059"/>
    <w:rsid w:val="00817B94"/>
    <w:rsid w:val="00820488"/>
    <w:rsid w:val="00823157"/>
    <w:rsid w:val="008254CA"/>
    <w:rsid w:val="00826879"/>
    <w:rsid w:val="008353AF"/>
    <w:rsid w:val="008417D3"/>
    <w:rsid w:val="00842ABD"/>
    <w:rsid w:val="008534BF"/>
    <w:rsid w:val="00853C70"/>
    <w:rsid w:val="00855F66"/>
    <w:rsid w:val="00856290"/>
    <w:rsid w:val="00857826"/>
    <w:rsid w:val="00861053"/>
    <w:rsid w:val="00861AC8"/>
    <w:rsid w:val="00862DAC"/>
    <w:rsid w:val="00866E96"/>
    <w:rsid w:val="0086745B"/>
    <w:rsid w:val="00870F62"/>
    <w:rsid w:val="00872371"/>
    <w:rsid w:val="00872B59"/>
    <w:rsid w:val="00880EA0"/>
    <w:rsid w:val="00887E78"/>
    <w:rsid w:val="00891E86"/>
    <w:rsid w:val="00892007"/>
    <w:rsid w:val="00894E60"/>
    <w:rsid w:val="008975CC"/>
    <w:rsid w:val="00897C40"/>
    <w:rsid w:val="008A0E0A"/>
    <w:rsid w:val="008A207D"/>
    <w:rsid w:val="008A5E8C"/>
    <w:rsid w:val="008A6B50"/>
    <w:rsid w:val="008A7F0D"/>
    <w:rsid w:val="008B2D71"/>
    <w:rsid w:val="008B4D55"/>
    <w:rsid w:val="008C3CE2"/>
    <w:rsid w:val="008D1D8D"/>
    <w:rsid w:val="008D2AF4"/>
    <w:rsid w:val="008D48AD"/>
    <w:rsid w:val="008D4F8E"/>
    <w:rsid w:val="008F0A42"/>
    <w:rsid w:val="008F36AE"/>
    <w:rsid w:val="00906D40"/>
    <w:rsid w:val="009109C1"/>
    <w:rsid w:val="00912F05"/>
    <w:rsid w:val="00913827"/>
    <w:rsid w:val="00914AD7"/>
    <w:rsid w:val="00915E6A"/>
    <w:rsid w:val="009179EF"/>
    <w:rsid w:val="00925012"/>
    <w:rsid w:val="00926BDC"/>
    <w:rsid w:val="00932C7F"/>
    <w:rsid w:val="00933D57"/>
    <w:rsid w:val="00935924"/>
    <w:rsid w:val="009415AE"/>
    <w:rsid w:val="00941BAA"/>
    <w:rsid w:val="00946665"/>
    <w:rsid w:val="00947C20"/>
    <w:rsid w:val="00952FC2"/>
    <w:rsid w:val="0095798C"/>
    <w:rsid w:val="009669B5"/>
    <w:rsid w:val="0096732A"/>
    <w:rsid w:val="0096767F"/>
    <w:rsid w:val="009705D2"/>
    <w:rsid w:val="00971425"/>
    <w:rsid w:val="00971CB8"/>
    <w:rsid w:val="009730EF"/>
    <w:rsid w:val="00977CDE"/>
    <w:rsid w:val="00980EAD"/>
    <w:rsid w:val="00981742"/>
    <w:rsid w:val="00982A03"/>
    <w:rsid w:val="00983ADD"/>
    <w:rsid w:val="00986F71"/>
    <w:rsid w:val="00996D0B"/>
    <w:rsid w:val="009B52A0"/>
    <w:rsid w:val="009B7390"/>
    <w:rsid w:val="009C00B9"/>
    <w:rsid w:val="009C0636"/>
    <w:rsid w:val="009C08C7"/>
    <w:rsid w:val="009C0B90"/>
    <w:rsid w:val="009C0F61"/>
    <w:rsid w:val="009C6246"/>
    <w:rsid w:val="009C7E54"/>
    <w:rsid w:val="009D510E"/>
    <w:rsid w:val="009D7305"/>
    <w:rsid w:val="009D7988"/>
    <w:rsid w:val="009E2C5B"/>
    <w:rsid w:val="009E51CB"/>
    <w:rsid w:val="009E6E6F"/>
    <w:rsid w:val="009E7B74"/>
    <w:rsid w:val="009E7EAA"/>
    <w:rsid w:val="009F0E68"/>
    <w:rsid w:val="009F3D54"/>
    <w:rsid w:val="009F6612"/>
    <w:rsid w:val="00A004BF"/>
    <w:rsid w:val="00A00D12"/>
    <w:rsid w:val="00A0272D"/>
    <w:rsid w:val="00A033E7"/>
    <w:rsid w:val="00A04D23"/>
    <w:rsid w:val="00A04F66"/>
    <w:rsid w:val="00A06119"/>
    <w:rsid w:val="00A0650C"/>
    <w:rsid w:val="00A12736"/>
    <w:rsid w:val="00A12ED8"/>
    <w:rsid w:val="00A135C6"/>
    <w:rsid w:val="00A13D00"/>
    <w:rsid w:val="00A17E51"/>
    <w:rsid w:val="00A202E2"/>
    <w:rsid w:val="00A246A6"/>
    <w:rsid w:val="00A25B94"/>
    <w:rsid w:val="00A260EF"/>
    <w:rsid w:val="00A27464"/>
    <w:rsid w:val="00A3179F"/>
    <w:rsid w:val="00A34865"/>
    <w:rsid w:val="00A365ED"/>
    <w:rsid w:val="00A37979"/>
    <w:rsid w:val="00A40207"/>
    <w:rsid w:val="00A468C8"/>
    <w:rsid w:val="00A50350"/>
    <w:rsid w:val="00A54F91"/>
    <w:rsid w:val="00A56547"/>
    <w:rsid w:val="00A57050"/>
    <w:rsid w:val="00A624F0"/>
    <w:rsid w:val="00A65298"/>
    <w:rsid w:val="00A76CCA"/>
    <w:rsid w:val="00A83320"/>
    <w:rsid w:val="00A87654"/>
    <w:rsid w:val="00A93F8F"/>
    <w:rsid w:val="00A96A88"/>
    <w:rsid w:val="00AA189C"/>
    <w:rsid w:val="00AA295A"/>
    <w:rsid w:val="00AA3CC6"/>
    <w:rsid w:val="00AB2B72"/>
    <w:rsid w:val="00AB2C05"/>
    <w:rsid w:val="00AB7202"/>
    <w:rsid w:val="00AB7FB4"/>
    <w:rsid w:val="00AC0AB9"/>
    <w:rsid w:val="00AC3F28"/>
    <w:rsid w:val="00AC6487"/>
    <w:rsid w:val="00AC7424"/>
    <w:rsid w:val="00AD29E5"/>
    <w:rsid w:val="00AD59FD"/>
    <w:rsid w:val="00AE3ABE"/>
    <w:rsid w:val="00AE3FE6"/>
    <w:rsid w:val="00AE578D"/>
    <w:rsid w:val="00B044FC"/>
    <w:rsid w:val="00B063FC"/>
    <w:rsid w:val="00B116CC"/>
    <w:rsid w:val="00B11B61"/>
    <w:rsid w:val="00B169A5"/>
    <w:rsid w:val="00B203ED"/>
    <w:rsid w:val="00B2123D"/>
    <w:rsid w:val="00B25F0B"/>
    <w:rsid w:val="00B273DE"/>
    <w:rsid w:val="00B32E25"/>
    <w:rsid w:val="00B348DC"/>
    <w:rsid w:val="00B40741"/>
    <w:rsid w:val="00B44024"/>
    <w:rsid w:val="00B4440E"/>
    <w:rsid w:val="00B458F1"/>
    <w:rsid w:val="00B55272"/>
    <w:rsid w:val="00B60492"/>
    <w:rsid w:val="00B60B7A"/>
    <w:rsid w:val="00B62427"/>
    <w:rsid w:val="00B808C3"/>
    <w:rsid w:val="00B83002"/>
    <w:rsid w:val="00B83FDA"/>
    <w:rsid w:val="00B94008"/>
    <w:rsid w:val="00B95912"/>
    <w:rsid w:val="00BA46A3"/>
    <w:rsid w:val="00BA7F7B"/>
    <w:rsid w:val="00BB58AF"/>
    <w:rsid w:val="00BB6309"/>
    <w:rsid w:val="00BB7AF8"/>
    <w:rsid w:val="00BC05AC"/>
    <w:rsid w:val="00BC37BA"/>
    <w:rsid w:val="00BC3CD5"/>
    <w:rsid w:val="00BC56E7"/>
    <w:rsid w:val="00BC6F91"/>
    <w:rsid w:val="00BD6BFB"/>
    <w:rsid w:val="00BE6042"/>
    <w:rsid w:val="00BE7DBC"/>
    <w:rsid w:val="00BF1559"/>
    <w:rsid w:val="00BF2543"/>
    <w:rsid w:val="00BF413B"/>
    <w:rsid w:val="00BF4470"/>
    <w:rsid w:val="00C01EEC"/>
    <w:rsid w:val="00C10742"/>
    <w:rsid w:val="00C10A00"/>
    <w:rsid w:val="00C117D4"/>
    <w:rsid w:val="00C134C0"/>
    <w:rsid w:val="00C14AA4"/>
    <w:rsid w:val="00C16594"/>
    <w:rsid w:val="00C200C4"/>
    <w:rsid w:val="00C24996"/>
    <w:rsid w:val="00C25E76"/>
    <w:rsid w:val="00C32DA2"/>
    <w:rsid w:val="00C35DB9"/>
    <w:rsid w:val="00C36D67"/>
    <w:rsid w:val="00C411EB"/>
    <w:rsid w:val="00C50896"/>
    <w:rsid w:val="00C54E7B"/>
    <w:rsid w:val="00C63829"/>
    <w:rsid w:val="00C67A27"/>
    <w:rsid w:val="00C725B7"/>
    <w:rsid w:val="00C73E52"/>
    <w:rsid w:val="00C7653E"/>
    <w:rsid w:val="00C821C0"/>
    <w:rsid w:val="00C8256D"/>
    <w:rsid w:val="00C93A6C"/>
    <w:rsid w:val="00C9426C"/>
    <w:rsid w:val="00C94338"/>
    <w:rsid w:val="00CB08EE"/>
    <w:rsid w:val="00CB3C70"/>
    <w:rsid w:val="00CB4478"/>
    <w:rsid w:val="00CB501E"/>
    <w:rsid w:val="00CC1351"/>
    <w:rsid w:val="00CC1494"/>
    <w:rsid w:val="00CC28A6"/>
    <w:rsid w:val="00CC3D03"/>
    <w:rsid w:val="00CC4958"/>
    <w:rsid w:val="00CC5153"/>
    <w:rsid w:val="00CD1BB1"/>
    <w:rsid w:val="00CD3852"/>
    <w:rsid w:val="00CD4B01"/>
    <w:rsid w:val="00CD4ED8"/>
    <w:rsid w:val="00CD5FBA"/>
    <w:rsid w:val="00CD7529"/>
    <w:rsid w:val="00CD7B8C"/>
    <w:rsid w:val="00CE1A38"/>
    <w:rsid w:val="00CE37B2"/>
    <w:rsid w:val="00CE51C9"/>
    <w:rsid w:val="00CF4CEC"/>
    <w:rsid w:val="00D009D8"/>
    <w:rsid w:val="00D02A42"/>
    <w:rsid w:val="00D03A07"/>
    <w:rsid w:val="00D06DBD"/>
    <w:rsid w:val="00D142E7"/>
    <w:rsid w:val="00D152CF"/>
    <w:rsid w:val="00D1778D"/>
    <w:rsid w:val="00D20589"/>
    <w:rsid w:val="00D21ECD"/>
    <w:rsid w:val="00D250B4"/>
    <w:rsid w:val="00D25E6E"/>
    <w:rsid w:val="00D269A7"/>
    <w:rsid w:val="00D3552B"/>
    <w:rsid w:val="00D36E6B"/>
    <w:rsid w:val="00D402D7"/>
    <w:rsid w:val="00D42ADA"/>
    <w:rsid w:val="00D42EEE"/>
    <w:rsid w:val="00D44AD5"/>
    <w:rsid w:val="00D47C25"/>
    <w:rsid w:val="00D500D2"/>
    <w:rsid w:val="00D60CD4"/>
    <w:rsid w:val="00D61447"/>
    <w:rsid w:val="00D624B1"/>
    <w:rsid w:val="00D62BD5"/>
    <w:rsid w:val="00D6391E"/>
    <w:rsid w:val="00D71161"/>
    <w:rsid w:val="00D7148C"/>
    <w:rsid w:val="00D7727C"/>
    <w:rsid w:val="00D80C57"/>
    <w:rsid w:val="00D82FEC"/>
    <w:rsid w:val="00D8429D"/>
    <w:rsid w:val="00D87EEF"/>
    <w:rsid w:val="00DA14CE"/>
    <w:rsid w:val="00DA1FEC"/>
    <w:rsid w:val="00DA3887"/>
    <w:rsid w:val="00DA54FF"/>
    <w:rsid w:val="00DA5A3D"/>
    <w:rsid w:val="00DA5D86"/>
    <w:rsid w:val="00DA7D26"/>
    <w:rsid w:val="00DB15F5"/>
    <w:rsid w:val="00DB716D"/>
    <w:rsid w:val="00DC15AC"/>
    <w:rsid w:val="00DC54B9"/>
    <w:rsid w:val="00DD0000"/>
    <w:rsid w:val="00DD214E"/>
    <w:rsid w:val="00DD2E8A"/>
    <w:rsid w:val="00DD3E0A"/>
    <w:rsid w:val="00DD7D5F"/>
    <w:rsid w:val="00DE2A1D"/>
    <w:rsid w:val="00DE44EA"/>
    <w:rsid w:val="00DE560C"/>
    <w:rsid w:val="00DE72DA"/>
    <w:rsid w:val="00DF0562"/>
    <w:rsid w:val="00DF25DE"/>
    <w:rsid w:val="00E03CCD"/>
    <w:rsid w:val="00E06042"/>
    <w:rsid w:val="00E11FF8"/>
    <w:rsid w:val="00E14C19"/>
    <w:rsid w:val="00E16EC0"/>
    <w:rsid w:val="00E26382"/>
    <w:rsid w:val="00E30EC1"/>
    <w:rsid w:val="00E31B9A"/>
    <w:rsid w:val="00E32B51"/>
    <w:rsid w:val="00E33ADF"/>
    <w:rsid w:val="00E37483"/>
    <w:rsid w:val="00E4203B"/>
    <w:rsid w:val="00E433A3"/>
    <w:rsid w:val="00E4758D"/>
    <w:rsid w:val="00E47F73"/>
    <w:rsid w:val="00E52B0C"/>
    <w:rsid w:val="00E563E4"/>
    <w:rsid w:val="00E6330F"/>
    <w:rsid w:val="00E64975"/>
    <w:rsid w:val="00E667EB"/>
    <w:rsid w:val="00E71FBF"/>
    <w:rsid w:val="00E72CE8"/>
    <w:rsid w:val="00E80E6E"/>
    <w:rsid w:val="00E82BAA"/>
    <w:rsid w:val="00E82F58"/>
    <w:rsid w:val="00E845E8"/>
    <w:rsid w:val="00E9017C"/>
    <w:rsid w:val="00E90DF9"/>
    <w:rsid w:val="00EA557E"/>
    <w:rsid w:val="00EB0765"/>
    <w:rsid w:val="00EB0A1C"/>
    <w:rsid w:val="00EB21A4"/>
    <w:rsid w:val="00EB3971"/>
    <w:rsid w:val="00EB4FEB"/>
    <w:rsid w:val="00EC0313"/>
    <w:rsid w:val="00ED0946"/>
    <w:rsid w:val="00ED2DD7"/>
    <w:rsid w:val="00ED59D5"/>
    <w:rsid w:val="00ED5C11"/>
    <w:rsid w:val="00EE2D4C"/>
    <w:rsid w:val="00EE34E8"/>
    <w:rsid w:val="00EE6618"/>
    <w:rsid w:val="00EF726D"/>
    <w:rsid w:val="00EF7818"/>
    <w:rsid w:val="00F0119A"/>
    <w:rsid w:val="00F0166F"/>
    <w:rsid w:val="00F07B60"/>
    <w:rsid w:val="00F1183D"/>
    <w:rsid w:val="00F12306"/>
    <w:rsid w:val="00F17C48"/>
    <w:rsid w:val="00F21C5E"/>
    <w:rsid w:val="00F243E7"/>
    <w:rsid w:val="00F25C5C"/>
    <w:rsid w:val="00F3199A"/>
    <w:rsid w:val="00F349FA"/>
    <w:rsid w:val="00F37261"/>
    <w:rsid w:val="00F45EA5"/>
    <w:rsid w:val="00F463DB"/>
    <w:rsid w:val="00F4713A"/>
    <w:rsid w:val="00F52090"/>
    <w:rsid w:val="00F524B2"/>
    <w:rsid w:val="00F52E5E"/>
    <w:rsid w:val="00F53AA9"/>
    <w:rsid w:val="00F54362"/>
    <w:rsid w:val="00F5647C"/>
    <w:rsid w:val="00F60E58"/>
    <w:rsid w:val="00F66F3F"/>
    <w:rsid w:val="00F6745D"/>
    <w:rsid w:val="00F67490"/>
    <w:rsid w:val="00F73377"/>
    <w:rsid w:val="00F742EA"/>
    <w:rsid w:val="00F77645"/>
    <w:rsid w:val="00F839B1"/>
    <w:rsid w:val="00F84D0B"/>
    <w:rsid w:val="00F923B2"/>
    <w:rsid w:val="00F959C3"/>
    <w:rsid w:val="00FA4E07"/>
    <w:rsid w:val="00FB21B9"/>
    <w:rsid w:val="00FB2E33"/>
    <w:rsid w:val="00FC2FBB"/>
    <w:rsid w:val="00FC7C7B"/>
    <w:rsid w:val="00FD420B"/>
    <w:rsid w:val="00FE19EE"/>
    <w:rsid w:val="00FF0BF2"/>
    <w:rsid w:val="00FF2CC8"/>
    <w:rsid w:val="00FF3360"/>
    <w:rsid w:val="00FF52B4"/>
    <w:rsid w:val="1B799F18"/>
    <w:rsid w:val="53054D1D"/>
    <w:rsid w:val="6928D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D4A717C"/>
  <w15:docId w15:val="{9C7C66AD-BBA4-4A6D-8F9E-DE2462D0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C37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semiHidden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C3779"/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mstandard">
    <w:name w:val="FiBL_mm_standard"/>
    <w:qFormat/>
    <w:rsid w:val="007F2027"/>
    <w:pPr>
      <w:spacing w:after="120" w:line="280" w:lineRule="atLeast"/>
    </w:pPr>
    <w:rPr>
      <w:rFonts w:ascii="Palatino Linotype" w:hAnsi="Palatino Linotype"/>
    </w:rPr>
  </w:style>
  <w:style w:type="character" w:styleId="Hyperlink">
    <w:name w:val="Hyperlink"/>
    <w:basedOn w:val="Absatz-Standardschriftart"/>
    <w:uiPriority w:val="99"/>
    <w:semiHidden/>
    <w:rsid w:val="002925F1"/>
    <w:rPr>
      <w:color w:val="646464" w:themeColor="hyperlink"/>
      <w:u w:val="single"/>
    </w:rPr>
  </w:style>
  <w:style w:type="paragraph" w:customStyle="1" w:styleId="FiBLmmfusszeile">
    <w:name w:val="FiBL_mm_fusszeile"/>
    <w:basedOn w:val="Standard"/>
    <w:qFormat/>
    <w:rsid w:val="000D7A27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Sitka Text" w:hAnsi="Gill Sans MT" w:cs="Sitka Text"/>
      <w:color w:val="231F20"/>
      <w:w w:val="105"/>
      <w:sz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3779"/>
    <w:rPr>
      <w:rFonts w:ascii="Segoe UI" w:hAnsi="Segoe UI" w:cs="Segoe UI"/>
      <w:sz w:val="18"/>
      <w:szCs w:val="18"/>
    </w:rPr>
  </w:style>
  <w:style w:type="paragraph" w:customStyle="1" w:styleId="FiBLmmaufzhlungszeichen">
    <w:name w:val="FiBL_mm_aufzählungszeichen"/>
    <w:basedOn w:val="FiBLmmstandard"/>
    <w:qFormat/>
    <w:rsid w:val="00ED0946"/>
    <w:pPr>
      <w:numPr>
        <w:numId w:val="1"/>
      </w:numPr>
    </w:pPr>
  </w:style>
  <w:style w:type="paragraph" w:customStyle="1" w:styleId="FiBLmmaufzhlungszeichen2">
    <w:name w:val="FiBL_mm_aufzählungszeichen_2"/>
    <w:basedOn w:val="FiBLmmaufzhlungszeichen"/>
    <w:qFormat/>
    <w:rsid w:val="001354F8"/>
    <w:pPr>
      <w:numPr>
        <w:ilvl w:val="1"/>
      </w:numPr>
      <w:ind w:left="568" w:hanging="284"/>
    </w:pPr>
  </w:style>
  <w:style w:type="paragraph" w:customStyle="1" w:styleId="FiBLmmaufzhlungszeichen3">
    <w:name w:val="FiBL_mm_aufzählungszeichen_3"/>
    <w:basedOn w:val="FiBLmmaufzhlungszeichen"/>
    <w:qFormat/>
    <w:rsid w:val="001354F8"/>
    <w:pPr>
      <w:numPr>
        <w:ilvl w:val="2"/>
      </w:numPr>
      <w:ind w:left="709" w:hanging="284"/>
    </w:pPr>
  </w:style>
  <w:style w:type="paragraph" w:customStyle="1" w:styleId="FiBLmmnummerierung">
    <w:name w:val="FiBL_mm_nummerierung"/>
    <w:basedOn w:val="FiBLmmstandard"/>
    <w:qFormat/>
    <w:rsid w:val="00C8256D"/>
    <w:pPr>
      <w:numPr>
        <w:numId w:val="3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color w:val="808080"/>
    </w:rPr>
  </w:style>
  <w:style w:type="paragraph" w:customStyle="1" w:styleId="FiBLmmtitel">
    <w:name w:val="FiBL_mm_titel"/>
    <w:basedOn w:val="FiBLmmstandard"/>
    <w:qFormat/>
    <w:rsid w:val="004762F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mlead">
    <w:name w:val="FiBL_mm_lead"/>
    <w:basedOn w:val="FiBLmmstandard"/>
    <w:next w:val="FiBLmmstandard"/>
    <w:qFormat/>
    <w:rsid w:val="00446B90"/>
    <w:pPr>
      <w:spacing w:after="200"/>
    </w:pPr>
    <w:rPr>
      <w:rFonts w:ascii="Gill Sans MT" w:hAnsi="Gill Sans MT"/>
      <w:b/>
    </w:rPr>
  </w:style>
  <w:style w:type="paragraph" w:customStyle="1" w:styleId="FiBLmmheader">
    <w:name w:val="FiBL_mm_header"/>
    <w:basedOn w:val="FiBLmmstandard"/>
    <w:qFormat/>
    <w:rsid w:val="007666E3"/>
    <w:pPr>
      <w:spacing w:after="0" w:line="240" w:lineRule="auto"/>
    </w:pPr>
    <w:rPr>
      <w:rFonts w:ascii="Gill Sans MT" w:hAnsi="Gill Sans MT"/>
    </w:rPr>
  </w:style>
  <w:style w:type="paragraph" w:customStyle="1" w:styleId="FiBLmmzwischentitel">
    <w:name w:val="FiBL_mm_zwischentitel"/>
    <w:basedOn w:val="FiBLmmstandard"/>
    <w:qFormat/>
    <w:rsid w:val="00B116CC"/>
    <w:pPr>
      <w:keepNext/>
      <w:spacing w:before="360"/>
    </w:pPr>
    <w:rPr>
      <w:rFonts w:ascii="Gill Sans MT" w:hAnsi="Gill Sans MT"/>
      <w:b/>
    </w:rPr>
  </w:style>
  <w:style w:type="paragraph" w:customStyle="1" w:styleId="FiBLmmzusatzinfo">
    <w:name w:val="FiBL_mm_zusatzinfo"/>
    <w:basedOn w:val="FiBLmmstandard"/>
    <w:next w:val="FiBLmmstandard"/>
    <w:qFormat/>
    <w:rsid w:val="00B116CC"/>
    <w:pPr>
      <w:keepNext/>
      <w:spacing w:before="400"/>
    </w:pPr>
    <w:rPr>
      <w:rFonts w:ascii="Gill Sans MT" w:hAnsi="Gill Sans MT"/>
      <w:b/>
    </w:rPr>
  </w:style>
  <w:style w:type="paragraph" w:customStyle="1" w:styleId="FiBLmmliteratur">
    <w:name w:val="FiBL_mm_literatur"/>
    <w:basedOn w:val="FiBLmmstandard"/>
    <w:qFormat/>
    <w:rsid w:val="007F2027"/>
    <w:pPr>
      <w:spacing w:before="40" w:after="40" w:line="240" w:lineRule="auto"/>
      <w:ind w:left="425" w:hanging="425"/>
    </w:pPr>
    <w:rPr>
      <w:sz w:val="20"/>
    </w:rPr>
  </w:style>
  <w:style w:type="paragraph" w:customStyle="1" w:styleId="FiBLmmseitennummer">
    <w:name w:val="FiBL_mm_seitennummer"/>
    <w:basedOn w:val="FiBLmmfusszeile"/>
    <w:qFormat/>
    <w:rsid w:val="00DA14CE"/>
  </w:style>
  <w:style w:type="paragraph" w:customStyle="1" w:styleId="FiBLmmerluterungaufzhlung">
    <w:name w:val="FiBL_mm_erläuterung_aufzählung"/>
    <w:basedOn w:val="FiBLmmaufzhlungszeichen"/>
    <w:qFormat/>
    <w:rsid w:val="002D757B"/>
    <w:pPr>
      <w:numPr>
        <w:numId w:val="4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 w:line="240" w:lineRule="auto"/>
      <w:ind w:left="426" w:right="170" w:hanging="284"/>
    </w:pPr>
    <w:rPr>
      <w:rFonts w:ascii="Gill Sans MT" w:hAnsi="Gill Sans MT"/>
    </w:rPr>
  </w:style>
  <w:style w:type="paragraph" w:customStyle="1" w:styleId="FiBLmmerluterung">
    <w:name w:val="FiBL_mm_erläuterung"/>
    <w:basedOn w:val="Standard"/>
    <w:qFormat/>
    <w:rsid w:val="007F2027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</w:rPr>
  </w:style>
  <w:style w:type="paragraph" w:customStyle="1" w:styleId="FiBLmmerluterungtitel">
    <w:name w:val="FiBL_mm_erläuterung_titel"/>
    <w:basedOn w:val="FiBLmmzusatzinfo"/>
    <w:qFormat/>
    <w:rsid w:val="00A17E51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rsid w:val="004730C6"/>
    <w:rPr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rsid w:val="00C1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16594"/>
  </w:style>
  <w:style w:type="character" w:styleId="NichtaufgelsteErwhnung">
    <w:name w:val="Unresolved Mention"/>
    <w:basedOn w:val="Absatz-Standardschriftart"/>
    <w:uiPriority w:val="99"/>
    <w:semiHidden/>
    <w:unhideWhenUsed/>
    <w:rsid w:val="009F3D54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E6826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rsid w:val="00520A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20A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0A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520A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0A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fibl.org/de/infothek/medien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cademic.oup.com/pnasnexus/article-lookup/doi/10.1093/pnasnexus/pgaf25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ranziska.haemmerli@fibl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adrian.mueller@fibl.or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ibl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va.augustiny@fibl.or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663415-754d-4069-87a3-43ed532a779e">
      <Terms xmlns="http://schemas.microsoft.com/office/infopath/2007/PartnerControls"/>
    </lcf76f155ced4ddcb4097134ff3c332f>
    <TaxCatchAll xmlns="6e9ba6fb-3235-4e18-a80f-e09c4a4517a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758213722DDB4180312682380BE16C" ma:contentTypeVersion="13" ma:contentTypeDescription="Create a new document." ma:contentTypeScope="" ma:versionID="fa01a0b9875de64d159bd3a7f0dcc30f">
  <xsd:schema xmlns:xsd="http://www.w3.org/2001/XMLSchema" xmlns:xs="http://www.w3.org/2001/XMLSchema" xmlns:p="http://schemas.microsoft.com/office/2006/metadata/properties" xmlns:ns2="8d663415-754d-4069-87a3-43ed532a779e" xmlns:ns3="6e9ba6fb-3235-4e18-a80f-e09c4a4517a8" targetNamespace="http://schemas.microsoft.com/office/2006/metadata/properties" ma:root="true" ma:fieldsID="85a3338009c92c86a2560379fc07e62a" ns2:_="" ns3:_="">
    <xsd:import namespace="8d663415-754d-4069-87a3-43ed532a779e"/>
    <xsd:import namespace="6e9ba6fb-3235-4e18-a80f-e09c4a4517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63415-754d-4069-87a3-43ed532a7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bc49ad8-0d76-4442-b3ec-dfaba3082b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ba6fb-3235-4e18-a80f-e09c4a4517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751d0a9-d8de-451a-943a-610e9d34b89b}" ma:internalName="TaxCatchAll" ma:showField="CatchAllData" ma:web="6e9ba6fb-3235-4e18-a80f-e09c4a4517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B2DA79-26FB-4FF3-BEBA-7D46D1470C39}">
  <ds:schemaRefs>
    <ds:schemaRef ds:uri="http://schemas.microsoft.com/office/2006/metadata/properties"/>
    <ds:schemaRef ds:uri="http://schemas.microsoft.com/office/infopath/2007/PartnerControls"/>
    <ds:schemaRef ds:uri="8d663415-754d-4069-87a3-43ed532a779e"/>
    <ds:schemaRef ds:uri="6e9ba6fb-3235-4e18-a80f-e09c4a4517a8"/>
  </ds:schemaRefs>
</ds:datastoreItem>
</file>

<file path=customXml/itemProps2.xml><?xml version="1.0" encoding="utf-8"?>
<ds:datastoreItem xmlns:ds="http://schemas.openxmlformats.org/officeDocument/2006/customXml" ds:itemID="{DAB38EBF-BFF4-451E-AEEB-EFB239CB81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317498-2E00-4D72-BB28-0BEE7B9B4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663415-754d-4069-87a3-43ed532a779e"/>
    <ds:schemaRef ds:uri="6e9ba6fb-3235-4e18-a80f-e09c4a4517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6E0B73-3618-4E9C-85D3-6508473D29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"Biodiversität lässt sich durch nachhaltige Landwirtschaft und geeignete Habitate schützen"</dc:title>
  <dc:creator>FiBL</dc:creator>
  <cp:lastModifiedBy>Basler Andreas</cp:lastModifiedBy>
  <cp:revision>8</cp:revision>
  <cp:lastPrinted>2025-09-02T11:16:00Z</cp:lastPrinted>
  <dcterms:created xsi:type="dcterms:W3CDTF">2025-09-01T08:00:00Z</dcterms:created>
  <dcterms:modified xsi:type="dcterms:W3CDTF">2025-09-02T11:16:00Z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0x010100A4758213722DDB4180312682380BE16C</vt:lpwstr>
  </property>
  <property fmtid="{D5CDD505-2E9C-101B-9397-08002B2CF9AE}" pid="3" name="MediaServiceImageTags">
    <vt:lpwstr/>
  </property>
  <property fmtid="{D5CDD505-2E9C-101B-9397-08002B2CF9AE}" pid="4" name="GrammarlyDocumentId">
    <vt:lpwstr>c561230b-5dae-4dde-bc2a-305014d38a4a</vt:lpwstr>
  </property>
</Properties>
</file>