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98B64" w14:textId="77777777"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Medienmitteilung</w:t>
      </w:r>
    </w:p>
    <w:p w14:paraId="127531E1" w14:textId="77777777" w:rsidR="00DE44EA" w:rsidRDefault="0090644D" w:rsidP="00DE44EA">
      <w:pPr>
        <w:pStyle w:val="FiBLmmtitel"/>
      </w:pPr>
      <w:r>
        <w:t>Ukrainische Biolandwirtschaft lässt sich durch den Krieg nicht unterkriegen</w:t>
      </w:r>
    </w:p>
    <w:p w14:paraId="35074135" w14:textId="77777777" w:rsidR="00DE44EA" w:rsidRPr="0090644D" w:rsidRDefault="0090644D" w:rsidP="00DE44EA">
      <w:pPr>
        <w:pStyle w:val="FiBLmmlead"/>
      </w:pPr>
      <w:r>
        <w:t xml:space="preserve">Die Ukraine hat ein riesiges Potenzial für die Produktion von biologischen Nahrungsmitteln. Durch die russische Invasion, deren Beginn sich am 24. Februar zum zweiten Mal jährt, hat die boomende Entwicklung einen Rückschlag erlitten. Die Branche arbeitet aber ungeachtet der Widrigkeiten mit vollem Elan und Unterstützung des FiBL an der Weiterentwicklung des Biolandbaus in der Ukraine. Das zeigte sich jüngst auch an der Biofach in Nürnberg. </w:t>
      </w:r>
    </w:p>
    <w:p w14:paraId="4CEB41AA" w14:textId="0AA6198B" w:rsidR="00425269" w:rsidRPr="0090644D" w:rsidRDefault="00FE6F51" w:rsidP="009C0B90">
      <w:pPr>
        <w:pStyle w:val="FiBLmmstandard"/>
        <w:rPr>
          <w:highlight w:val="yellow"/>
        </w:rPr>
      </w:pPr>
      <w:r>
        <w:rPr>
          <w:noProof/>
        </w:rPr>
        <w:drawing>
          <wp:inline distT="0" distB="0" distL="0" distR="0" wp14:anchorId="212EA6DD" wp14:editId="5719B1B0">
            <wp:extent cx="5400040" cy="36976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rainian Organic products 20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3697605"/>
                    </a:xfrm>
                    <a:prstGeom prst="rect">
                      <a:avLst/>
                    </a:prstGeom>
                  </pic:spPr>
                </pic:pic>
              </a:graphicData>
            </a:graphic>
          </wp:inline>
        </w:drawing>
      </w:r>
    </w:p>
    <w:p w14:paraId="65A30E0D" w14:textId="4553D0B9" w:rsidR="005E509B" w:rsidRPr="005E509B" w:rsidRDefault="005E509B" w:rsidP="00690DD6">
      <w:pPr>
        <w:pStyle w:val="FiBLmmstandard"/>
        <w:rPr>
          <w:rFonts w:ascii="Gill Sans MT" w:hAnsi="Gill Sans MT"/>
          <w:i/>
        </w:rPr>
      </w:pPr>
      <w:r w:rsidRPr="005E509B">
        <w:rPr>
          <w:rFonts w:ascii="Gill Sans MT" w:hAnsi="Gill Sans MT"/>
          <w:i/>
        </w:rPr>
        <w:t>Eine Palette von ukrainischen Bioprodukten: Das Land hat sich zum drittgrössten Exporteur in die EU entwickelt. (</w:t>
      </w:r>
      <w:r w:rsidR="00F2374A">
        <w:rPr>
          <w:rFonts w:ascii="Gill Sans MT" w:hAnsi="Gill Sans MT"/>
          <w:i/>
        </w:rPr>
        <w:t>Foto</w:t>
      </w:r>
      <w:r w:rsidRPr="005E509B">
        <w:rPr>
          <w:rFonts w:ascii="Gill Sans MT" w:hAnsi="Gill Sans MT"/>
          <w:i/>
        </w:rPr>
        <w:t>:</w:t>
      </w:r>
      <w:r w:rsidR="000C4D1A">
        <w:rPr>
          <w:rFonts w:ascii="Gill Sans MT" w:hAnsi="Gill Sans MT"/>
          <w:i/>
        </w:rPr>
        <w:t xml:space="preserve"> FiBL QFTP)</w:t>
      </w:r>
      <w:r w:rsidRPr="005E509B">
        <w:rPr>
          <w:rFonts w:ascii="Gill Sans MT" w:hAnsi="Gill Sans MT"/>
          <w:i/>
        </w:rPr>
        <w:t xml:space="preserve">  </w:t>
      </w:r>
    </w:p>
    <w:p w14:paraId="736E54CD" w14:textId="77777777" w:rsidR="005E509B" w:rsidRDefault="005E509B" w:rsidP="00690DD6">
      <w:pPr>
        <w:pStyle w:val="FiBLmmstandard"/>
      </w:pPr>
    </w:p>
    <w:p w14:paraId="7842F085" w14:textId="6BFB622C" w:rsidR="00690DD6" w:rsidRDefault="00E06042" w:rsidP="00690DD6">
      <w:pPr>
        <w:pStyle w:val="FiBLmmstandard"/>
      </w:pPr>
      <w:r w:rsidRPr="000B0852">
        <w:t xml:space="preserve">(Frick, </w:t>
      </w:r>
      <w:r w:rsidR="0090644D" w:rsidRPr="000B0852">
        <w:t>2</w:t>
      </w:r>
      <w:r w:rsidR="000B0852">
        <w:t>3</w:t>
      </w:r>
      <w:r w:rsidRPr="000B0852">
        <w:t>.</w:t>
      </w:r>
      <w:r w:rsidR="0090644D" w:rsidRPr="000B0852">
        <w:t>02</w:t>
      </w:r>
      <w:r w:rsidRPr="000B0852">
        <w:t>.</w:t>
      </w:r>
      <w:r w:rsidR="0090644D" w:rsidRPr="000B0852">
        <w:t>2024</w:t>
      </w:r>
      <w:r w:rsidRPr="000B0852">
        <w:t>)</w:t>
      </w:r>
      <w:r w:rsidRPr="0090644D">
        <w:t xml:space="preserve"> </w:t>
      </w:r>
      <w:r w:rsidR="0090644D" w:rsidRPr="0090644D">
        <w:t>Am Samstag vor z</w:t>
      </w:r>
      <w:r w:rsidR="0090644D">
        <w:t>wei Jahre</w:t>
      </w:r>
      <w:r w:rsidR="00F2374A">
        <w:t>n</w:t>
      </w:r>
      <w:r w:rsidR="0090644D">
        <w:t xml:space="preserve"> ist Russland in der Ukraine eingefallen und hat damit </w:t>
      </w:r>
      <w:r w:rsidR="00690DD6">
        <w:t xml:space="preserve">auch </w:t>
      </w:r>
      <w:r w:rsidR="0090644D">
        <w:t xml:space="preserve">die boomende </w:t>
      </w:r>
      <w:r w:rsidR="00690DD6">
        <w:t>E</w:t>
      </w:r>
      <w:r w:rsidR="0090644D">
        <w:t>ntwicklung</w:t>
      </w:r>
      <w:r w:rsidR="00690DD6">
        <w:t xml:space="preserve"> des Biomarkts gebremst. Nichtsdestotrotz arbeiten Landwirt*innen und Verarbeiter*innen in den vom Krieg nicht direkt oder nur am Rand betroffenen Gebiete</w:t>
      </w:r>
      <w:r w:rsidR="00F2374A">
        <w:t>n</w:t>
      </w:r>
      <w:r w:rsidR="00690DD6">
        <w:t xml:space="preserve"> weiter intensiv am Aufbau von Produktion und Markt.  </w:t>
      </w:r>
    </w:p>
    <w:p w14:paraId="3B120F62" w14:textId="77777777" w:rsidR="001F3DF0" w:rsidRDefault="000C1269" w:rsidP="001F3DF0">
      <w:pPr>
        <w:pStyle w:val="FiBLmmzwischentitel"/>
      </w:pPr>
      <w:r>
        <w:lastRenderedPageBreak/>
        <w:t>Der drittwichtigste Exporteur in die EU</w:t>
      </w:r>
    </w:p>
    <w:p w14:paraId="3EE50030" w14:textId="6AFB1B3A" w:rsidR="00690DD6" w:rsidRDefault="00690DD6" w:rsidP="0090644D">
      <w:pPr>
        <w:pStyle w:val="FiBLmmstandard"/>
      </w:pPr>
      <w:r>
        <w:t xml:space="preserve">Vor wenigen Tagen wurden an der </w:t>
      </w:r>
      <w:r w:rsidR="00F2374A">
        <w:t xml:space="preserve">Biofach, der </w:t>
      </w:r>
      <w:r>
        <w:t>Weltleitmesse der Biobranche</w:t>
      </w:r>
      <w:r w:rsidR="00F2374A">
        <w:t>,</w:t>
      </w:r>
      <w:r>
        <w:t xml:space="preserve"> die neuesten Zahlen präsentiert. Diese stammen </w:t>
      </w:r>
      <w:r w:rsidR="001F3DF0">
        <w:t xml:space="preserve">mehrheitlich </w:t>
      </w:r>
      <w:r>
        <w:t xml:space="preserve">aus dem Jahr 2022 und zeigten für die Ukraine einige Trends. Namentlich auf dem </w:t>
      </w:r>
      <w:proofErr w:type="spellStart"/>
      <w:r>
        <w:t>Inlandmarkt</w:t>
      </w:r>
      <w:proofErr w:type="spellEnd"/>
      <w:r>
        <w:t xml:space="preserve"> war die Nachfrage aufgrund der sinkenden Kaufkraft stark rückläufig. Diese Abnahme konnte aber teilweise durch gestiegene Exporte kompensiert werden. </w:t>
      </w:r>
    </w:p>
    <w:p w14:paraId="72450641" w14:textId="77777777" w:rsidR="00690DD6" w:rsidRDefault="00690DD6" w:rsidP="00690DD6">
      <w:pPr>
        <w:pStyle w:val="FiBLmmstandard"/>
      </w:pPr>
      <w:r>
        <w:t xml:space="preserve">Im </w:t>
      </w:r>
      <w:r w:rsidR="000C1269">
        <w:t>E</w:t>
      </w:r>
      <w:r>
        <w:t xml:space="preserve">inzelnen sehen die Zahlen wie folgt aus: </w:t>
      </w:r>
    </w:p>
    <w:p w14:paraId="5D0DDD21" w14:textId="1A76AA33" w:rsidR="0055166F" w:rsidRDefault="0055166F" w:rsidP="003B3C67">
      <w:pPr>
        <w:pStyle w:val="FiBLmmaufzhlungszeichen3"/>
      </w:pPr>
      <w:r>
        <w:t>Die biologische Anbaufläche</w:t>
      </w:r>
      <w:r w:rsidR="00E40B89">
        <w:t xml:space="preserve"> in der Ukraine</w:t>
      </w:r>
      <w:r>
        <w:t xml:space="preserve"> betrug 2022 noch gut 263'000 </w:t>
      </w:r>
      <w:r w:rsidR="005E63AA">
        <w:t>Hektaren</w:t>
      </w:r>
      <w:r>
        <w:t>. Der Rückgang gegenüber dem Vorjahr (</w:t>
      </w:r>
      <w:r w:rsidR="000C1269">
        <w:t xml:space="preserve">422'299 </w:t>
      </w:r>
      <w:r w:rsidR="005E63AA">
        <w:t>Hektaren</w:t>
      </w:r>
      <w:r w:rsidR="000C1269">
        <w:t xml:space="preserve">) betrug damit rund 38 Prozent. </w:t>
      </w:r>
      <w:r>
        <w:t xml:space="preserve"> </w:t>
      </w:r>
    </w:p>
    <w:p w14:paraId="77E91C04" w14:textId="1BC26100" w:rsidR="00690DD6" w:rsidRDefault="00690DD6" w:rsidP="003B3C67">
      <w:pPr>
        <w:pStyle w:val="FiBLmmaufzhlungszeichen3"/>
      </w:pPr>
      <w:r>
        <w:t>Der Wert der ukrainischen Bio</w:t>
      </w:r>
      <w:r w:rsidR="00C362D9">
        <w:t>e</w:t>
      </w:r>
      <w:r>
        <w:t xml:space="preserve">xporte blieb trotz des Kriegs praktisch stabil: </w:t>
      </w:r>
      <w:r w:rsidR="001F3DF0">
        <w:t xml:space="preserve">Sie beliefen sich </w:t>
      </w:r>
      <w:r w:rsidR="009A17F2">
        <w:t xml:space="preserve">2022 </w:t>
      </w:r>
      <w:r w:rsidR="001F3DF0">
        <w:t xml:space="preserve">auf </w:t>
      </w:r>
      <w:r>
        <w:t>219 Mio. US</w:t>
      </w:r>
      <w:r w:rsidR="005E63AA">
        <w:t>-Dollar</w:t>
      </w:r>
      <w:r w:rsidR="001F3DF0">
        <w:t xml:space="preserve">, im Vorjahr waren es </w:t>
      </w:r>
      <w:r>
        <w:t xml:space="preserve">222 Mio. </w:t>
      </w:r>
      <w:r w:rsidR="005E63AA">
        <w:t>US-Dollar</w:t>
      </w:r>
      <w:r w:rsidR="001F3DF0">
        <w:t>.</w:t>
      </w:r>
      <w:r>
        <w:t xml:space="preserve"> </w:t>
      </w:r>
    </w:p>
    <w:p w14:paraId="44E4CE46" w14:textId="25D60A4E" w:rsidR="0055166F" w:rsidRDefault="001F3DF0" w:rsidP="003B3C67">
      <w:pPr>
        <w:pStyle w:val="FiBLmmaufzhlungszeichen3"/>
      </w:pPr>
      <w:r>
        <w:t>G</w:t>
      </w:r>
      <w:r w:rsidR="00690DD6">
        <w:t>leichzeitig stieg der Wert der ukrainischen Bio</w:t>
      </w:r>
      <w:r>
        <w:t>e</w:t>
      </w:r>
      <w:r w:rsidR="00690DD6">
        <w:t xml:space="preserve">xporte in die EU und </w:t>
      </w:r>
      <w:r>
        <w:t xml:space="preserve">in </w:t>
      </w:r>
      <w:r w:rsidR="00690DD6">
        <w:t xml:space="preserve">die Schweiz </w:t>
      </w:r>
      <w:r w:rsidR="00586744">
        <w:t xml:space="preserve">2022 </w:t>
      </w:r>
      <w:r w:rsidR="00690DD6">
        <w:t>um 14,6</w:t>
      </w:r>
      <w:r w:rsidR="000C1269">
        <w:t xml:space="preserve"> Prozent</w:t>
      </w:r>
      <w:r w:rsidR="00690DD6">
        <w:t xml:space="preserve"> </w:t>
      </w:r>
      <w:r>
        <w:t>auf</w:t>
      </w:r>
      <w:r w:rsidR="00690DD6">
        <w:t xml:space="preserve"> 191,5 Mio. </w:t>
      </w:r>
      <w:r w:rsidR="005E63AA">
        <w:t>US-Dollar</w:t>
      </w:r>
      <w:r>
        <w:t>. 2021 waren es noch</w:t>
      </w:r>
      <w:r w:rsidR="00690DD6">
        <w:t xml:space="preserve"> 167,2 Mio. </w:t>
      </w:r>
      <w:r w:rsidR="005E63AA">
        <w:t>US-Dollar</w:t>
      </w:r>
      <w:r w:rsidR="005E63AA">
        <w:t xml:space="preserve"> </w:t>
      </w:r>
      <w:r>
        <w:t xml:space="preserve">gewesen. </w:t>
      </w:r>
      <w:r w:rsidR="00690DD6">
        <w:t>Die Ukraine exportierte im Jahr 2022 225</w:t>
      </w:r>
      <w:r>
        <w:t>’</w:t>
      </w:r>
      <w:r w:rsidR="00690DD6">
        <w:t>8</w:t>
      </w:r>
      <w:r>
        <w:t>00</w:t>
      </w:r>
      <w:r w:rsidR="00690DD6">
        <w:t xml:space="preserve"> Tonnen </w:t>
      </w:r>
      <w:r>
        <w:t>Biop</w:t>
      </w:r>
      <w:r w:rsidR="00690DD6">
        <w:t xml:space="preserve">rodukte in die EU und </w:t>
      </w:r>
      <w:r>
        <w:t xml:space="preserve">in </w:t>
      </w:r>
      <w:r w:rsidR="00690DD6">
        <w:t>die Schweiz</w:t>
      </w:r>
      <w:r>
        <w:t>. Das entsprach</w:t>
      </w:r>
      <w:r w:rsidR="00690DD6">
        <w:t xml:space="preserve"> ein</w:t>
      </w:r>
      <w:r>
        <w:t>em</w:t>
      </w:r>
      <w:r w:rsidR="00690DD6">
        <w:t xml:space="preserve"> Anstieg von 13</w:t>
      </w:r>
      <w:r w:rsidR="00C362D9">
        <w:t xml:space="preserve"> Prozent </w:t>
      </w:r>
      <w:r w:rsidR="00690DD6">
        <w:t>im Vergleich zu 2021 (200,2 Tausend Tonnen).</w:t>
      </w:r>
    </w:p>
    <w:p w14:paraId="18CA20FC" w14:textId="6ADC7D44" w:rsidR="0055166F" w:rsidRDefault="0055166F" w:rsidP="003B3C67">
      <w:pPr>
        <w:pStyle w:val="FiBLmmaufzhlungszeichen3"/>
      </w:pPr>
      <w:r>
        <w:t>Damit avancierte die Ukraine 2022 zum drittwichtigsten Lieferanten von Bio</w:t>
      </w:r>
      <w:r w:rsidR="006D3200">
        <w:t>p</w:t>
      </w:r>
      <w:r>
        <w:t>rodukten</w:t>
      </w:r>
      <w:r w:rsidR="0091314E">
        <w:t xml:space="preserve"> und </w:t>
      </w:r>
      <w:r w:rsidR="006D3200">
        <w:t>-</w:t>
      </w:r>
      <w:proofErr w:type="spellStart"/>
      <w:r w:rsidR="006D3200">
        <w:t>f</w:t>
      </w:r>
      <w:r w:rsidR="0091314E">
        <w:t>uttermitteln</w:t>
      </w:r>
      <w:proofErr w:type="spellEnd"/>
      <w:r>
        <w:t xml:space="preserve"> in die EU, was vor allem auf die zunehmenden Lieferungen von Sojabohnen, Weizen und Mais zurückzuführen ist.</w:t>
      </w:r>
    </w:p>
    <w:p w14:paraId="1D6016F3" w14:textId="2862BF07" w:rsidR="001F3DF0" w:rsidRDefault="001F3DF0" w:rsidP="003B3C67">
      <w:pPr>
        <w:pStyle w:val="FiBLmmaufzhlungszeichen3"/>
      </w:pPr>
      <w:r>
        <w:t>Leider folgte 2023 ein markanter Einbruch der Bioexporte: Das Exportvolumen</w:t>
      </w:r>
      <w:r w:rsidR="00690DD6">
        <w:t xml:space="preserve"> in die EU und </w:t>
      </w:r>
      <w:r>
        <w:t xml:space="preserve">in </w:t>
      </w:r>
      <w:r w:rsidR="00690DD6">
        <w:t xml:space="preserve">die Schweiz sank von 121 Mio. </w:t>
      </w:r>
      <w:r w:rsidR="005E63AA">
        <w:t>US-Dollar</w:t>
      </w:r>
      <w:r w:rsidR="005E63AA">
        <w:t xml:space="preserve"> </w:t>
      </w:r>
      <w:r w:rsidR="00690DD6">
        <w:t>(</w:t>
      </w:r>
      <w:r>
        <w:t xml:space="preserve">von </w:t>
      </w:r>
      <w:r w:rsidR="00690DD6">
        <w:t>Jan</w:t>
      </w:r>
      <w:r>
        <w:t xml:space="preserve">uar bis </w:t>
      </w:r>
      <w:r w:rsidR="00690DD6">
        <w:t>Aug</w:t>
      </w:r>
      <w:r>
        <w:t>ust 2022</w:t>
      </w:r>
      <w:r w:rsidR="00690DD6">
        <w:t xml:space="preserve">) auf 57,1 Mio. </w:t>
      </w:r>
      <w:r w:rsidR="005E63AA">
        <w:t>US-Dollar</w:t>
      </w:r>
      <w:r w:rsidR="005E63AA">
        <w:t xml:space="preserve"> </w:t>
      </w:r>
      <w:r>
        <w:t>in derselben Periode des Jahres 2023</w:t>
      </w:r>
      <w:r w:rsidR="00690DD6">
        <w:t xml:space="preserve">. </w:t>
      </w:r>
    </w:p>
    <w:p w14:paraId="0A5D32FC" w14:textId="0913625F" w:rsidR="009C0B90" w:rsidRPr="0090644D" w:rsidRDefault="00690DD6" w:rsidP="003B3C67">
      <w:pPr>
        <w:pStyle w:val="FiBLmmaufzhlungszeichen3"/>
      </w:pPr>
      <w:r>
        <w:t>Der Inlandverbrauch von Bioprodukten ging 2022 im Vergleich zu 2021 aufgrund des Krieg</w:t>
      </w:r>
      <w:r w:rsidR="001F3DF0">
        <w:t>s</w:t>
      </w:r>
      <w:r>
        <w:t xml:space="preserve"> um 52 </w:t>
      </w:r>
      <w:r w:rsidR="00C362D9">
        <w:t xml:space="preserve">Prozent </w:t>
      </w:r>
      <w:r>
        <w:t>zurück.</w:t>
      </w:r>
    </w:p>
    <w:p w14:paraId="3479A4B2" w14:textId="47B193CE" w:rsidR="00465871" w:rsidRPr="003E2286" w:rsidRDefault="00667839" w:rsidP="00465871">
      <w:pPr>
        <w:pStyle w:val="FiBLmmzwischentitel"/>
      </w:pPr>
      <w:r>
        <w:t xml:space="preserve">Vierzig </w:t>
      </w:r>
      <w:r w:rsidR="000C1269">
        <w:t>Exporteur*innen an der Biofach in Nürnberg</w:t>
      </w:r>
    </w:p>
    <w:p w14:paraId="39B00E84" w14:textId="317B50F8" w:rsidR="00F6745D" w:rsidRPr="00F2374A" w:rsidRDefault="001F3DF0" w:rsidP="009C0B90">
      <w:pPr>
        <w:pStyle w:val="FiBLmmstandard"/>
      </w:pPr>
      <w:r>
        <w:t xml:space="preserve">Durch diese Rückschläge lässt sich die ukrainische Biobranche aber nicht kleinkriegen. Soeben war sie bereits zum </w:t>
      </w:r>
      <w:r w:rsidR="00667839">
        <w:t>elften</w:t>
      </w:r>
      <w:r>
        <w:t xml:space="preserve"> Mal in Folge mit einem Landesstand an der Biofach in Nürnberg vertreten. Hier präsentierten </w:t>
      </w:r>
      <w:r w:rsidR="00F2700E">
        <w:t xml:space="preserve">rund </w:t>
      </w:r>
      <w:r w:rsidR="00667839">
        <w:t xml:space="preserve">vierzig </w:t>
      </w:r>
      <w:r w:rsidR="004E6256">
        <w:t xml:space="preserve">Exporteure und Exporteurinnen aus dem ukrainischen Biosektor ihre Produkte – begleitet von einer hochrangigen politischen Delegation (s. auch </w:t>
      </w:r>
      <w:hyperlink r:id="rId14" w:history="1">
        <w:r w:rsidR="004E6256" w:rsidRPr="005E63AA">
          <w:rPr>
            <w:rStyle w:val="Hyperlink"/>
          </w:rPr>
          <w:t>FiBL Medienmitteilung vom 8. Februar 2024</w:t>
        </w:r>
      </w:hyperlink>
      <w:r w:rsidR="004E6256">
        <w:t>)</w:t>
      </w:r>
      <w:r w:rsidR="00A27464" w:rsidRPr="00F2374A">
        <w:t>.</w:t>
      </w:r>
    </w:p>
    <w:p w14:paraId="371AA3BA" w14:textId="3806A01B" w:rsidR="00805340" w:rsidRDefault="004E6256" w:rsidP="009C0B90">
      <w:pPr>
        <w:pStyle w:val="FiBLmmstandard"/>
      </w:pPr>
      <w:r>
        <w:t xml:space="preserve">Unter der Schirmherrschaft des ukrainischen Ministeriums für Agrarpolitik und Ernährung (MAPF) wurde </w:t>
      </w:r>
      <w:proofErr w:type="gramStart"/>
      <w:r>
        <w:t>die ukrainische Präsenz</w:t>
      </w:r>
      <w:proofErr w:type="gramEnd"/>
      <w:r>
        <w:t xml:space="preserve"> auf der Biofach von mehreren Partnern unterstützt, darunter das schweizerisch-ukrainische Quality Food Trade </w:t>
      </w:r>
      <w:proofErr w:type="spellStart"/>
      <w:r>
        <w:t>Program</w:t>
      </w:r>
      <w:proofErr w:type="spellEnd"/>
      <w:r>
        <w:t xml:space="preserve"> (QFTP) und die deutsch-ukrainische Partnerschaft im ökologischen Landbau (COA). Das QFTP wird vom FiBL geleitet und vom Schweizer Staatssekretariat für Wirtschaft (SECO) finanziert. </w:t>
      </w:r>
      <w:r w:rsidR="000C4D1A">
        <w:t xml:space="preserve">Das Projekt hat zum Ziel, nachhaltigen Handel zu fördern und in der Ukraine Arbeitsplätze im Biolandbau sowie im Milchsektor zu schaffen. </w:t>
      </w:r>
      <w:bookmarkStart w:id="0" w:name="_Hlk159577495"/>
      <w:r w:rsidR="000C4D1A">
        <w:t>«Dass das SECO mitten im Krieg entschieden hat, das Projekt um vier Jahre zu verlängern, war für alle Beteiligten ein wichtiges Zeichen und eine grosse Unterstützung», sagt QFTP-Programmdirektor Tobias Eisenring in einem Artikel von «Bio Aktuell» (Link s. unten).</w:t>
      </w:r>
      <w:r w:rsidR="0091314E">
        <w:t xml:space="preserve"> </w:t>
      </w:r>
    </w:p>
    <w:p w14:paraId="3229AD3A" w14:textId="06347A4F" w:rsidR="004E6256" w:rsidRDefault="00805340" w:rsidP="009C0B90">
      <w:pPr>
        <w:pStyle w:val="FiBLmmstandard"/>
      </w:pPr>
      <w:r>
        <w:t>Dies ist umso bedeutsamer, als dass sich die Ukraine zuletzt erhöhtem Druck von europäischen Ländern und ihren Produzentenvertreter*innen ausgesetzt sah. Diese kritisieren teilweise, dass die ukrainischen Exporte die einheimische Produktion gefährden. Gleichzeitig ist die Ukraine verstärkt auf die europäischen Exportmärkte angewiesen, da Übersee-Handelswege aufgrund des Kriegs schwieriger oder gar nicht mehr zu bedienen sind.</w:t>
      </w:r>
    </w:p>
    <w:bookmarkEnd w:id="0"/>
    <w:p w14:paraId="03E76AA8" w14:textId="77777777" w:rsidR="004E6256" w:rsidRPr="003E2286" w:rsidRDefault="000C1269" w:rsidP="004E6256">
      <w:pPr>
        <w:pStyle w:val="FiBLmmzwischentitel"/>
      </w:pPr>
      <w:r>
        <w:t>Wichtigere Rolle für die Frauen in der Biobranche</w:t>
      </w:r>
    </w:p>
    <w:p w14:paraId="5FF367AD" w14:textId="47D1A34F" w:rsidR="0055166F" w:rsidRDefault="004E6256" w:rsidP="004E6256">
      <w:pPr>
        <w:pStyle w:val="FiBLmmstandard"/>
      </w:pPr>
      <w:r>
        <w:t>Eine der markantesten Auswirkungen des Kriegs</w:t>
      </w:r>
      <w:r w:rsidR="005E63AA">
        <w:t xml:space="preserve"> sind</w:t>
      </w:r>
      <w:bookmarkStart w:id="1" w:name="_GoBack"/>
      <w:r>
        <w:t xml:space="preserve"> </w:t>
      </w:r>
      <w:bookmarkEnd w:id="1"/>
      <w:r>
        <w:t xml:space="preserve">die stark gestiegenen Anforderungen an </w:t>
      </w:r>
      <w:r w:rsidR="00771159">
        <w:t xml:space="preserve">die Frauen, die in der ukrainischen Biobranche tätig sind. An einer Veranstaltung </w:t>
      </w:r>
      <w:r w:rsidR="000C1269">
        <w:t>zur Rolle der Frauen im ukrainischen Biolandbau am</w:t>
      </w:r>
      <w:r w:rsidR="00771159">
        <w:t xml:space="preserve"> Biofach-Kongress zeigte </w:t>
      </w:r>
      <w:r w:rsidR="00E31E40">
        <w:t xml:space="preserve">eine </w:t>
      </w:r>
      <w:r w:rsidR="00771159">
        <w:t xml:space="preserve">Genderstudie von </w:t>
      </w:r>
      <w:proofErr w:type="spellStart"/>
      <w:r w:rsidR="00771159">
        <w:t>Organic</w:t>
      </w:r>
      <w:proofErr w:type="spellEnd"/>
      <w:r w:rsidR="00771159">
        <w:t xml:space="preserve"> Initiative Ukraine, dass es hier noch viel Potenzial gibt. </w:t>
      </w:r>
      <w:r w:rsidR="000C1269">
        <w:t>W</w:t>
      </w:r>
      <w:r w:rsidR="00771159">
        <w:t>ie in vielen westlichen Ländern sind die Entscheidungsträger*innen immer noch grossmehrheitlich Männer (66 Prozent der Firmeneigentümer</w:t>
      </w:r>
      <w:r w:rsidR="00CA51D5">
        <w:t>*innen</w:t>
      </w:r>
      <w:r w:rsidR="00771159">
        <w:t xml:space="preserve"> und 73 Prozent der Geschäftsleitungsmitglieder sind männlich). Derweil halten die Frauen die Mehrheit im Bereich der Fachspezialist</w:t>
      </w:r>
      <w:r w:rsidR="00CA51D5">
        <w:t>*</w:t>
      </w:r>
      <w:r w:rsidR="00771159">
        <w:t xml:space="preserve">innen in tieferen Chargen. </w:t>
      </w:r>
    </w:p>
    <w:p w14:paraId="17DD3DFA" w14:textId="34CAD942" w:rsidR="004E6256" w:rsidRPr="00F2374A" w:rsidRDefault="0055166F" w:rsidP="004E6256">
      <w:pPr>
        <w:pStyle w:val="FiBLmmstandard"/>
      </w:pPr>
      <w:r>
        <w:t xml:space="preserve">Durch die kriegsbedingte Absenz zahlreicher Männer erhalten aber nun deutlich mehr Frauen die Chance, sich in verantwortungsvolleren Rollen zu betätigen. Diese Verbesserungen müssten nun aber auch durch verstärkte Ausbildung der Frauen unterstützt werden, sagte Olena </w:t>
      </w:r>
      <w:proofErr w:type="spellStart"/>
      <w:r w:rsidR="00F2700E">
        <w:t>Deineko</w:t>
      </w:r>
      <w:proofErr w:type="spellEnd"/>
      <w:r>
        <w:t xml:space="preserve"> von </w:t>
      </w:r>
      <w:proofErr w:type="spellStart"/>
      <w:r>
        <w:t>Organic</w:t>
      </w:r>
      <w:proofErr w:type="spellEnd"/>
      <w:r>
        <w:t xml:space="preserve"> Initiative Ukraine anlässlich der Präsentation der Genderstudie. </w:t>
      </w:r>
      <w:r w:rsidR="00771159">
        <w:t xml:space="preserve"> </w:t>
      </w:r>
    </w:p>
    <w:p w14:paraId="1D9F6967" w14:textId="77777777" w:rsidR="00CD4B01" w:rsidRPr="00450FA1" w:rsidRDefault="00CD4B01" w:rsidP="00661678">
      <w:pPr>
        <w:pStyle w:val="FiBLmmzusatzinfo"/>
        <w:rPr>
          <w:lang w:val="it-CH"/>
        </w:rPr>
      </w:pPr>
      <w:r w:rsidRPr="00450FA1">
        <w:rPr>
          <w:lang w:val="it-CH"/>
        </w:rPr>
        <w:t>FiBL</w:t>
      </w:r>
      <w:r w:rsidR="00C01EEC">
        <w:rPr>
          <w:lang w:val="it-CH"/>
        </w:rPr>
        <w:t xml:space="preserve"> </w:t>
      </w:r>
      <w:proofErr w:type="spellStart"/>
      <w:r w:rsidRPr="00450FA1">
        <w:rPr>
          <w:lang w:val="it-CH"/>
        </w:rPr>
        <w:t>Kontakte</w:t>
      </w:r>
      <w:proofErr w:type="spellEnd"/>
    </w:p>
    <w:p w14:paraId="079B5622" w14:textId="36AAE2C8" w:rsidR="003C6406" w:rsidRDefault="004E6256" w:rsidP="00866E96">
      <w:pPr>
        <w:pStyle w:val="FiBLmmaufzhlungszeichen"/>
      </w:pPr>
      <w:r>
        <w:t>Tobias Eisenring, Programmdirektor QFTP, FiBL S</w:t>
      </w:r>
      <w:r w:rsidR="003C4537">
        <w:t>chweiz</w:t>
      </w:r>
      <w:r w:rsidR="003C4537">
        <w:br/>
      </w:r>
      <w:r w:rsidR="0001151E">
        <w:t>Tel</w:t>
      </w:r>
      <w:r w:rsidR="00866E96">
        <w:t xml:space="preserve"> +41 62 </w:t>
      </w:r>
      <w:r w:rsidR="003E2286">
        <w:t xml:space="preserve">865 04 </w:t>
      </w:r>
      <w:r w:rsidR="00C01EEC">
        <w:t>2</w:t>
      </w:r>
      <w:r w:rsidR="00FE6F51">
        <w:t>0</w:t>
      </w:r>
      <w:r w:rsidR="00866E96">
        <w:t xml:space="preserve">, </w:t>
      </w:r>
      <w:r w:rsidR="009F3D54">
        <w:t xml:space="preserve">E-Mail </w:t>
      </w:r>
      <w:hyperlink r:id="rId15" w:history="1">
        <w:r w:rsidR="00F45860" w:rsidRPr="007C5BB4">
          <w:rPr>
            <w:rStyle w:val="Hyperlink"/>
          </w:rPr>
          <w:t>tobias.eisenring@fibl.org</w:t>
        </w:r>
      </w:hyperlink>
    </w:p>
    <w:p w14:paraId="6D44154A" w14:textId="64FD816E" w:rsidR="00CD4B01" w:rsidRDefault="004E6256" w:rsidP="00CD4B01">
      <w:pPr>
        <w:pStyle w:val="FiBLmmaufzhlungszeichen"/>
      </w:pPr>
      <w:r>
        <w:t>Adrian Krebs</w:t>
      </w:r>
      <w:r w:rsidR="00CD4B01" w:rsidRPr="00CD4B01">
        <w:t>,</w:t>
      </w:r>
      <w:r w:rsidR="009F3D54">
        <w:t xml:space="preserve"> Mediensprecher</w:t>
      </w:r>
      <w:r w:rsidR="00CD4B01" w:rsidRPr="00CD4B01">
        <w:t xml:space="preserve"> FiBL Schweiz</w:t>
      </w:r>
      <w:r w:rsidR="00CD4B01">
        <w:br/>
      </w:r>
      <w:r w:rsidR="0001151E">
        <w:t>Tel</w:t>
      </w:r>
      <w:r w:rsidR="00CD4B01" w:rsidRPr="00CD4B01">
        <w:t xml:space="preserve"> </w:t>
      </w:r>
      <w:r w:rsidR="009F3D54" w:rsidRPr="009F3D54">
        <w:t xml:space="preserve">+41 62 865 </w:t>
      </w:r>
      <w:r w:rsidR="00F45860">
        <w:t xml:space="preserve">50 32, +41 79 500 88 52, </w:t>
      </w:r>
      <w:r w:rsidR="00CD4B01" w:rsidRPr="00CD4B01">
        <w:t xml:space="preserve">E-Mail </w:t>
      </w:r>
      <w:hyperlink r:id="rId16" w:history="1">
        <w:r w:rsidR="00F45860" w:rsidRPr="007C5BB4">
          <w:rPr>
            <w:rStyle w:val="Hyperlink"/>
          </w:rPr>
          <w:t>adrian.krebs@fibl.org</w:t>
        </w:r>
      </w:hyperlink>
    </w:p>
    <w:p w14:paraId="67F1A7E6" w14:textId="77777777" w:rsidR="00195EC7" w:rsidRPr="00F2700E" w:rsidRDefault="00195EC7" w:rsidP="00195EC7">
      <w:pPr>
        <w:pStyle w:val="FiBLmmzusatzinfo"/>
        <w:rPr>
          <w:lang w:val="en-GB"/>
        </w:rPr>
      </w:pPr>
      <w:r w:rsidRPr="00F2700E">
        <w:rPr>
          <w:lang w:val="en-GB"/>
        </w:rPr>
        <w:t>Links</w:t>
      </w:r>
    </w:p>
    <w:p w14:paraId="205A48C7" w14:textId="6C5B4B99" w:rsidR="00A26C29" w:rsidRDefault="000C4D1A" w:rsidP="00306ADF">
      <w:pPr>
        <w:pStyle w:val="FiBLmmaufzhlungszeichen"/>
        <w:rPr>
          <w:lang w:val="en-US"/>
        </w:rPr>
      </w:pPr>
      <w:r w:rsidRPr="00A26C29">
        <w:rPr>
          <w:lang w:val="en-US"/>
        </w:rPr>
        <w:t xml:space="preserve">Quality Food Trade </w:t>
      </w:r>
      <w:proofErr w:type="spellStart"/>
      <w:r w:rsidRPr="00A26C29">
        <w:rPr>
          <w:lang w:val="en-US"/>
        </w:rPr>
        <w:t>Programme</w:t>
      </w:r>
      <w:proofErr w:type="spellEnd"/>
      <w:r w:rsidRPr="00A26C29">
        <w:rPr>
          <w:lang w:val="en-US"/>
        </w:rPr>
        <w:t xml:space="preserve"> (</w:t>
      </w:r>
      <w:proofErr w:type="spellStart"/>
      <w:r w:rsidRPr="00A26C29">
        <w:rPr>
          <w:lang w:val="en-US"/>
        </w:rPr>
        <w:t>englisch</w:t>
      </w:r>
      <w:proofErr w:type="spellEnd"/>
      <w:r w:rsidRPr="00A26C29">
        <w:rPr>
          <w:lang w:val="en-US"/>
        </w:rPr>
        <w:t>)</w:t>
      </w:r>
      <w:r w:rsidRPr="00A26C29">
        <w:rPr>
          <w:lang w:val="en-US"/>
        </w:rPr>
        <w:br/>
      </w:r>
      <w:hyperlink r:id="rId17" w:history="1">
        <w:r w:rsidRPr="00A26C29">
          <w:rPr>
            <w:rStyle w:val="Hyperlink"/>
            <w:lang w:val="en-US"/>
          </w:rPr>
          <w:t>https://qftp.org/en/</w:t>
        </w:r>
      </w:hyperlink>
    </w:p>
    <w:p w14:paraId="0CAEBC63" w14:textId="3450F1D5" w:rsidR="00F45860" w:rsidRPr="00A26C29" w:rsidRDefault="0055166F" w:rsidP="00E40B89">
      <w:pPr>
        <w:pStyle w:val="FiBLmmaufzhlungszeichen"/>
        <w:rPr>
          <w:lang w:val="en-US"/>
        </w:rPr>
      </w:pPr>
      <w:r w:rsidRPr="00A26C29">
        <w:rPr>
          <w:lang w:val="en-US"/>
        </w:rPr>
        <w:t>Gender Study Organic Initiative Ukraine</w:t>
      </w:r>
      <w:r w:rsidR="000B0852" w:rsidRPr="00A26C29">
        <w:rPr>
          <w:lang w:val="en-US"/>
        </w:rPr>
        <w:t xml:space="preserve"> (</w:t>
      </w:r>
      <w:proofErr w:type="spellStart"/>
      <w:r w:rsidR="000B0852" w:rsidRPr="00A26C29">
        <w:rPr>
          <w:lang w:val="en-US"/>
        </w:rPr>
        <w:t>englisch</w:t>
      </w:r>
      <w:proofErr w:type="spellEnd"/>
      <w:r w:rsidR="000B0852" w:rsidRPr="00A26C29">
        <w:rPr>
          <w:lang w:val="en-US"/>
        </w:rPr>
        <w:t>)</w:t>
      </w:r>
      <w:r w:rsidR="00F2700E" w:rsidRPr="00A26C29">
        <w:rPr>
          <w:lang w:val="en-US"/>
        </w:rPr>
        <w:t xml:space="preserve"> </w:t>
      </w:r>
      <w:r w:rsidR="00F45860" w:rsidRPr="00A26C29">
        <w:rPr>
          <w:lang w:val="en-US"/>
        </w:rPr>
        <w:br/>
      </w:r>
      <w:hyperlink r:id="rId18" w:history="1">
        <w:r w:rsidR="00F45860" w:rsidRPr="00A26C29">
          <w:rPr>
            <w:rStyle w:val="Hyperlink"/>
            <w:lang w:val="en-US"/>
          </w:rPr>
          <w:t>«Gender balance in the organic sector in Ukraine is better than in the overall agricultural sector»</w:t>
        </w:r>
      </w:hyperlink>
    </w:p>
    <w:p w14:paraId="2289DBA3" w14:textId="4436FA59" w:rsidR="00661678" w:rsidRPr="00EE758A" w:rsidRDefault="00661678" w:rsidP="00661678">
      <w:pPr>
        <w:pStyle w:val="FiBLmmzusatzinfo"/>
      </w:pPr>
      <w:r w:rsidRPr="00EE758A">
        <w:t>Video</w:t>
      </w:r>
      <w:r w:rsidR="00EE758A" w:rsidRPr="00EE758A">
        <w:t>s</w:t>
      </w:r>
    </w:p>
    <w:p w14:paraId="27D64B51" w14:textId="3AEEB2B7" w:rsidR="00CB7ECA" w:rsidRPr="00E40B89" w:rsidRDefault="0055166F" w:rsidP="00F152DD">
      <w:pPr>
        <w:pStyle w:val="FiBLmmaufzhlungszeichen"/>
      </w:pPr>
      <w:proofErr w:type="spellStart"/>
      <w:r w:rsidRPr="00EE758A">
        <w:t>FiBLFilm</w:t>
      </w:r>
      <w:proofErr w:type="spellEnd"/>
      <w:r w:rsidR="00F2700E" w:rsidRPr="00EE758A">
        <w:t xml:space="preserve"> </w:t>
      </w:r>
      <w:r w:rsidR="00FE6F51">
        <w:t>(englisch)</w:t>
      </w:r>
      <w:r w:rsidR="00CB7ECA">
        <w:t xml:space="preserve"> </w:t>
      </w:r>
      <w:hyperlink r:id="rId19" w:history="1">
        <w:r w:rsidR="00EE758A" w:rsidRPr="00F45860">
          <w:rPr>
            <w:rStyle w:val="Hyperlink"/>
          </w:rPr>
          <w:t>«Bio-Handel in Zeiten des Krieges: Rolle der Frauen bei der ukrainisch-schweizerischen Zusammenarbeit»</w:t>
        </w:r>
      </w:hyperlink>
      <w:r w:rsidR="00EE758A">
        <w:t xml:space="preserve"> (YouTube)</w:t>
      </w:r>
    </w:p>
    <w:p w14:paraId="47130B29" w14:textId="40962417" w:rsidR="0055166F" w:rsidRPr="00CB7ECA" w:rsidRDefault="00EE758A" w:rsidP="00E40B89">
      <w:pPr>
        <w:pStyle w:val="FiBLmmaufzhlungszeichen"/>
        <w:rPr>
          <w:lang w:val="en-US"/>
        </w:rPr>
      </w:pPr>
      <w:r w:rsidRPr="00CB7ECA">
        <w:rPr>
          <w:lang w:val="en-US"/>
        </w:rPr>
        <w:t>Deutsch</w:t>
      </w:r>
      <w:r w:rsidR="00CB7ECA">
        <w:rPr>
          <w:lang w:val="en-US"/>
        </w:rPr>
        <w:t>-</w:t>
      </w:r>
      <w:proofErr w:type="spellStart"/>
      <w:r w:rsidRPr="00CB7ECA">
        <w:rPr>
          <w:lang w:val="en-US"/>
        </w:rPr>
        <w:t>Ukrainische</w:t>
      </w:r>
      <w:proofErr w:type="spellEnd"/>
      <w:r w:rsidRPr="00CB7ECA">
        <w:rPr>
          <w:lang w:val="en-US"/>
        </w:rPr>
        <w:t xml:space="preserve"> </w:t>
      </w:r>
      <w:proofErr w:type="spellStart"/>
      <w:r w:rsidRPr="00CB7ECA">
        <w:rPr>
          <w:lang w:val="en-US"/>
        </w:rPr>
        <w:t>Kooperation</w:t>
      </w:r>
      <w:proofErr w:type="spellEnd"/>
      <w:r w:rsidRPr="00CB7ECA">
        <w:rPr>
          <w:lang w:val="en-US"/>
        </w:rPr>
        <w:t xml:space="preserve"> </w:t>
      </w:r>
      <w:r w:rsidR="00FE6F51" w:rsidRPr="00CB7ECA">
        <w:rPr>
          <w:lang w:val="en-US"/>
        </w:rPr>
        <w:t xml:space="preserve">COA </w:t>
      </w:r>
      <w:r w:rsidRPr="00CB7ECA">
        <w:rPr>
          <w:lang w:val="en-US"/>
        </w:rPr>
        <w:t>(</w:t>
      </w:r>
      <w:proofErr w:type="spellStart"/>
      <w:r w:rsidR="00FE6F51" w:rsidRPr="00CB7ECA">
        <w:rPr>
          <w:lang w:val="en-US"/>
        </w:rPr>
        <w:t>englis</w:t>
      </w:r>
      <w:r w:rsidR="00396258">
        <w:rPr>
          <w:lang w:val="en-US"/>
        </w:rPr>
        <w:t>c</w:t>
      </w:r>
      <w:r w:rsidR="00FE6F51" w:rsidRPr="00CB7ECA">
        <w:rPr>
          <w:lang w:val="en-US"/>
        </w:rPr>
        <w:t>h</w:t>
      </w:r>
      <w:proofErr w:type="spellEnd"/>
      <w:r w:rsidRPr="00CB7ECA">
        <w:rPr>
          <w:lang w:val="en-US"/>
        </w:rPr>
        <w:t>)</w:t>
      </w:r>
      <w:r w:rsidR="00CB7ECA">
        <w:rPr>
          <w:lang w:val="en-US"/>
        </w:rPr>
        <w:t xml:space="preserve"> </w:t>
      </w:r>
      <w:hyperlink r:id="rId20" w:history="1">
        <w:r w:rsidR="00F45860" w:rsidRPr="00CB7ECA">
          <w:rPr>
            <w:rStyle w:val="Hyperlink"/>
            <w:lang w:val="en-US"/>
          </w:rPr>
          <w:t>«At the Front Line — Women in Ukraine are Changing the World»</w:t>
        </w:r>
      </w:hyperlink>
    </w:p>
    <w:p w14:paraId="38FAC0F3" w14:textId="3576CD25" w:rsidR="00FE6F51" w:rsidRDefault="00FE6F51" w:rsidP="002A7256">
      <w:pPr>
        <w:pStyle w:val="FiBLmmzusatzinfo"/>
      </w:pPr>
      <w:r>
        <w:t>Artikel</w:t>
      </w:r>
    </w:p>
    <w:p w14:paraId="6D9A150F" w14:textId="5AF35B19" w:rsidR="00FE6F51" w:rsidRPr="00FE6F51" w:rsidRDefault="005E509B" w:rsidP="00E40B89">
      <w:pPr>
        <w:pStyle w:val="FiBLmmaufzhlungszeichen"/>
      </w:pPr>
      <w:r>
        <w:t>Artikel im Magazin Bio Aktuell (Ausgabe 2/2024)</w:t>
      </w:r>
      <w:r w:rsidR="00396258">
        <w:t xml:space="preserve"> </w:t>
      </w:r>
      <w:hyperlink r:id="rId21" w:history="1">
        <w:r w:rsidRPr="005E509B">
          <w:rPr>
            <w:rStyle w:val="Hyperlink"/>
          </w:rPr>
          <w:t>«Biolandbau mitten im Krieg»</w:t>
        </w:r>
      </w:hyperlink>
    </w:p>
    <w:p w14:paraId="409FECF3" w14:textId="0FC2A32D" w:rsidR="002A7256" w:rsidRDefault="002A7256" w:rsidP="002A7256">
      <w:pPr>
        <w:pStyle w:val="FiBLmmzusatzinfo"/>
      </w:pPr>
      <w:r>
        <w:t>Diese Medienmitteilung im Internet</w:t>
      </w:r>
    </w:p>
    <w:p w14:paraId="525203F0" w14:textId="77777777" w:rsidR="007C691F" w:rsidRDefault="007C691F" w:rsidP="007C691F">
      <w:pPr>
        <w:pStyle w:val="FiBLmmstandard"/>
      </w:pPr>
      <w:r>
        <w:t xml:space="preserve">Sie finden diese Medienmitteilung einschliesslich Bilder im Internet unter </w:t>
      </w:r>
      <w:hyperlink r:id="rId22" w:history="1">
        <w:r w:rsidR="00B83FDA">
          <w:rPr>
            <w:rStyle w:val="Hyperlink"/>
          </w:rPr>
          <w:t>www.fibl.org/de/infothek/medien.html</w:t>
        </w:r>
      </w:hyperlink>
      <w:r w:rsidR="004B6C83">
        <w:t>.</w:t>
      </w:r>
    </w:p>
    <w:p w14:paraId="2ACCA687" w14:textId="77777777" w:rsidR="000C1269" w:rsidRPr="00A04F66" w:rsidRDefault="000C1269" w:rsidP="000C1269">
      <w:pPr>
        <w:pStyle w:val="FiBLmmerluterungtitel"/>
      </w:pPr>
      <w:r>
        <w:t>Das Projekt QFTP zur Marktentwicklung des ukrainischen Biosektors</w:t>
      </w:r>
    </w:p>
    <w:p w14:paraId="7348617B" w14:textId="3AD0B0FB" w:rsidR="00FE6F51" w:rsidRPr="00450FA1" w:rsidRDefault="00F2700E" w:rsidP="00F2700E">
      <w:pPr>
        <w:pStyle w:val="FiBLmmerluterung"/>
      </w:pPr>
      <w:r>
        <w:t xml:space="preserve">Das Forschungsinstitut für biologischen Landbau FiBL ist seit 2005 in verschiedenen Entwicklungsprojekten in der Ukraine aktiv, alle finanziert durch das Staatssekretariat für Wirtschaft (SECO). Seit 2019 läuft das Projekt Quality Food Trade </w:t>
      </w:r>
      <w:proofErr w:type="spellStart"/>
      <w:r>
        <w:t>Program</w:t>
      </w:r>
      <w:proofErr w:type="spellEnd"/>
      <w:r>
        <w:t xml:space="preserve"> (QFTP), das im Juli bis 2026 verlängert wurde. Das Projekt hat zum Ziel, nachhaltigen Handel zu fördern und in der Ukraine Arbeitsplätze im Biolandbau und im Milchsektor zu schaffen. Unterstützt werden kleine und mittlere Betriebe im Bio- und Milchsektor.</w:t>
      </w:r>
      <w:r w:rsidR="00FE6F51">
        <w:t xml:space="preserve"> </w:t>
      </w:r>
      <w:r w:rsidR="00FE6F51">
        <w:br/>
        <w:t xml:space="preserve">Webseite (englisch): </w:t>
      </w:r>
      <w:hyperlink r:id="rId23" w:history="1">
        <w:r w:rsidR="00FE6F51" w:rsidRPr="007C5BB4">
          <w:rPr>
            <w:rStyle w:val="Hyperlink"/>
          </w:rPr>
          <w:t>https://qftp.org/en/</w:t>
        </w:r>
      </w:hyperlink>
      <w:r w:rsidR="000C1269">
        <w:t xml:space="preserve"> </w:t>
      </w:r>
    </w:p>
    <w:p w14:paraId="52A5B30D" w14:textId="77777777" w:rsidR="002C0814" w:rsidRPr="00A04F66" w:rsidRDefault="002C0814" w:rsidP="00A17E51">
      <w:pPr>
        <w:pStyle w:val="FiBLmmerluterungtitel"/>
      </w:pPr>
      <w:r w:rsidRPr="00A17E51">
        <w:t>Über</w:t>
      </w:r>
      <w:r w:rsidRPr="00A04F66">
        <w:t xml:space="preserve"> das FiBL</w:t>
      </w:r>
    </w:p>
    <w:p w14:paraId="39D2E4F2" w14:textId="77777777"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w:t>
      </w:r>
      <w:r w:rsidR="004E7DB7">
        <w:t>über</w:t>
      </w:r>
      <w:r w:rsidRPr="00DB7736">
        <w:t xml:space="preserve"> </w:t>
      </w:r>
      <w:r w:rsidR="1B799F18" w:rsidRPr="00DB7736">
        <w:t>40</w:t>
      </w:r>
      <w:r w:rsidR="009F3D54">
        <w:t>0</w:t>
      </w:r>
      <w:r w:rsidRPr="00DB7736">
        <w:t xml:space="preserve"> Mitarbeitende tätig. </w:t>
      </w:r>
      <w:hyperlink r:id="rId24" w:history="1">
        <w:r w:rsidR="005B07DB">
          <w:rPr>
            <w:rStyle w:val="Hyperlink"/>
          </w:rPr>
          <w:t>www.fibl.org</w:t>
        </w:r>
      </w:hyperlink>
    </w:p>
    <w:sectPr w:rsidR="004730C6" w:rsidRPr="00450FA1" w:rsidSect="001B31D5">
      <w:footerReference w:type="default" r:id="rId25"/>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45C9A" w14:textId="77777777" w:rsidR="008E4583" w:rsidRDefault="008E4583" w:rsidP="00F53AA9">
      <w:pPr>
        <w:spacing w:after="0" w:line="240" w:lineRule="auto"/>
      </w:pPr>
      <w:r>
        <w:separator/>
      </w:r>
    </w:p>
  </w:endnote>
  <w:endnote w:type="continuationSeparator" w:id="0">
    <w:p w14:paraId="578A47B4" w14:textId="77777777" w:rsidR="008E4583" w:rsidRDefault="008E458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2109363" w14:textId="77777777" w:rsidTr="00C16594">
      <w:trPr>
        <w:trHeight w:val="508"/>
      </w:trPr>
      <w:tc>
        <w:tcPr>
          <w:tcW w:w="7656" w:type="dxa"/>
        </w:tcPr>
        <w:p w14:paraId="62914385" w14:textId="77777777" w:rsidR="008A6B50" w:rsidRDefault="00F73377" w:rsidP="00DA14CE">
          <w:pPr>
            <w:pStyle w:val="FiBLmmfusszeile"/>
          </w:pPr>
          <w:r w:rsidRPr="008A6B50">
            <w:t xml:space="preserve">Forschungsinstitut für biologischen Landbau FiBL | Ackerstrasse 113 | Postfach 219 </w:t>
          </w:r>
        </w:p>
        <w:p w14:paraId="79D84165"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851B819" w14:textId="77777777" w:rsidR="00F73377" w:rsidRPr="008A6B50" w:rsidRDefault="00F73377" w:rsidP="00DA14CE">
          <w:pPr>
            <w:pStyle w:val="FiBLmmseitennummer"/>
          </w:pPr>
        </w:p>
      </w:tc>
    </w:tr>
  </w:tbl>
  <w:p w14:paraId="00F323FF"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95CDEE2" w14:textId="77777777" w:rsidTr="0053530C">
      <w:trPr>
        <w:trHeight w:val="508"/>
      </w:trPr>
      <w:tc>
        <w:tcPr>
          <w:tcW w:w="4923" w:type="pct"/>
        </w:tcPr>
        <w:p w14:paraId="1F2D4C87" w14:textId="124A6424" w:rsidR="00DA14CE" w:rsidRPr="001926E1" w:rsidRDefault="00DA14CE" w:rsidP="001926E1">
          <w:pPr>
            <w:pStyle w:val="FiBLmmfusszeile"/>
          </w:pPr>
          <w:r>
            <w:t xml:space="preserve">Medienmitteilung vom </w:t>
          </w:r>
          <w:r w:rsidR="00EE758A">
            <w:t>23.02.2024</w:t>
          </w:r>
        </w:p>
      </w:tc>
      <w:tc>
        <w:tcPr>
          <w:tcW w:w="77" w:type="pct"/>
        </w:tcPr>
        <w:p w14:paraId="27DD8C52"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ADF6DAC"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63ED9" w14:textId="77777777" w:rsidR="008E4583" w:rsidRDefault="008E4583" w:rsidP="00F53AA9">
      <w:pPr>
        <w:spacing w:after="0" w:line="240" w:lineRule="auto"/>
      </w:pPr>
      <w:r>
        <w:separator/>
      </w:r>
    </w:p>
  </w:footnote>
  <w:footnote w:type="continuationSeparator" w:id="0">
    <w:p w14:paraId="1BBCF909" w14:textId="77777777" w:rsidR="008E4583" w:rsidRDefault="008E4583"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25A6654A" w14:textId="77777777" w:rsidTr="00C16594">
      <w:trPr>
        <w:trHeight w:val="599"/>
      </w:trPr>
      <w:tc>
        <w:tcPr>
          <w:tcW w:w="1616" w:type="dxa"/>
        </w:tcPr>
        <w:p w14:paraId="00BC27F7" w14:textId="77777777" w:rsidR="007666E3" w:rsidRPr="00C725B7" w:rsidRDefault="007666E3" w:rsidP="007666E3">
          <w:pPr>
            <w:pStyle w:val="FiBLmmheader"/>
          </w:pPr>
          <w:r>
            <w:rPr>
              <w:noProof/>
            </w:rPr>
            <w:drawing>
              <wp:inline distT="0" distB="0" distL="0" distR="0" wp14:anchorId="1A746DA7" wp14:editId="7F9F5D08">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D55D445" w14:textId="77777777" w:rsidR="007666E3" w:rsidRDefault="007666E3" w:rsidP="007666E3">
          <w:pPr>
            <w:tabs>
              <w:tab w:val="right" w:pos="7653"/>
            </w:tabs>
          </w:pPr>
        </w:p>
      </w:tc>
      <w:tc>
        <w:tcPr>
          <w:tcW w:w="2268" w:type="dxa"/>
        </w:tcPr>
        <w:p w14:paraId="70BD34FB" w14:textId="77777777" w:rsidR="007666E3" w:rsidRDefault="007666E3" w:rsidP="00A033E7">
          <w:pPr>
            <w:tabs>
              <w:tab w:val="right" w:pos="7653"/>
            </w:tabs>
            <w:jc w:val="right"/>
          </w:pPr>
        </w:p>
      </w:tc>
    </w:tr>
  </w:tbl>
  <w:p w14:paraId="7B889521"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C5D5BD6"/>
    <w:multiLevelType w:val="hybridMultilevel"/>
    <w:tmpl w:val="D5DABA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75B35"/>
    <w:rsid w:val="0008157D"/>
    <w:rsid w:val="00097E74"/>
    <w:rsid w:val="000A0CF7"/>
    <w:rsid w:val="000A3B13"/>
    <w:rsid w:val="000B0852"/>
    <w:rsid w:val="000B5156"/>
    <w:rsid w:val="000C1269"/>
    <w:rsid w:val="000C4D1A"/>
    <w:rsid w:val="000C75D0"/>
    <w:rsid w:val="000D5714"/>
    <w:rsid w:val="000D7A27"/>
    <w:rsid w:val="000F2BE9"/>
    <w:rsid w:val="000F3DFC"/>
    <w:rsid w:val="001050BE"/>
    <w:rsid w:val="00107221"/>
    <w:rsid w:val="001354F8"/>
    <w:rsid w:val="001366DE"/>
    <w:rsid w:val="00146772"/>
    <w:rsid w:val="001533BD"/>
    <w:rsid w:val="00164C87"/>
    <w:rsid w:val="0017068A"/>
    <w:rsid w:val="0018434A"/>
    <w:rsid w:val="001926E1"/>
    <w:rsid w:val="00195EC7"/>
    <w:rsid w:val="001A2005"/>
    <w:rsid w:val="001B2B79"/>
    <w:rsid w:val="001B31D5"/>
    <w:rsid w:val="001B3DB5"/>
    <w:rsid w:val="001E1C11"/>
    <w:rsid w:val="001F27C8"/>
    <w:rsid w:val="001F3DF0"/>
    <w:rsid w:val="001F529F"/>
    <w:rsid w:val="00211862"/>
    <w:rsid w:val="002203DD"/>
    <w:rsid w:val="0022639B"/>
    <w:rsid w:val="00230924"/>
    <w:rsid w:val="00237589"/>
    <w:rsid w:val="00280674"/>
    <w:rsid w:val="002925F1"/>
    <w:rsid w:val="002A7256"/>
    <w:rsid w:val="002B1D53"/>
    <w:rsid w:val="002C0814"/>
    <w:rsid w:val="002C3506"/>
    <w:rsid w:val="002C4031"/>
    <w:rsid w:val="002D757B"/>
    <w:rsid w:val="002D7D78"/>
    <w:rsid w:val="002E414D"/>
    <w:rsid w:val="002F586A"/>
    <w:rsid w:val="003150C5"/>
    <w:rsid w:val="003847CC"/>
    <w:rsid w:val="00396258"/>
    <w:rsid w:val="003A4191"/>
    <w:rsid w:val="003B3C67"/>
    <w:rsid w:val="003C3779"/>
    <w:rsid w:val="003C4537"/>
    <w:rsid w:val="003C6406"/>
    <w:rsid w:val="003D1138"/>
    <w:rsid w:val="003E2286"/>
    <w:rsid w:val="003E5C36"/>
    <w:rsid w:val="0041671F"/>
    <w:rsid w:val="00423C89"/>
    <w:rsid w:val="00425269"/>
    <w:rsid w:val="00425CDF"/>
    <w:rsid w:val="00430DD9"/>
    <w:rsid w:val="00431A88"/>
    <w:rsid w:val="0044286A"/>
    <w:rsid w:val="00446B90"/>
    <w:rsid w:val="00450F2F"/>
    <w:rsid w:val="00450FA1"/>
    <w:rsid w:val="00453BD9"/>
    <w:rsid w:val="004570C7"/>
    <w:rsid w:val="00465871"/>
    <w:rsid w:val="0046602F"/>
    <w:rsid w:val="004730C6"/>
    <w:rsid w:val="004762FE"/>
    <w:rsid w:val="004807B1"/>
    <w:rsid w:val="004834FA"/>
    <w:rsid w:val="004B6C83"/>
    <w:rsid w:val="004C4067"/>
    <w:rsid w:val="004D0109"/>
    <w:rsid w:val="004D6428"/>
    <w:rsid w:val="004E6256"/>
    <w:rsid w:val="004E7DB7"/>
    <w:rsid w:val="004F613F"/>
    <w:rsid w:val="0053530C"/>
    <w:rsid w:val="00540B0E"/>
    <w:rsid w:val="00540DAE"/>
    <w:rsid w:val="0055166F"/>
    <w:rsid w:val="00555C7D"/>
    <w:rsid w:val="00571E3B"/>
    <w:rsid w:val="00580C94"/>
    <w:rsid w:val="00586744"/>
    <w:rsid w:val="005867AD"/>
    <w:rsid w:val="005938C8"/>
    <w:rsid w:val="0059401F"/>
    <w:rsid w:val="005B07DB"/>
    <w:rsid w:val="005D0989"/>
    <w:rsid w:val="005E509B"/>
    <w:rsid w:val="005E63AA"/>
    <w:rsid w:val="005F1359"/>
    <w:rsid w:val="005F5A7E"/>
    <w:rsid w:val="006271F0"/>
    <w:rsid w:val="006410F4"/>
    <w:rsid w:val="00661678"/>
    <w:rsid w:val="0066529D"/>
    <w:rsid w:val="00667839"/>
    <w:rsid w:val="00681E9E"/>
    <w:rsid w:val="00690DD6"/>
    <w:rsid w:val="006D0FF6"/>
    <w:rsid w:val="006D3200"/>
    <w:rsid w:val="006D4D11"/>
    <w:rsid w:val="006E612A"/>
    <w:rsid w:val="00712776"/>
    <w:rsid w:val="00727486"/>
    <w:rsid w:val="00736F11"/>
    <w:rsid w:val="00754508"/>
    <w:rsid w:val="00764E69"/>
    <w:rsid w:val="007666E3"/>
    <w:rsid w:val="00771159"/>
    <w:rsid w:val="00783BE6"/>
    <w:rsid w:val="0078787E"/>
    <w:rsid w:val="00793238"/>
    <w:rsid w:val="007A051D"/>
    <w:rsid w:val="007A0D20"/>
    <w:rsid w:val="007A28BF"/>
    <w:rsid w:val="007C6110"/>
    <w:rsid w:val="007C691F"/>
    <w:rsid w:val="007C7E19"/>
    <w:rsid w:val="007F2027"/>
    <w:rsid w:val="00805340"/>
    <w:rsid w:val="00817B94"/>
    <w:rsid w:val="00823157"/>
    <w:rsid w:val="008417D3"/>
    <w:rsid w:val="00857FA7"/>
    <w:rsid w:val="00861053"/>
    <w:rsid w:val="00861AC8"/>
    <w:rsid w:val="00866E96"/>
    <w:rsid w:val="00870694"/>
    <w:rsid w:val="00870F62"/>
    <w:rsid w:val="00872371"/>
    <w:rsid w:val="008A5E8C"/>
    <w:rsid w:val="008A6B50"/>
    <w:rsid w:val="008D48AD"/>
    <w:rsid w:val="008E4583"/>
    <w:rsid w:val="0090644D"/>
    <w:rsid w:val="009109C1"/>
    <w:rsid w:val="00912F05"/>
    <w:rsid w:val="0091314E"/>
    <w:rsid w:val="009669B5"/>
    <w:rsid w:val="00981742"/>
    <w:rsid w:val="00982A03"/>
    <w:rsid w:val="00986F71"/>
    <w:rsid w:val="009A10DB"/>
    <w:rsid w:val="009A17F2"/>
    <w:rsid w:val="009B52A0"/>
    <w:rsid w:val="009C0B90"/>
    <w:rsid w:val="009C0F61"/>
    <w:rsid w:val="009C7E54"/>
    <w:rsid w:val="009F3D54"/>
    <w:rsid w:val="00A033E7"/>
    <w:rsid w:val="00A04F66"/>
    <w:rsid w:val="00A135C6"/>
    <w:rsid w:val="00A17E51"/>
    <w:rsid w:val="00A26C29"/>
    <w:rsid w:val="00A27464"/>
    <w:rsid w:val="00A365ED"/>
    <w:rsid w:val="00A57050"/>
    <w:rsid w:val="00A624F0"/>
    <w:rsid w:val="00A83320"/>
    <w:rsid w:val="00AA295A"/>
    <w:rsid w:val="00AC20B6"/>
    <w:rsid w:val="00AC6487"/>
    <w:rsid w:val="00B116CC"/>
    <w:rsid w:val="00B11B61"/>
    <w:rsid w:val="00B169A5"/>
    <w:rsid w:val="00B25F0B"/>
    <w:rsid w:val="00B273DE"/>
    <w:rsid w:val="00B44024"/>
    <w:rsid w:val="00B51527"/>
    <w:rsid w:val="00B83FDA"/>
    <w:rsid w:val="00BA7F7B"/>
    <w:rsid w:val="00BB6309"/>
    <w:rsid w:val="00BB7AF8"/>
    <w:rsid w:val="00BC05AC"/>
    <w:rsid w:val="00C01EEC"/>
    <w:rsid w:val="00C10742"/>
    <w:rsid w:val="00C14AA4"/>
    <w:rsid w:val="00C16594"/>
    <w:rsid w:val="00C362D9"/>
    <w:rsid w:val="00C46335"/>
    <w:rsid w:val="00C50896"/>
    <w:rsid w:val="00C54E7B"/>
    <w:rsid w:val="00C725B7"/>
    <w:rsid w:val="00C73E52"/>
    <w:rsid w:val="00C8256D"/>
    <w:rsid w:val="00C93A6C"/>
    <w:rsid w:val="00CA51D5"/>
    <w:rsid w:val="00CB7ECA"/>
    <w:rsid w:val="00CC3D03"/>
    <w:rsid w:val="00CD4B01"/>
    <w:rsid w:val="00CE1A38"/>
    <w:rsid w:val="00CF4CEC"/>
    <w:rsid w:val="00D142E7"/>
    <w:rsid w:val="00D20589"/>
    <w:rsid w:val="00D25E6E"/>
    <w:rsid w:val="00D7727C"/>
    <w:rsid w:val="00D82FEC"/>
    <w:rsid w:val="00DA14CE"/>
    <w:rsid w:val="00DA5D86"/>
    <w:rsid w:val="00DC15AC"/>
    <w:rsid w:val="00DD0000"/>
    <w:rsid w:val="00DE44EA"/>
    <w:rsid w:val="00E06042"/>
    <w:rsid w:val="00E26382"/>
    <w:rsid w:val="00E31E40"/>
    <w:rsid w:val="00E32B51"/>
    <w:rsid w:val="00E40B89"/>
    <w:rsid w:val="00E433A3"/>
    <w:rsid w:val="00E64975"/>
    <w:rsid w:val="00E71FBF"/>
    <w:rsid w:val="00ED0946"/>
    <w:rsid w:val="00EE2D4C"/>
    <w:rsid w:val="00EE758A"/>
    <w:rsid w:val="00EF726D"/>
    <w:rsid w:val="00F07B60"/>
    <w:rsid w:val="00F21C5E"/>
    <w:rsid w:val="00F2374A"/>
    <w:rsid w:val="00F2700E"/>
    <w:rsid w:val="00F45860"/>
    <w:rsid w:val="00F463DB"/>
    <w:rsid w:val="00F53AA9"/>
    <w:rsid w:val="00F60E58"/>
    <w:rsid w:val="00F6745D"/>
    <w:rsid w:val="00F73377"/>
    <w:rsid w:val="00F901CB"/>
    <w:rsid w:val="00FC7C7B"/>
    <w:rsid w:val="00FE650F"/>
    <w:rsid w:val="00FE6F51"/>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38BFA4"/>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character" w:styleId="Kommentarzeichen">
    <w:name w:val="annotation reference"/>
    <w:basedOn w:val="Absatz-Standardschriftart"/>
    <w:uiPriority w:val="99"/>
    <w:semiHidden/>
    <w:rsid w:val="00F2700E"/>
    <w:rPr>
      <w:sz w:val="16"/>
      <w:szCs w:val="16"/>
    </w:rPr>
  </w:style>
  <w:style w:type="paragraph" w:styleId="Kommentartext">
    <w:name w:val="annotation text"/>
    <w:basedOn w:val="Standard"/>
    <w:link w:val="KommentartextZchn"/>
    <w:uiPriority w:val="99"/>
    <w:semiHidden/>
    <w:rsid w:val="00F270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700E"/>
    <w:rPr>
      <w:sz w:val="20"/>
      <w:szCs w:val="20"/>
    </w:rPr>
  </w:style>
  <w:style w:type="paragraph" w:styleId="Kommentarthema">
    <w:name w:val="annotation subject"/>
    <w:basedOn w:val="Kommentartext"/>
    <w:next w:val="Kommentartext"/>
    <w:link w:val="KommentarthemaZchn"/>
    <w:uiPriority w:val="99"/>
    <w:semiHidden/>
    <w:rsid w:val="00F2700E"/>
    <w:rPr>
      <w:b/>
      <w:bCs/>
    </w:rPr>
  </w:style>
  <w:style w:type="character" w:customStyle="1" w:styleId="KommentarthemaZchn">
    <w:name w:val="Kommentarthema Zchn"/>
    <w:basedOn w:val="KommentartextZchn"/>
    <w:link w:val="Kommentarthema"/>
    <w:uiPriority w:val="99"/>
    <w:semiHidden/>
    <w:rsid w:val="00F270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154691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organicinitiative.org.ua/en/news/gender-study-results-202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ioaktuell.ch/aktuell/meldung/ukrainekrieg-biolandb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qftp.org/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drian.krebs@fibl.org" TargetMode="External"/><Relationship Id="rId20" Type="http://schemas.openxmlformats.org/officeDocument/2006/relationships/hyperlink" Target="http://coa-ukraine.com/de/aktuelle-nachrichten/332-an-vorderster-front-frauen-in-der-ukraine-ver-ndern-die-we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bl.org/" TargetMode="External"/><Relationship Id="rId5" Type="http://schemas.openxmlformats.org/officeDocument/2006/relationships/numbering" Target="numbering.xml"/><Relationship Id="rId15" Type="http://schemas.openxmlformats.org/officeDocument/2006/relationships/hyperlink" Target="mailto:tobias.eisenring@fibl.org" TargetMode="External"/><Relationship Id="rId23" Type="http://schemas.openxmlformats.org/officeDocument/2006/relationships/hyperlink" Target="https://qftp.org/en/" TargetMode="External"/><Relationship Id="rId10" Type="http://schemas.openxmlformats.org/officeDocument/2006/relationships/endnotes" Target="endnotes.xml"/><Relationship Id="rId19" Type="http://schemas.openxmlformats.org/officeDocument/2006/relationships/hyperlink" Target="https://www.youtube.com/watch?v=RcmUwx_aF3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bl.org/de/infothek/meldung/internationale-unterstuetzung-ukraine-biofach-2024" TargetMode="External"/><Relationship Id="rId22" Type="http://schemas.openxmlformats.org/officeDocument/2006/relationships/hyperlink" Target="https://www.fibl.org/de/infothek/medien.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843F9-6979-4135-B084-29D94960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2DA79-26FB-4FF3-BEBA-7D46D1470C39}">
  <ds:schemaRefs>
    <ds:schemaRef ds:uri="dd18740c-b141-4d05-9751-e9f3dcf7e76f"/>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26ccd4c-651f-4ccc-af87-3950eef9fdad"/>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CF3A53C8-C379-47BF-A147-EB57E802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7398</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Ukrainische Biolandwirtschaft lässt sich durch den Krieg nicht unterkriegen</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Ukrainische Biolandwirtschaft lässt sich durch den Krieg nicht unterkriegen</dc:title>
  <dc:creator>FiBL</dc:creator>
  <cp:lastModifiedBy>Krebs Adrian</cp:lastModifiedBy>
  <cp:revision>3</cp:revision>
  <cp:lastPrinted>2017-07-05T15:05:00Z</cp:lastPrinted>
  <dcterms:created xsi:type="dcterms:W3CDTF">2024-02-23T14:05:00Z</dcterms:created>
  <dcterms:modified xsi:type="dcterms:W3CDTF">2024-02-23T14:12:00Z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y fmtid="{D5CDD505-2E9C-101B-9397-08002B2CF9AE}" pid="3" name="GrammarlyDocumentId">
    <vt:lpwstr>2a68b2d37d313ebf24fd8796d1b1b8e2ffeb6f05a64f3d1dd974ad93c459ddb9</vt:lpwstr>
  </property>
</Properties>
</file>