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EA2F6A5"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7D4A717D" w14:textId="78237E74" w:rsidR="00DE44EA" w:rsidRPr="00D73D92" w:rsidRDefault="00D73D92" w:rsidP="00DE44EA">
      <w:pPr>
        <w:pStyle w:val="FiBLmmtitel"/>
      </w:pPr>
      <w:r w:rsidRPr="00D73D92">
        <w:t xml:space="preserve">Nach dem Nein an der Urne: </w:t>
      </w:r>
      <w:r w:rsidR="00A6380D">
        <w:t>FiBL</w:t>
      </w:r>
      <w:r w:rsidR="003A541B">
        <w:t xml:space="preserve"> </w:t>
      </w:r>
      <w:r w:rsidR="00A6380D">
        <w:t>Anlass zeigt Wege in die Zukunft der B</w:t>
      </w:r>
      <w:r>
        <w:t>iodiversitätsförderung</w:t>
      </w:r>
    </w:p>
    <w:p w14:paraId="7D4A717E" w14:textId="2A082119" w:rsidR="00DE44EA" w:rsidRPr="00A6380D" w:rsidRDefault="00A6380D" w:rsidP="00DE44EA">
      <w:pPr>
        <w:pStyle w:val="FiBLmmlead"/>
      </w:pPr>
      <w:r>
        <w:t xml:space="preserve">Mit klarem Mehr hat das Schweizer Stimmvolk am Wochenende die Biodiversitäts-Initiative abgelehnt. Das </w:t>
      </w:r>
      <w:proofErr w:type="spellStart"/>
      <w:r>
        <w:t>Volksnein</w:t>
      </w:r>
      <w:proofErr w:type="spellEnd"/>
      <w:r>
        <w:t xml:space="preserve"> sollte aber nicht als Ablehnung der Biodiversitätsförderung interpretiert werden. Im Gegenteil: Diese bleibt nötiger denn je, das sehen auch </w:t>
      </w:r>
      <w:r w:rsidR="005C2389">
        <w:t>viele</w:t>
      </w:r>
      <w:r>
        <w:t xml:space="preserve"> Gegner*innen der Initiative so. A</w:t>
      </w:r>
      <w:r w:rsidRPr="00A6380D">
        <w:t>n einem Med</w:t>
      </w:r>
      <w:r>
        <w:t xml:space="preserve">ienanlass des FiBL haben Expert*innen aus Forschung, Politik und Praxis aufgezeigt, wie die Förderung der Artenvielfalt künftig besser auf die Bedürfnisse der Landwirtschaft und der übrigen Gesellschaft abgestimmt werden kann.  </w:t>
      </w:r>
    </w:p>
    <w:p w14:paraId="5A1F9D21" w14:textId="3F7AB0F8" w:rsidR="00425269" w:rsidRDefault="00293277" w:rsidP="00293277">
      <w:pPr>
        <w:pStyle w:val="FiBLmmtitel"/>
        <w:tabs>
          <w:tab w:val="left" w:pos="2220"/>
          <w:tab w:val="center" w:pos="4252"/>
        </w:tabs>
      </w:pPr>
      <w:r>
        <w:rPr>
          <w:noProof/>
        </w:rPr>
        <w:drawing>
          <wp:inline distT="0" distB="0" distL="0" distR="0" wp14:anchorId="5F0053CC" wp14:editId="1F0EF319">
            <wp:extent cx="5238750" cy="392644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3107" cy="3929708"/>
                    </a:xfrm>
                    <a:prstGeom prst="rect">
                      <a:avLst/>
                    </a:prstGeom>
                    <a:noFill/>
                    <a:ln>
                      <a:noFill/>
                    </a:ln>
                  </pic:spPr>
                </pic:pic>
              </a:graphicData>
            </a:graphic>
          </wp:inline>
        </w:drawing>
      </w:r>
    </w:p>
    <w:p w14:paraId="60E3DDFA" w14:textId="7C548C26" w:rsidR="00D52DBB" w:rsidRDefault="00AB4F59" w:rsidP="00D52DBB">
      <w:pPr>
        <w:pStyle w:val="FiBLmmfusszeile"/>
      </w:pPr>
      <w:r>
        <w:t>Ein r</w:t>
      </w:r>
      <w:r w:rsidR="00D52DBB" w:rsidRPr="00D52DBB">
        <w:t xml:space="preserve">eichhaltiges Blütenangebot fördert vielfältige </w:t>
      </w:r>
      <w:proofErr w:type="spellStart"/>
      <w:r w:rsidR="00D52DBB" w:rsidRPr="00D52DBB">
        <w:t>Nützlingsfauna</w:t>
      </w:r>
      <w:proofErr w:type="spellEnd"/>
      <w:r w:rsidR="00D52DBB" w:rsidRPr="00D52DBB">
        <w:t xml:space="preserve"> und somit die natürliche Schädlingsreduktion. (</w:t>
      </w:r>
      <w:r w:rsidR="00D52DBB">
        <w:t xml:space="preserve">Foto: </w:t>
      </w:r>
      <w:r w:rsidR="00D52DBB" w:rsidRPr="00D52DBB">
        <w:t>FiBL, Lukas Pfiffner)</w:t>
      </w:r>
    </w:p>
    <w:p w14:paraId="682E8036" w14:textId="77777777" w:rsidR="00D52DBB" w:rsidRPr="00293277" w:rsidRDefault="00D52DBB" w:rsidP="00D52DBB">
      <w:pPr>
        <w:pStyle w:val="FiBLmmfusszeile"/>
      </w:pPr>
    </w:p>
    <w:p w14:paraId="119FA44B" w14:textId="52AA48A3" w:rsidR="00730063" w:rsidRDefault="00E06042" w:rsidP="00CD4B01">
      <w:pPr>
        <w:pStyle w:val="FiBLmmstandard"/>
      </w:pPr>
      <w:r w:rsidRPr="00ED6AD2">
        <w:t xml:space="preserve">(Frick, </w:t>
      </w:r>
      <w:r w:rsidR="00A6380D" w:rsidRPr="00ED6AD2">
        <w:t>24</w:t>
      </w:r>
      <w:r w:rsidRPr="00ED6AD2">
        <w:t>.</w:t>
      </w:r>
      <w:r w:rsidR="00A6380D" w:rsidRPr="00ED6AD2">
        <w:t>09</w:t>
      </w:r>
      <w:r w:rsidRPr="00ED6AD2">
        <w:t>.</w:t>
      </w:r>
      <w:r w:rsidR="00A6380D" w:rsidRPr="00ED6AD2">
        <w:t>2024</w:t>
      </w:r>
      <w:r w:rsidRPr="00ED6AD2">
        <w:t xml:space="preserve">) </w:t>
      </w:r>
      <w:r w:rsidR="00ED6AD2">
        <w:t xml:space="preserve">Am Sonntag haben die Schweizer Stimmbürger*innen die Biodiversitäts-Initiative mit klarem Mehr abgelehnt. Die 63 Prozent Neinstimmen dürfen aber </w:t>
      </w:r>
      <w:r w:rsidR="00044A83">
        <w:t>nicht</w:t>
      </w:r>
      <w:r w:rsidR="00730063">
        <w:t xml:space="preserve"> als Ablehnung der Biodiversitätsförderung betrachtet werden. Dies war die einhellige Meinung nach dem Urnengang, sowohl bei der Gegnerschaft wie auch </w:t>
      </w:r>
      <w:proofErr w:type="gramStart"/>
      <w:r w:rsidR="00730063">
        <w:t>bei den Befürworter</w:t>
      </w:r>
      <w:proofErr w:type="gramEnd"/>
      <w:r w:rsidR="00730063">
        <w:t xml:space="preserve">*innen. </w:t>
      </w:r>
    </w:p>
    <w:p w14:paraId="69B18920" w14:textId="6ABB7969" w:rsidR="00FB1C86" w:rsidRDefault="001D7C6F" w:rsidP="00FB1C86">
      <w:pPr>
        <w:pStyle w:val="FiBLmmzwischentitel"/>
      </w:pPr>
      <w:r>
        <w:lastRenderedPageBreak/>
        <w:t>«Das Nein zur Initiative ist kein Nein zur Biodiversität», sagen die Gegner</w:t>
      </w:r>
      <w:r w:rsidR="00A6057E">
        <w:t>*innen</w:t>
      </w:r>
    </w:p>
    <w:p w14:paraId="4B019A9A" w14:textId="77777777" w:rsidR="00FB1C86" w:rsidRDefault="00730063" w:rsidP="00FB1C86">
      <w:pPr>
        <w:pStyle w:val="FiBLmmstandard"/>
      </w:pPr>
      <w:r>
        <w:t>«</w:t>
      </w:r>
      <w:r w:rsidRPr="00730063">
        <w:t>Das Nein zur Initiative ist kein Nein zur Biodiversität</w:t>
      </w:r>
      <w:r>
        <w:t xml:space="preserve">», erklärte </w:t>
      </w:r>
      <w:r w:rsidR="00FB1C86">
        <w:t xml:space="preserve">etwa </w:t>
      </w:r>
      <w:r>
        <w:t xml:space="preserve">der Schweizer Bauernverband im Nachgang zur Abstimmung. </w:t>
      </w:r>
      <w:r w:rsidR="00FB1C86">
        <w:t>«Biodiversität bleibt selbstredend auch nach dem Aus für die Volksinitiative ein unabdingbarer Eckpfeiler der Schweizer Landwirtschaft», doppelt die Agrarallianz nach.</w:t>
      </w:r>
    </w:p>
    <w:p w14:paraId="7D4A7183" w14:textId="52932DAE" w:rsidR="009C0B90" w:rsidRDefault="00ED6AD2" w:rsidP="00FB1C86">
      <w:pPr>
        <w:pStyle w:val="FiBLmmstandard"/>
      </w:pPr>
      <w:r w:rsidRPr="00ED6AD2">
        <w:t>D</w:t>
      </w:r>
      <w:r w:rsidR="00320FA9">
        <w:t>iese Stimmungslage hat sich bereits vor dem 22. September abgezeichnet. Das</w:t>
      </w:r>
      <w:r w:rsidRPr="00ED6AD2">
        <w:t xml:space="preserve"> FiBL </w:t>
      </w:r>
      <w:r w:rsidR="00FB1C86">
        <w:t>hat</w:t>
      </w:r>
      <w:r w:rsidRPr="00ED6AD2">
        <w:t xml:space="preserve"> daher im Nachgang zu</w:t>
      </w:r>
      <w:r w:rsidR="00FB1C86">
        <w:t>r</w:t>
      </w:r>
      <w:r w:rsidRPr="00ED6AD2">
        <w:t xml:space="preserve"> </w:t>
      </w:r>
      <w:r w:rsidR="00FB1C86">
        <w:t>Abstimmung</w:t>
      </w:r>
      <w:r w:rsidRPr="00ED6AD2">
        <w:t xml:space="preserve"> einen Medienanlass</w:t>
      </w:r>
      <w:r w:rsidR="00FB1C86">
        <w:t xml:space="preserve"> organisiert</w:t>
      </w:r>
      <w:r w:rsidRPr="00ED6AD2">
        <w:t>, um Fakten zu ordnen und aufzuzeigen, was notwendig ist, um die akute</w:t>
      </w:r>
      <w:r w:rsidR="00FB1C86">
        <w:t xml:space="preserve"> </w:t>
      </w:r>
      <w:r w:rsidRPr="00ED6AD2">
        <w:t>Biodiversitätskrise zu kontern.</w:t>
      </w:r>
      <w:r w:rsidR="009C0B90" w:rsidRPr="00730063">
        <w:t xml:space="preserve"> </w:t>
      </w:r>
      <w:r w:rsidR="00FB1C86">
        <w:t>Referent*innen aus Forschung, Politik und Praxis haben</w:t>
      </w:r>
      <w:r w:rsidR="00320FA9">
        <w:t xml:space="preserve"> aufgezeigt, wo es Mankos gibt und wo aus ihrer Sicht Massnahmen ergriffen werden müssen.</w:t>
      </w:r>
    </w:p>
    <w:p w14:paraId="1838819C" w14:textId="2BF89E00" w:rsidR="00076C23" w:rsidRDefault="00D772B2" w:rsidP="00076C23">
      <w:pPr>
        <w:pStyle w:val="FiBLmmzwischentitel"/>
      </w:pPr>
      <w:r>
        <w:t>Die Schweiz hat Aufholbedarf, die funktionelle Biodiversität kann helfen</w:t>
      </w:r>
    </w:p>
    <w:p w14:paraId="734C3EB5" w14:textId="3221BBB5" w:rsidR="00320FA9" w:rsidRPr="00730063" w:rsidRDefault="00320FA9" w:rsidP="00FB1C86">
      <w:pPr>
        <w:pStyle w:val="FiBLmmstandard"/>
      </w:pPr>
      <w:r>
        <w:t>Lukas Pfiffner vom FiBL</w:t>
      </w:r>
      <w:r w:rsidR="00093643">
        <w:t xml:space="preserve"> bezeichnete die Situation bezüglich Biodiversität als «be</w:t>
      </w:r>
      <w:r w:rsidR="00AF56A7">
        <w:t>s</w:t>
      </w:r>
      <w:r w:rsidR="00093643">
        <w:t>orgniserregend»</w:t>
      </w:r>
      <w:r w:rsidR="00AF56A7">
        <w:t>.</w:t>
      </w:r>
      <w:r w:rsidR="00093643">
        <w:t xml:space="preserve"> </w:t>
      </w:r>
      <w:r w:rsidR="00093643" w:rsidRPr="00093643">
        <w:t xml:space="preserve">50 </w:t>
      </w:r>
      <w:r w:rsidR="00093643">
        <w:t>Prozent</w:t>
      </w:r>
      <w:r w:rsidR="00093643" w:rsidRPr="00093643">
        <w:t xml:space="preserve"> der Lebensraumtypen </w:t>
      </w:r>
      <w:r w:rsidR="00093643">
        <w:t xml:space="preserve">und </w:t>
      </w:r>
      <w:r w:rsidR="00093643" w:rsidRPr="00093643">
        <w:t>60</w:t>
      </w:r>
      <w:r w:rsidR="00093643">
        <w:t xml:space="preserve"> Prozent</w:t>
      </w:r>
      <w:r w:rsidR="00093643" w:rsidRPr="00093643">
        <w:t xml:space="preserve"> </w:t>
      </w:r>
      <w:r w:rsidR="00093643">
        <w:t>der über 1100 in der Schweiz lebenden Insektenarten sei</w:t>
      </w:r>
      <w:r w:rsidR="00AF56A7">
        <w:t>e</w:t>
      </w:r>
      <w:r w:rsidR="00093643">
        <w:t xml:space="preserve">n gefährdet. </w:t>
      </w:r>
      <w:r w:rsidR="00076C23">
        <w:t xml:space="preserve">Im internationalen Vergleich sehe die Biodiversitätskrise noch gravierender aus. Die Schweiz habe in der </w:t>
      </w:r>
      <w:r w:rsidR="00301136" w:rsidRPr="00301136">
        <w:t>Organisation für wirtschaftliche Zusammenarbeit und Entwicklung</w:t>
      </w:r>
      <w:r w:rsidR="0085123C">
        <w:t xml:space="preserve"> </w:t>
      </w:r>
      <w:r w:rsidR="00131758" w:rsidRPr="00131758">
        <w:t>OECD</w:t>
      </w:r>
      <w:r w:rsidR="00131758">
        <w:t xml:space="preserve"> </w:t>
      </w:r>
      <w:bookmarkStart w:id="0" w:name="_GoBack"/>
      <w:bookmarkEnd w:id="0"/>
      <w:r w:rsidR="00076C23">
        <w:t xml:space="preserve">einer der höchsten Anteile an bedrohten Arten. Zudem gehöre sie punkto Schutzgebiets-Flächen zu den Schlusslichtern Europas. </w:t>
      </w:r>
      <w:r w:rsidR="005C2389">
        <w:t>«</w:t>
      </w:r>
      <w:r w:rsidR="00093643">
        <w:t xml:space="preserve">Die </w:t>
      </w:r>
      <w:r w:rsidR="00093643" w:rsidRPr="00093643">
        <w:t xml:space="preserve">Förderung der funktionellen Biodiversität </w:t>
      </w:r>
      <w:r w:rsidR="005C2389">
        <w:t xml:space="preserve">ist </w:t>
      </w:r>
      <w:r w:rsidR="00093643" w:rsidRPr="00093643">
        <w:t>ein Schlüsselfaktor</w:t>
      </w:r>
      <w:r w:rsidR="00093643">
        <w:t xml:space="preserve"> für eine </w:t>
      </w:r>
      <w:r w:rsidR="00093643" w:rsidRPr="00093643">
        <w:t>Transformation zu ressourcenschonender Bewirtschaftung</w:t>
      </w:r>
      <w:r w:rsidR="00093643">
        <w:t xml:space="preserve"> und robusten Anbausystemen</w:t>
      </w:r>
      <w:r w:rsidR="005C2389">
        <w:t>», so Pfiffner</w:t>
      </w:r>
      <w:r w:rsidR="00093643" w:rsidRPr="00093643">
        <w:t>.</w:t>
      </w:r>
    </w:p>
    <w:p w14:paraId="139BEA61" w14:textId="008902CB" w:rsidR="005C2389" w:rsidRDefault="00D772B2" w:rsidP="005C2389">
      <w:pPr>
        <w:pStyle w:val="FiBLmmzwischentitel"/>
      </w:pPr>
      <w:r>
        <w:t>Viele Arten sind auf landwirtschaftlich genutzte Flächen angewiesen</w:t>
      </w:r>
    </w:p>
    <w:p w14:paraId="125CA0EF" w14:textId="00E7117B" w:rsidR="00A6380D" w:rsidRPr="00AC6785" w:rsidRDefault="006E3925" w:rsidP="00AC6785">
      <w:pPr>
        <w:pStyle w:val="FiBLstandard"/>
      </w:pPr>
      <w:r w:rsidRPr="00AC6785">
        <w:t xml:space="preserve">«Die Landwirtschaft in der Schweiz trägt eine </w:t>
      </w:r>
      <w:r w:rsidR="00301136" w:rsidRPr="00AC6785">
        <w:t>gro</w:t>
      </w:r>
      <w:r w:rsidR="00301136">
        <w:t>ss</w:t>
      </w:r>
      <w:r w:rsidR="00301136" w:rsidRPr="00AC6785">
        <w:t xml:space="preserve">e </w:t>
      </w:r>
      <w:r w:rsidRPr="00AC6785">
        <w:t>Verantwortung für die Erhaltung und Förderung der Biodiversität»,</w:t>
      </w:r>
      <w:r w:rsidR="00AC6785">
        <w:t xml:space="preserve"> </w:t>
      </w:r>
      <w:r w:rsidRPr="00AC6785">
        <w:t xml:space="preserve">sagte Katja </w:t>
      </w:r>
      <w:proofErr w:type="spellStart"/>
      <w:r w:rsidRPr="00AC6785">
        <w:t>Jacot</w:t>
      </w:r>
      <w:proofErr w:type="spellEnd"/>
      <w:r w:rsidRPr="00AC6785">
        <w:t>, Projektleiterin in der Forschungsgruppe Agrarlandschaft und Biodiversität von Agroscope. Viele Arten seien auf landwirtschaftlich genutzte Lebensräume angewiesen, so die Forscherin. Mittels vorhandener Massnahmen zur Förderung der Biodiversität lassen sich die Umweltziele der Landwirtschaft aber bisher nur teilweise erreichen. Die Forschungsgruppe arbeitet mit folgenden Schwerpunkten an der weiteren Verbesserung der Situation: Monitoring der Biodiversität im Agrarraum zur Verbesserung der Biodiversitätsförderung, Entwicklung von Anbausystemen</w:t>
      </w:r>
      <w:r w:rsidR="00BC4EE3">
        <w:t>,</w:t>
      </w:r>
      <w:r w:rsidRPr="00AC6785">
        <w:t xml:space="preserve"> die sowohl Produktivität als auch Biodiversitätsschutz fördern, sowie Förderung von </w:t>
      </w:r>
      <w:proofErr w:type="spellStart"/>
      <w:r w:rsidRPr="00AC6785">
        <w:t>Bestäuberinsekten</w:t>
      </w:r>
      <w:proofErr w:type="spellEnd"/>
      <w:r w:rsidRPr="00AC6785">
        <w:t xml:space="preserve"> und natürlichen Feinden von Schadinsekten</w:t>
      </w:r>
      <w:r w:rsidR="00AC6785">
        <w:t>.</w:t>
      </w:r>
    </w:p>
    <w:p w14:paraId="6EB9AC75" w14:textId="1A055AA0" w:rsidR="005C2389" w:rsidRPr="00CD0A7A" w:rsidRDefault="00D772B2" w:rsidP="00CD0A7A">
      <w:pPr>
        <w:pStyle w:val="FiBLmmzwischentitel"/>
      </w:pPr>
      <w:r>
        <w:t>Schutz und Nutzung auf dem engen Raum möglichst klug kombinieren</w:t>
      </w:r>
    </w:p>
    <w:p w14:paraId="0C213655" w14:textId="0303B974" w:rsidR="005C2389" w:rsidRDefault="005C2389" w:rsidP="00CD0A7A">
      <w:pPr>
        <w:pStyle w:val="FiBLmmstandard"/>
        <w:rPr>
          <w:rFonts w:ascii="Gill Sans MT" w:hAnsi="Gill Sans MT"/>
        </w:rPr>
      </w:pPr>
      <w:r w:rsidRPr="005C2389">
        <w:t>«</w:t>
      </w:r>
      <w:r w:rsidR="005E30E5" w:rsidRPr="005C2389">
        <w:t xml:space="preserve">Für eine Trendwende gilt es, noch vorhandene wertvolle Lebensräume zu erhalten, wo nötig aufzuwerten oder wiederherzustellen sowie die Treiber anzugehen, die für den Verlust der Biodiversität </w:t>
      </w:r>
      <w:r w:rsidR="005E30E5" w:rsidRPr="00CD0A7A">
        <w:t>verantwortlich</w:t>
      </w:r>
      <w:r w:rsidR="005E30E5" w:rsidRPr="005C2389">
        <w:t xml:space="preserve"> sind</w:t>
      </w:r>
      <w:r w:rsidRPr="005C2389">
        <w:t>», sagte Daniela Pauli von BirdLife Schweiz</w:t>
      </w:r>
      <w:r w:rsidR="005E30E5" w:rsidRPr="005C2389">
        <w:t xml:space="preserve">. Da </w:t>
      </w:r>
      <w:r w:rsidRPr="005C2389">
        <w:t xml:space="preserve">der </w:t>
      </w:r>
      <w:r w:rsidR="005E30E5" w:rsidRPr="005C2389">
        <w:t xml:space="preserve">Platz in der Schweiz knapp </w:t>
      </w:r>
      <w:r w:rsidRPr="005C2389">
        <w:t>ist</w:t>
      </w:r>
      <w:r w:rsidR="005E30E5" w:rsidRPr="005C2389">
        <w:t xml:space="preserve">, sind </w:t>
      </w:r>
      <w:r w:rsidRPr="005C2389">
        <w:t xml:space="preserve">für Pauli </w:t>
      </w:r>
      <w:r w:rsidR="005E30E5" w:rsidRPr="005C2389">
        <w:t xml:space="preserve">Schutz und Nutzung wo </w:t>
      </w:r>
      <w:r w:rsidR="005E30E5" w:rsidRPr="005C2389">
        <w:lastRenderedPageBreak/>
        <w:t>sinnvoll und möglich</w:t>
      </w:r>
      <w:r w:rsidR="00D772B2">
        <w:t>st</w:t>
      </w:r>
      <w:r w:rsidR="005E30E5" w:rsidRPr="005C2389">
        <w:t xml:space="preserve"> klug zu kombinieren. Damit </w:t>
      </w:r>
      <w:r w:rsidRPr="005C2389">
        <w:t>sei</w:t>
      </w:r>
      <w:r w:rsidR="005E30E5" w:rsidRPr="005C2389">
        <w:t xml:space="preserve"> die Erhaltung der Biodiversität nicht nur eine Aufgabe des Naturschutzes – </w:t>
      </w:r>
      <w:r w:rsidRPr="005C2389">
        <w:t>«</w:t>
      </w:r>
      <w:r w:rsidR="005E30E5" w:rsidRPr="005C2389">
        <w:t>es sind deutlich grössere Anstrengungen in allen Sektoren und Bereichen von Wirtschaft und Gesellschaft nötig als bisher</w:t>
      </w:r>
      <w:r w:rsidRPr="005C2389">
        <w:t>»</w:t>
      </w:r>
      <w:r w:rsidR="005E30E5" w:rsidRPr="005C2389">
        <w:t>.</w:t>
      </w:r>
    </w:p>
    <w:p w14:paraId="1FF865ED" w14:textId="2805FD81" w:rsidR="00CD0A7A" w:rsidRPr="00294C8C" w:rsidRDefault="00D772B2" w:rsidP="00CD0A7A">
      <w:pPr>
        <w:pStyle w:val="FiBLmmzwischentitel"/>
      </w:pPr>
      <w:r w:rsidRPr="00294C8C">
        <w:t xml:space="preserve">Mit dem Projekt </w:t>
      </w:r>
      <w:proofErr w:type="spellStart"/>
      <w:r w:rsidRPr="00294C8C">
        <w:t>ZiBiF</w:t>
      </w:r>
      <w:proofErr w:type="spellEnd"/>
      <w:r w:rsidRPr="00294C8C">
        <w:t xml:space="preserve"> zur zielorientierten Biodiversitätsförderung</w:t>
      </w:r>
    </w:p>
    <w:p w14:paraId="1B93EE5D" w14:textId="0A08F09F" w:rsidR="00CD0A7A" w:rsidRDefault="00CD0A7A" w:rsidP="00CD0A7A">
      <w:pPr>
        <w:pStyle w:val="FiBLstandard"/>
        <w:rPr>
          <w:lang w:eastAsia="de-CH"/>
        </w:rPr>
      </w:pPr>
      <w:r w:rsidRPr="00294C8C">
        <w:t xml:space="preserve">Rebekka Frick vom FiBL stellte das Projekt </w:t>
      </w:r>
      <w:r w:rsidR="00AF56A7" w:rsidRPr="00294C8C">
        <w:t>Z</w:t>
      </w:r>
      <w:r w:rsidRPr="00294C8C">
        <w:t>ielorientierte Biodiversitätsförderung (</w:t>
      </w:r>
      <w:proofErr w:type="spellStart"/>
      <w:r w:rsidRPr="00294C8C">
        <w:t>ZiBiF</w:t>
      </w:r>
      <w:proofErr w:type="spellEnd"/>
      <w:r w:rsidRPr="00294C8C">
        <w:t xml:space="preserve">) vor. </w:t>
      </w:r>
      <w:r w:rsidRPr="009C3504">
        <w:rPr>
          <w:lang w:eastAsia="de-CH"/>
        </w:rPr>
        <w:t>Diese Art der Biodiversitätsförderung zeichnet sich dadurch aus, dass nicht das Umsetzen bestimmter Massnahmen als Grundlage für das Bezahlen von Direktzahlungen dient, sondern dass die tatsächlich vorhandene Qualität auf den Flächen entgolten wird.</w:t>
      </w:r>
      <w:r>
        <w:rPr>
          <w:lang w:eastAsia="de-CH"/>
        </w:rPr>
        <w:t xml:space="preserve"> </w:t>
      </w:r>
      <w:r w:rsidRPr="009C3504">
        <w:rPr>
          <w:lang w:eastAsia="de-CH"/>
        </w:rPr>
        <w:t xml:space="preserve">Im Rahmen der wissenschaftlichen Begleitung </w:t>
      </w:r>
      <w:r>
        <w:rPr>
          <w:lang w:eastAsia="de-CH"/>
        </w:rPr>
        <w:t>hat das Forschungsteam untersucht,</w:t>
      </w:r>
      <w:r w:rsidRPr="009C3504">
        <w:rPr>
          <w:lang w:eastAsia="de-CH"/>
        </w:rPr>
        <w:t xml:space="preserve"> was Landwirt*innen motiviert, mitzumachen. </w:t>
      </w:r>
      <w:r>
        <w:rPr>
          <w:lang w:eastAsia="de-CH"/>
        </w:rPr>
        <w:t>«</w:t>
      </w:r>
      <w:r w:rsidRPr="009C3504">
        <w:rPr>
          <w:lang w:eastAsia="de-CH"/>
        </w:rPr>
        <w:t>Zwei motivierende Aspekte sind dabei bisher besonders hervorgehoben worden: Flexibilität und Autonomie</w:t>
      </w:r>
      <w:r>
        <w:rPr>
          <w:lang w:eastAsia="de-CH"/>
        </w:rPr>
        <w:t>», sagte Frick</w:t>
      </w:r>
      <w:r w:rsidRPr="009C3504">
        <w:rPr>
          <w:lang w:eastAsia="de-CH"/>
        </w:rPr>
        <w:t>.</w:t>
      </w:r>
    </w:p>
    <w:p w14:paraId="733A49F3" w14:textId="5EBC9852" w:rsidR="00076C23" w:rsidRDefault="00D772B2" w:rsidP="00D772B2">
      <w:pPr>
        <w:pStyle w:val="FiBLmmzwischentitel"/>
        <w:rPr>
          <w:lang w:eastAsia="de-CH"/>
        </w:rPr>
      </w:pPr>
      <w:r>
        <w:rPr>
          <w:lang w:eastAsia="de-CH"/>
        </w:rPr>
        <w:t>Zusammenarbeit auf Augenhöhe und gegenseitige Wertschätzung</w:t>
      </w:r>
    </w:p>
    <w:p w14:paraId="46F33066" w14:textId="6B5D6A91" w:rsidR="00076C23" w:rsidRDefault="00076C23" w:rsidP="00CD0A7A">
      <w:pPr>
        <w:pStyle w:val="FiBLstandard"/>
        <w:rPr>
          <w:lang w:eastAsia="de-CH"/>
        </w:rPr>
      </w:pPr>
      <w:r>
        <w:rPr>
          <w:lang w:eastAsia="de-CH"/>
        </w:rPr>
        <w:t xml:space="preserve">Die Praxis vertrat am Anlass die </w:t>
      </w:r>
      <w:r w:rsidR="00D772B2">
        <w:rPr>
          <w:lang w:eastAsia="de-CH"/>
        </w:rPr>
        <w:t xml:space="preserve">Milchproduzentin und Agronomin Sabrina Schlegel. Sie präsentierte eine Reihe von Vorschlägen für eine pragmatische Biodiversitätsförderung. Sie plädierte unter anderem für einen Wechsel zur zielorientierten Förderung und forderte mehr Rechtssicherheit. Ausdrücklich rühmte sie das Aargauer Projekt </w:t>
      </w:r>
      <w:proofErr w:type="spellStart"/>
      <w:r w:rsidR="00D772B2">
        <w:rPr>
          <w:lang w:eastAsia="de-CH"/>
        </w:rPr>
        <w:t>Labiola</w:t>
      </w:r>
      <w:proofErr w:type="spellEnd"/>
      <w:r w:rsidR="00D772B2">
        <w:rPr>
          <w:lang w:eastAsia="de-CH"/>
        </w:rPr>
        <w:t>: «</w:t>
      </w:r>
      <w:r w:rsidR="00D772B2" w:rsidRPr="00D772B2">
        <w:rPr>
          <w:lang w:eastAsia="de-CH"/>
        </w:rPr>
        <w:t>In Zusammenarbeit und auf Augenhöhe zwischen Betrieb und Berater</w:t>
      </w:r>
      <w:r w:rsidR="00AF56A7">
        <w:rPr>
          <w:lang w:eastAsia="de-CH"/>
        </w:rPr>
        <w:t>*</w:t>
      </w:r>
      <w:r w:rsidR="00D772B2" w:rsidRPr="00D772B2">
        <w:rPr>
          <w:lang w:eastAsia="de-CH"/>
        </w:rPr>
        <w:t>in wurden viele Flächen aufgewertet und vernetzt</w:t>
      </w:r>
      <w:r w:rsidR="00D772B2">
        <w:rPr>
          <w:lang w:eastAsia="de-CH"/>
        </w:rPr>
        <w:t>.</w:t>
      </w:r>
      <w:r w:rsidR="007A270B">
        <w:rPr>
          <w:lang w:eastAsia="de-CH"/>
        </w:rPr>
        <w:t>»</w:t>
      </w:r>
      <w:r w:rsidR="00A6057E">
        <w:rPr>
          <w:lang w:eastAsia="de-CH"/>
        </w:rPr>
        <w:t xml:space="preserve"> </w:t>
      </w:r>
      <w:r w:rsidR="00D772B2">
        <w:rPr>
          <w:lang w:eastAsia="de-CH"/>
        </w:rPr>
        <w:t>Alle Beteiligten</w:t>
      </w:r>
      <w:r w:rsidR="00D772B2" w:rsidRPr="00D772B2">
        <w:rPr>
          <w:lang w:eastAsia="de-CH"/>
        </w:rPr>
        <w:t xml:space="preserve"> </w:t>
      </w:r>
      <w:r w:rsidR="00D772B2">
        <w:rPr>
          <w:lang w:eastAsia="de-CH"/>
        </w:rPr>
        <w:t xml:space="preserve">seien </w:t>
      </w:r>
      <w:r w:rsidR="00D772B2" w:rsidRPr="00D772B2">
        <w:rPr>
          <w:lang w:eastAsia="de-CH"/>
        </w:rPr>
        <w:t>äusserst zufrieden mit den Ergebnissen</w:t>
      </w:r>
      <w:r w:rsidR="00A6057E">
        <w:rPr>
          <w:lang w:eastAsia="de-CH"/>
        </w:rPr>
        <w:t>.</w:t>
      </w:r>
      <w:r w:rsidR="00D772B2">
        <w:rPr>
          <w:lang w:eastAsia="de-CH"/>
        </w:rPr>
        <w:t xml:space="preserve"> Schlegel</w:t>
      </w:r>
      <w:r w:rsidR="00A6057E">
        <w:rPr>
          <w:lang w:eastAsia="de-CH"/>
        </w:rPr>
        <w:t>s</w:t>
      </w:r>
      <w:r w:rsidR="00D772B2">
        <w:rPr>
          <w:lang w:eastAsia="de-CH"/>
        </w:rPr>
        <w:t xml:space="preserve"> Fazit: «</w:t>
      </w:r>
      <w:r w:rsidR="00D772B2" w:rsidRPr="00D772B2">
        <w:rPr>
          <w:lang w:eastAsia="de-CH"/>
        </w:rPr>
        <w:t>Nur mit gegenseitiger Wertschätzung und Zusammenarbeit kommen wir ans Ziel.</w:t>
      </w:r>
      <w:r w:rsidR="00D772B2">
        <w:rPr>
          <w:lang w:eastAsia="de-CH"/>
        </w:rPr>
        <w:t>»</w:t>
      </w:r>
    </w:p>
    <w:p w14:paraId="67E688BD" w14:textId="4F5C5B89" w:rsidR="00CD0A7A" w:rsidRDefault="00D772B2" w:rsidP="00CD0A7A">
      <w:pPr>
        <w:pStyle w:val="FiBLmmzwischentitel"/>
        <w:rPr>
          <w:lang w:eastAsia="de-CH"/>
        </w:rPr>
      </w:pPr>
      <w:r>
        <w:rPr>
          <w:lang w:eastAsia="de-CH"/>
        </w:rPr>
        <w:t>Viele Biobetriebe sehen mehr Sinn im Austausch untereinander</w:t>
      </w:r>
    </w:p>
    <w:p w14:paraId="0717F10D" w14:textId="336086BE" w:rsidR="002D5CCE" w:rsidRPr="0028644E" w:rsidRDefault="0028644E" w:rsidP="00CD0A7A">
      <w:pPr>
        <w:pStyle w:val="FiBLstandard"/>
        <w:rPr>
          <w:lang w:eastAsia="de-CH"/>
        </w:rPr>
      </w:pPr>
      <w:r w:rsidRPr="0028644E">
        <w:t>«Bio</w:t>
      </w:r>
      <w:r w:rsidR="00736D7F">
        <w:t>b</w:t>
      </w:r>
      <w:r w:rsidRPr="0028644E">
        <w:t>etriebe leisten bereits viel für die Biodiversität», sagte z</w:t>
      </w:r>
      <w:r w:rsidR="00CD0A7A" w:rsidRPr="0028644E">
        <w:rPr>
          <w:lang w:eastAsia="de-CH"/>
        </w:rPr>
        <w:t xml:space="preserve">um Abschluss der Veranstaltung </w:t>
      </w:r>
      <w:r>
        <w:rPr>
          <w:lang w:eastAsia="de-CH"/>
        </w:rPr>
        <w:t xml:space="preserve">die neue Co-Verantwortliche für Politik bei Bio Suisse, Laura Spring. </w:t>
      </w:r>
      <w:r w:rsidRPr="0028644E">
        <w:rPr>
          <w:lang w:eastAsia="de-CH"/>
        </w:rPr>
        <w:t>Das heiss</w:t>
      </w:r>
      <w:r w:rsidR="00D772B2">
        <w:rPr>
          <w:lang w:eastAsia="de-CH"/>
        </w:rPr>
        <w:t>e</w:t>
      </w:r>
      <w:r w:rsidRPr="0028644E">
        <w:rPr>
          <w:lang w:eastAsia="de-CH"/>
        </w:rPr>
        <w:t xml:space="preserve"> aber nicht, dass da keine Entwicklung möglich ist. Jedoch s</w:t>
      </w:r>
      <w:r>
        <w:rPr>
          <w:lang w:eastAsia="de-CH"/>
        </w:rPr>
        <w:t>ä</w:t>
      </w:r>
      <w:r w:rsidRPr="0028644E">
        <w:rPr>
          <w:lang w:eastAsia="de-CH"/>
        </w:rPr>
        <w:t>hen viele Bio</w:t>
      </w:r>
      <w:r w:rsidR="00736D7F">
        <w:rPr>
          <w:lang w:eastAsia="de-CH"/>
        </w:rPr>
        <w:t>b</w:t>
      </w:r>
      <w:r w:rsidRPr="0028644E">
        <w:rPr>
          <w:lang w:eastAsia="de-CH"/>
        </w:rPr>
        <w:t>etriebe mehr Sinn im Austausch von Landwirt</w:t>
      </w:r>
      <w:r w:rsidR="0085123C">
        <w:rPr>
          <w:lang w:eastAsia="de-CH"/>
        </w:rPr>
        <w:t>*</w:t>
      </w:r>
      <w:r w:rsidRPr="0028644E">
        <w:rPr>
          <w:lang w:eastAsia="de-CH"/>
        </w:rPr>
        <w:t>in zu Landwirt</w:t>
      </w:r>
      <w:r w:rsidR="0085123C">
        <w:rPr>
          <w:lang w:eastAsia="de-CH"/>
        </w:rPr>
        <w:t>*</w:t>
      </w:r>
      <w:r w:rsidRPr="0028644E">
        <w:rPr>
          <w:lang w:eastAsia="de-CH"/>
        </w:rPr>
        <w:t xml:space="preserve">in – zum Beispiel in Arbeitskreisen oder </w:t>
      </w:r>
      <w:proofErr w:type="spellStart"/>
      <w:r w:rsidRPr="0028644E">
        <w:rPr>
          <w:lang w:eastAsia="de-CH"/>
        </w:rPr>
        <w:t>ProBio</w:t>
      </w:r>
      <w:proofErr w:type="spellEnd"/>
      <w:r w:rsidRPr="0028644E">
        <w:rPr>
          <w:lang w:eastAsia="de-CH"/>
        </w:rPr>
        <w:t>-Fachanlässen –, als in starren Vorgaben, die manchmal in der Praxis schwierig sind in der Umsetzung</w:t>
      </w:r>
      <w:r w:rsidR="002D5CCE">
        <w:rPr>
          <w:lang w:eastAsia="de-CH"/>
        </w:rPr>
        <w:t xml:space="preserve">, sagte Spring. Sie plädierte, ähnlich wie </w:t>
      </w:r>
      <w:r w:rsidR="00076C23">
        <w:rPr>
          <w:lang w:eastAsia="de-CH"/>
        </w:rPr>
        <w:t>Rebekka Frick</w:t>
      </w:r>
      <w:r w:rsidR="002D5CCE">
        <w:rPr>
          <w:lang w:eastAsia="de-CH"/>
        </w:rPr>
        <w:t xml:space="preserve"> u</w:t>
      </w:r>
      <w:r w:rsidR="00076C23">
        <w:rPr>
          <w:lang w:eastAsia="de-CH"/>
        </w:rPr>
        <w:t>nter anderem</w:t>
      </w:r>
      <w:r w:rsidR="002D5CCE">
        <w:rPr>
          <w:lang w:eastAsia="de-CH"/>
        </w:rPr>
        <w:t xml:space="preserve"> für </w:t>
      </w:r>
      <w:r w:rsidR="002D5CCE" w:rsidRPr="002D5CCE">
        <w:rPr>
          <w:lang w:eastAsia="de-CH"/>
        </w:rPr>
        <w:t>Biodiversitäts-Massnahmen</w:t>
      </w:r>
      <w:r w:rsidR="002D5CCE">
        <w:rPr>
          <w:lang w:eastAsia="de-CH"/>
        </w:rPr>
        <w:t xml:space="preserve">, die so </w:t>
      </w:r>
      <w:r w:rsidR="002D5CCE" w:rsidRPr="002D5CCE">
        <w:rPr>
          <w:lang w:eastAsia="de-CH"/>
        </w:rPr>
        <w:t>ausgestaltet s</w:t>
      </w:r>
      <w:r w:rsidR="002D5CCE">
        <w:rPr>
          <w:lang w:eastAsia="de-CH"/>
        </w:rPr>
        <w:t>ind</w:t>
      </w:r>
      <w:r w:rsidR="002D5CCE" w:rsidRPr="002D5CCE">
        <w:rPr>
          <w:lang w:eastAsia="de-CH"/>
        </w:rPr>
        <w:t xml:space="preserve">, </w:t>
      </w:r>
      <w:r w:rsidR="002D5CCE">
        <w:rPr>
          <w:lang w:eastAsia="de-CH"/>
        </w:rPr>
        <w:t>«</w:t>
      </w:r>
      <w:r w:rsidR="002D5CCE" w:rsidRPr="002D5CCE">
        <w:rPr>
          <w:lang w:eastAsia="de-CH"/>
        </w:rPr>
        <w:t>dass Betriebe diese selbstbestimmt und auf den Standort angepasst auswählen können</w:t>
      </w:r>
      <w:r w:rsidR="002D5CCE">
        <w:rPr>
          <w:lang w:eastAsia="de-CH"/>
        </w:rPr>
        <w:t>».</w:t>
      </w:r>
    </w:p>
    <w:p w14:paraId="7D4A7186" w14:textId="493AB923" w:rsidR="00CD4B01" w:rsidRPr="00450FA1" w:rsidRDefault="00CD4B01" w:rsidP="00661678">
      <w:pPr>
        <w:pStyle w:val="FiBLmmzusatzinfo"/>
        <w:rPr>
          <w:lang w:val="it-CH"/>
        </w:rPr>
      </w:pPr>
      <w:r w:rsidRPr="00450FA1">
        <w:rPr>
          <w:lang w:val="it-CH"/>
        </w:rPr>
        <w:t>FiBL</w:t>
      </w:r>
      <w:r w:rsidR="00C01EEC">
        <w:rPr>
          <w:lang w:val="it-CH"/>
        </w:rPr>
        <w:t xml:space="preserve"> </w:t>
      </w:r>
      <w:proofErr w:type="spellStart"/>
      <w:r w:rsidRPr="00450FA1">
        <w:rPr>
          <w:lang w:val="it-CH"/>
        </w:rPr>
        <w:t>Kontakte</w:t>
      </w:r>
      <w:proofErr w:type="spellEnd"/>
    </w:p>
    <w:p w14:paraId="7D4A7187" w14:textId="39E404D0" w:rsidR="003C6406" w:rsidRDefault="002D5CCE" w:rsidP="00866E96">
      <w:pPr>
        <w:pStyle w:val="FiBLmmaufzhlungszeichen"/>
      </w:pPr>
      <w:r>
        <w:t>Adrian Krebs, Mediensprecher</w:t>
      </w:r>
      <w:r w:rsidR="003C6406">
        <w:t xml:space="preserve"> </w:t>
      </w:r>
      <w:r w:rsidR="003C4537">
        <w:t>FiBL Schweiz</w:t>
      </w:r>
      <w:r w:rsidR="003C4537">
        <w:br/>
      </w:r>
      <w:r w:rsidR="0001151E">
        <w:t>Tel</w:t>
      </w:r>
      <w:r w:rsidR="00866E96">
        <w:t xml:space="preserve"> +41 62 </w:t>
      </w:r>
      <w:r w:rsidR="003E2286">
        <w:t xml:space="preserve">865 </w:t>
      </w:r>
      <w:r>
        <w:t>50 32</w:t>
      </w:r>
      <w:r w:rsidR="00866E96">
        <w:t xml:space="preserve">, </w:t>
      </w:r>
      <w:r w:rsidR="009F3D54">
        <w:t xml:space="preserve">E-Mail </w:t>
      </w:r>
      <w:hyperlink r:id="rId14" w:history="1">
        <w:r w:rsidRPr="002D5CCE">
          <w:rPr>
            <w:rStyle w:val="Hyperlink"/>
          </w:rPr>
          <w:t>adrian.krebs@fibl.org</w:t>
        </w:r>
      </w:hyperlink>
    </w:p>
    <w:p w14:paraId="7D4A7188" w14:textId="37FAB479" w:rsidR="00CD4B01" w:rsidRDefault="00C01EEC" w:rsidP="00CD4B01">
      <w:pPr>
        <w:pStyle w:val="FiBLmmaufzhlungszeichen"/>
      </w:pPr>
      <w:r w:rsidRPr="00C01EEC">
        <w:t>Franziska Hämmerli</w:t>
      </w:r>
      <w:r w:rsidR="00CD4B01" w:rsidRPr="00CD4B01">
        <w:t>,</w:t>
      </w:r>
      <w:r w:rsidR="009F3D54">
        <w:t xml:space="preserve"> Mediensprecherin</w:t>
      </w:r>
      <w:r w:rsidR="00CD4B01" w:rsidRPr="00CD4B01">
        <w:t xml:space="preserve"> FiBL Schweiz</w:t>
      </w:r>
      <w:r w:rsidR="00CD4B01">
        <w:br/>
      </w:r>
      <w:r w:rsidR="0001151E">
        <w:t>Tel</w:t>
      </w:r>
      <w:r w:rsidR="00CD4B01" w:rsidRPr="00CD4B01">
        <w:t xml:space="preserve"> </w:t>
      </w:r>
      <w:r w:rsidR="009F3D54" w:rsidRPr="009F3D54">
        <w:t xml:space="preserve">+41 62 865 </w:t>
      </w:r>
      <w:r>
        <w:t>72</w:t>
      </w:r>
      <w:r w:rsidR="009F3D54" w:rsidRPr="009F3D54">
        <w:t xml:space="preserve"> </w:t>
      </w:r>
      <w:r>
        <w:t>80</w:t>
      </w:r>
      <w:r w:rsidR="00CD4B01" w:rsidRPr="00CD4B01">
        <w:t xml:space="preserve">, E-Mail </w:t>
      </w:r>
      <w:hyperlink r:id="rId15" w:history="1">
        <w:r w:rsidRPr="000E1445">
          <w:rPr>
            <w:rStyle w:val="Hyperlink"/>
          </w:rPr>
          <w:t>franziska.haemmerli@fibl.org</w:t>
        </w:r>
      </w:hyperlink>
    </w:p>
    <w:p w14:paraId="7D4A7190" w14:textId="0A1AD85A" w:rsidR="002A7256" w:rsidRDefault="002A7256" w:rsidP="002A7256">
      <w:pPr>
        <w:pStyle w:val="FiBLmmzusatzinfo"/>
      </w:pPr>
      <w:r>
        <w:lastRenderedPageBreak/>
        <w:t>D</w:t>
      </w:r>
      <w:r w:rsidR="00076C23">
        <w:t>okumente vom Medienanlass</w:t>
      </w:r>
    </w:p>
    <w:p w14:paraId="082760D4" w14:textId="175B5BB9" w:rsidR="00076C23" w:rsidRPr="00A6057E" w:rsidRDefault="00BA7B33" w:rsidP="00A6057E">
      <w:pPr>
        <w:pStyle w:val="FiBLmmaufzhlungszeichen"/>
      </w:pPr>
      <w:hyperlink r:id="rId16" w:history="1">
        <w:r w:rsidR="00076C23" w:rsidRPr="007B7A7E">
          <w:rPr>
            <w:rStyle w:val="Hyperlink"/>
          </w:rPr>
          <w:t>Referat Lukas Pfiffner, FiBL</w:t>
        </w:r>
        <w:r w:rsidR="000C0A40" w:rsidRPr="007B7A7E">
          <w:rPr>
            <w:rStyle w:val="Hyperlink"/>
          </w:rPr>
          <w:t xml:space="preserve">: </w:t>
        </w:r>
        <w:r w:rsidR="00A6057E" w:rsidRPr="007B7A7E">
          <w:rPr>
            <w:rStyle w:val="Hyperlink"/>
          </w:rPr>
          <w:t>Fakten aus der Forschung zu Biodiversität und Landwirtschaft</w:t>
        </w:r>
      </w:hyperlink>
    </w:p>
    <w:p w14:paraId="0E1D8511" w14:textId="367CF14D" w:rsidR="00076C23" w:rsidRPr="00A6057E" w:rsidRDefault="00BA7B33" w:rsidP="00A6057E">
      <w:pPr>
        <w:pStyle w:val="FiBLmmaufzhlungszeichen"/>
      </w:pPr>
      <w:hyperlink r:id="rId17" w:history="1">
        <w:r w:rsidR="00076C23" w:rsidRPr="007B7A7E">
          <w:rPr>
            <w:rStyle w:val="Hyperlink"/>
          </w:rPr>
          <w:t xml:space="preserve">Referat Katja </w:t>
        </w:r>
        <w:proofErr w:type="spellStart"/>
        <w:r w:rsidR="00076C23" w:rsidRPr="007B7A7E">
          <w:rPr>
            <w:rStyle w:val="Hyperlink"/>
          </w:rPr>
          <w:t>Jacot</w:t>
        </w:r>
        <w:proofErr w:type="spellEnd"/>
        <w:r w:rsidR="00076C23" w:rsidRPr="007B7A7E">
          <w:rPr>
            <w:rStyle w:val="Hyperlink"/>
          </w:rPr>
          <w:t>, Agroscope</w:t>
        </w:r>
        <w:r w:rsidR="00A6057E" w:rsidRPr="007B7A7E">
          <w:rPr>
            <w:rStyle w:val="Hyperlink"/>
          </w:rPr>
          <w:t>: Einblick aktuelle Forschung und Ausblick zu Biodiversität</w:t>
        </w:r>
      </w:hyperlink>
    </w:p>
    <w:p w14:paraId="03A06BF3" w14:textId="556FE66C" w:rsidR="00076C23" w:rsidRPr="00A6057E" w:rsidRDefault="00BA7B33" w:rsidP="00A6057E">
      <w:pPr>
        <w:pStyle w:val="FiBLmmaufzhlungszeichen"/>
      </w:pPr>
      <w:hyperlink r:id="rId18" w:history="1">
        <w:r w:rsidR="00076C23" w:rsidRPr="007B7A7E">
          <w:rPr>
            <w:rStyle w:val="Hyperlink"/>
          </w:rPr>
          <w:t>Referat Daniela Pauli, BirdLife</w:t>
        </w:r>
        <w:r w:rsidR="00A6057E" w:rsidRPr="007B7A7E">
          <w:rPr>
            <w:rStyle w:val="Hyperlink"/>
          </w:rPr>
          <w:t>: Biodiversität – was es jetzt braucht</w:t>
        </w:r>
      </w:hyperlink>
    </w:p>
    <w:p w14:paraId="58E84D36" w14:textId="28243FD6" w:rsidR="00076C23" w:rsidRPr="00A6057E" w:rsidRDefault="00BA7B33" w:rsidP="00A6057E">
      <w:pPr>
        <w:pStyle w:val="FiBLmmaufzhlungszeichen"/>
      </w:pPr>
      <w:hyperlink r:id="rId19" w:history="1">
        <w:r w:rsidR="00076C23" w:rsidRPr="007B7A7E">
          <w:rPr>
            <w:rStyle w:val="Hyperlink"/>
          </w:rPr>
          <w:t>Referat Rebekka Frick, FiBL</w:t>
        </w:r>
        <w:r w:rsidR="00A6057E" w:rsidRPr="007B7A7E">
          <w:rPr>
            <w:rStyle w:val="Hyperlink"/>
          </w:rPr>
          <w:t xml:space="preserve">: Ein Beispiel für zielorientierte Biodiversitätsförderung: </w:t>
        </w:r>
        <w:proofErr w:type="spellStart"/>
        <w:r w:rsidR="00A6057E" w:rsidRPr="007B7A7E">
          <w:rPr>
            <w:rStyle w:val="Hyperlink"/>
          </w:rPr>
          <w:t>ZiBiF</w:t>
        </w:r>
        <w:proofErr w:type="spellEnd"/>
      </w:hyperlink>
    </w:p>
    <w:p w14:paraId="76B658F5" w14:textId="347197A2" w:rsidR="00076C23" w:rsidRPr="00A6057E" w:rsidRDefault="00BA7B33" w:rsidP="00A6057E">
      <w:pPr>
        <w:pStyle w:val="FiBLmmaufzhlungszeichen"/>
      </w:pPr>
      <w:hyperlink r:id="rId20" w:history="1">
        <w:r w:rsidR="00076C23" w:rsidRPr="007B7A7E">
          <w:rPr>
            <w:rStyle w:val="Hyperlink"/>
          </w:rPr>
          <w:t>Referat Sabrina Schlegel, Landwirtin und Agronomin</w:t>
        </w:r>
        <w:r w:rsidR="00A6057E" w:rsidRPr="007B7A7E">
          <w:rPr>
            <w:rStyle w:val="Hyperlink"/>
          </w:rPr>
          <w:t>: Vorschläge einer Praktikerin für pragmatische Biodiversitätsförderung</w:t>
        </w:r>
      </w:hyperlink>
    </w:p>
    <w:p w14:paraId="3A21C9A8" w14:textId="7AC56E45" w:rsidR="00076C23" w:rsidRPr="00A6057E" w:rsidRDefault="00BA7B33" w:rsidP="00A6057E">
      <w:pPr>
        <w:pStyle w:val="FiBLmmaufzhlungszeichen"/>
      </w:pPr>
      <w:hyperlink r:id="rId21" w:history="1">
        <w:r w:rsidR="00076C23" w:rsidRPr="007B7A7E">
          <w:rPr>
            <w:rStyle w:val="Hyperlink"/>
          </w:rPr>
          <w:t>Referat Laura Spring, Bio Suisse</w:t>
        </w:r>
        <w:r w:rsidR="00A6057E" w:rsidRPr="007B7A7E">
          <w:rPr>
            <w:rStyle w:val="Hyperlink"/>
          </w:rPr>
          <w:t>: Wirkungsvolle Biodiversitätsförderung auf Biobetrieben</w:t>
        </w:r>
      </w:hyperlink>
    </w:p>
    <w:p w14:paraId="62B9C581" w14:textId="1F5666B1" w:rsidR="00076C23" w:rsidRDefault="00076C23" w:rsidP="00076C23">
      <w:pPr>
        <w:pStyle w:val="FiBLmmzusatzinfo"/>
      </w:pPr>
      <w:r>
        <w:t>FiBL Informationen zum Thema Biodiversität</w:t>
      </w:r>
    </w:p>
    <w:p w14:paraId="670318F3" w14:textId="279AFCC0" w:rsidR="00293277" w:rsidRDefault="00293277" w:rsidP="00293277">
      <w:pPr>
        <w:pStyle w:val="FiBLmmaufzhlungszeichen"/>
      </w:pPr>
      <w:r>
        <w:t>Faktenblatt «</w:t>
      </w:r>
      <w:r w:rsidRPr="00293277">
        <w:t>Landwirtschaft und Biodiversität</w:t>
      </w:r>
      <w:r>
        <w:t>»:</w:t>
      </w:r>
      <w:r w:rsidRPr="00293277">
        <w:t xml:space="preserve"> </w:t>
      </w:r>
      <w:hyperlink r:id="rId22" w:history="1">
        <w:r>
          <w:rPr>
            <w:rStyle w:val="Hyperlink"/>
            <w:rFonts w:eastAsia="Times New Roman"/>
          </w:rPr>
          <w:t>https://www.fibl.org/de/shop/1524-biodiversitaet</w:t>
        </w:r>
      </w:hyperlink>
    </w:p>
    <w:p w14:paraId="20E6C1D3" w14:textId="48FEBC8D" w:rsidR="00A103E0" w:rsidRDefault="00A103E0" w:rsidP="00293277">
      <w:pPr>
        <w:pStyle w:val="FiBLmmaufzhlungszeichen"/>
      </w:pPr>
      <w:r>
        <w:t>Podcast mit Lukas Pfiffner «</w:t>
      </w:r>
      <w:r w:rsidRPr="00A103E0">
        <w:t>Was Landwirtschaft mit Biodiversität zu tun hat</w:t>
      </w:r>
      <w:r>
        <w:t xml:space="preserve">»: </w:t>
      </w:r>
      <w:hyperlink r:id="rId23" w:history="1">
        <w:r w:rsidRPr="006109C4">
          <w:rPr>
            <w:rStyle w:val="Hyperlink"/>
          </w:rPr>
          <w:t>https://www.fibl.org/de/infothek/meldung/podcast-was-landwirtschaft-mit-biodiversitaet-zu-tun-hat</w:t>
        </w:r>
      </w:hyperlink>
      <w:r>
        <w:t xml:space="preserve"> </w:t>
      </w:r>
    </w:p>
    <w:p w14:paraId="0BDACD58" w14:textId="23FFA196" w:rsidR="00076C23" w:rsidRDefault="00076C23" w:rsidP="00293277">
      <w:pPr>
        <w:pStyle w:val="FiBLmmaufzhlungszeichen"/>
      </w:pPr>
      <w:r>
        <w:t>Interview-Reihe «Stimmen zur Biodiversität»</w:t>
      </w:r>
      <w:r w:rsidR="00A6057E">
        <w:t xml:space="preserve">: </w:t>
      </w:r>
      <w:hyperlink r:id="rId24" w:history="1">
        <w:r w:rsidR="00A6057E" w:rsidRPr="00697FB4">
          <w:rPr>
            <w:rStyle w:val="Hyperlink"/>
          </w:rPr>
          <w:t>https://www.fibl.org/de/stimmen-biodiversitaet</w:t>
        </w:r>
      </w:hyperlink>
      <w:r w:rsidR="00A6057E">
        <w:t xml:space="preserve"> </w:t>
      </w:r>
    </w:p>
    <w:p w14:paraId="5F00F363" w14:textId="1E12F55D" w:rsidR="00293277" w:rsidRDefault="00293277" w:rsidP="00293277">
      <w:pPr>
        <w:pStyle w:val="FiBLmmaufzhlungszeichen"/>
      </w:pPr>
      <w:r>
        <w:t xml:space="preserve">Videos zum Thema Biodiversität auf dem Landwirtschaftsbetrieb: </w:t>
      </w:r>
      <w:hyperlink r:id="rId25" w:history="1">
        <w:r w:rsidRPr="00697FB4">
          <w:rPr>
            <w:rStyle w:val="Hyperlink"/>
          </w:rPr>
          <w:t>https://www.agrinatur.ch/videos</w:t>
        </w:r>
      </w:hyperlink>
      <w:r>
        <w:t xml:space="preserve"> </w:t>
      </w:r>
    </w:p>
    <w:p w14:paraId="6C3D71A4" w14:textId="77777777" w:rsidR="00A103E0" w:rsidRDefault="00A103E0" w:rsidP="00A103E0">
      <w:pPr>
        <w:pStyle w:val="FiBLmmaufzhlungszeichen"/>
        <w:rPr>
          <w:lang w:eastAsia="de-CH"/>
        </w:rPr>
      </w:pPr>
      <w:r w:rsidRPr="00293277">
        <w:rPr>
          <w:lang w:eastAsia="de-CH"/>
        </w:rPr>
        <w:t xml:space="preserve">Foliensammlung </w:t>
      </w:r>
      <w:r>
        <w:rPr>
          <w:lang w:eastAsia="de-CH"/>
        </w:rPr>
        <w:t>«</w:t>
      </w:r>
      <w:r w:rsidRPr="00293277">
        <w:rPr>
          <w:lang w:eastAsia="de-CH"/>
        </w:rPr>
        <w:t>Biodiversität auf dem Landwirtschaftsbetrieb</w:t>
      </w:r>
      <w:r>
        <w:rPr>
          <w:lang w:eastAsia="de-CH"/>
        </w:rPr>
        <w:t xml:space="preserve">»: </w:t>
      </w:r>
      <w:hyperlink r:id="rId26" w:history="1">
        <w:r w:rsidRPr="00697FB4">
          <w:rPr>
            <w:rStyle w:val="Hyperlink"/>
          </w:rPr>
          <w:t>https://www.fibl.org/de/shop/2504-foliensammlung-biodiversitaet</w:t>
        </w:r>
      </w:hyperlink>
      <w:r>
        <w:t xml:space="preserve"> </w:t>
      </w:r>
    </w:p>
    <w:p w14:paraId="25405B1D" w14:textId="77777777" w:rsidR="00A103E0" w:rsidRDefault="00A103E0" w:rsidP="00A103E0">
      <w:pPr>
        <w:pStyle w:val="FiBLmmaufzhlungszeichen"/>
      </w:pPr>
      <w:r>
        <w:t xml:space="preserve">Website mit </w:t>
      </w:r>
      <w:r w:rsidRPr="00293277">
        <w:t>Informationen zur</w:t>
      </w:r>
      <w:r w:rsidRPr="00293277">
        <w:rPr>
          <w:b/>
        </w:rPr>
        <w:t xml:space="preserve"> </w:t>
      </w:r>
      <w:r w:rsidRPr="00293277">
        <w:rPr>
          <w:rStyle w:val="Fett"/>
          <w:b w:val="0"/>
        </w:rPr>
        <w:t xml:space="preserve">Biodiversitätsförderung auf dem Landwirtschaftsbetrieb: </w:t>
      </w:r>
      <w:hyperlink r:id="rId27" w:history="1">
        <w:r w:rsidRPr="00697FB4">
          <w:rPr>
            <w:rStyle w:val="Hyperlink"/>
          </w:rPr>
          <w:t>https://www.agrinatur.ch/</w:t>
        </w:r>
      </w:hyperlink>
      <w:r>
        <w:t xml:space="preserve"> </w:t>
      </w:r>
    </w:p>
    <w:p w14:paraId="6BEBB500" w14:textId="363698A2" w:rsidR="00293277" w:rsidRDefault="00293277" w:rsidP="00293277">
      <w:pPr>
        <w:pStyle w:val="FiBLmmaufzhlungszeichen"/>
      </w:pPr>
      <w:r>
        <w:t xml:space="preserve">Handbuch für die Praxis «Biodiversität auf dem Landwirtschaftsbetrieb»: </w:t>
      </w:r>
      <w:hyperlink r:id="rId28" w:history="1">
        <w:r w:rsidRPr="00293277">
          <w:rPr>
            <w:rStyle w:val="Hyperlink"/>
            <w:rFonts w:eastAsia="Times New Roman"/>
          </w:rPr>
          <w:t>https://www.fibl.org/de/shop/1702-handbuch-biodiversitaet</w:t>
        </w:r>
      </w:hyperlink>
    </w:p>
    <w:p w14:paraId="0CF90D0B" w14:textId="5E3F1759" w:rsidR="003E2B61" w:rsidRDefault="00293277" w:rsidP="00293277">
      <w:pPr>
        <w:pStyle w:val="FiBLmmaufzhlungszeichen"/>
      </w:pPr>
      <w:r>
        <w:t>Merkblatt «</w:t>
      </w:r>
      <w:r w:rsidRPr="00293277">
        <w:t>Wildbienen fördern – Erträge und Pflanzenvielfalt sichern</w:t>
      </w:r>
      <w:r>
        <w:t xml:space="preserve">»: </w:t>
      </w:r>
      <w:hyperlink r:id="rId29" w:history="1">
        <w:r w:rsidRPr="00697FB4">
          <w:rPr>
            <w:rStyle w:val="Hyperlink"/>
            <w:rFonts w:eastAsia="Times New Roman"/>
          </w:rPr>
          <w:t>https://www.fibl.org/de/shop/1083-wildbienen</w:t>
        </w:r>
      </w:hyperlink>
    </w:p>
    <w:p w14:paraId="4976219B" w14:textId="228F0E5D" w:rsidR="003E2B61" w:rsidRDefault="00293277" w:rsidP="00293277">
      <w:pPr>
        <w:pStyle w:val="FiBLmmaufzhlungszeichen"/>
      </w:pPr>
      <w:r>
        <w:t xml:space="preserve">Leitfaden zur Durchführung von Praxiskursen für naturnahe und biologisch bewirtschaftete Haus- und Familiengärten: </w:t>
      </w:r>
      <w:hyperlink r:id="rId30" w:history="1">
        <w:r w:rsidRPr="00697FB4">
          <w:rPr>
            <w:rStyle w:val="Hyperlink"/>
            <w:rFonts w:eastAsia="Times New Roman"/>
          </w:rPr>
          <w:t>https://www.fibl.org/de/shop/1431-bettergardens-workshop</w:t>
        </w:r>
      </w:hyperlink>
    </w:p>
    <w:p w14:paraId="03DC68ED" w14:textId="2A761652" w:rsidR="003E2B61" w:rsidRDefault="00293277" w:rsidP="00293277">
      <w:pPr>
        <w:pStyle w:val="FiBLmmaufzhlungszeichen"/>
      </w:pPr>
      <w:r>
        <w:lastRenderedPageBreak/>
        <w:t>Merkblatt «</w:t>
      </w:r>
      <w:r w:rsidRPr="00293277">
        <w:t>Mehrjährige Blühstreifen – ein Instrument zur Förderung der natürlichen Schädlingsregulierung in Obstanlagen</w:t>
      </w:r>
      <w:r>
        <w:t xml:space="preserve">»: </w:t>
      </w:r>
      <w:hyperlink r:id="rId31" w:history="1">
        <w:r w:rsidRPr="00697FB4">
          <w:rPr>
            <w:rStyle w:val="Hyperlink"/>
            <w:rFonts w:eastAsia="Times New Roman"/>
          </w:rPr>
          <w:t>https://www.fibl.org/de/shop/1115-bluehstreifen-obstbau</w:t>
        </w:r>
      </w:hyperlink>
    </w:p>
    <w:p w14:paraId="39B20305" w14:textId="4EB8CD25" w:rsidR="003E2B61" w:rsidRDefault="00293277" w:rsidP="00293277">
      <w:pPr>
        <w:pStyle w:val="FiBLmmaufzhlungszeichen"/>
      </w:pPr>
      <w:r>
        <w:t>Publikation «</w:t>
      </w:r>
      <w:r w:rsidRPr="00293277">
        <w:t xml:space="preserve">Zu Besuch bei Freund*innen der </w:t>
      </w:r>
      <w:proofErr w:type="spellStart"/>
      <w:r w:rsidRPr="00293277">
        <w:t>Agrobiodiversität</w:t>
      </w:r>
      <w:proofErr w:type="spellEnd"/>
      <w:r w:rsidRPr="00293277">
        <w:t xml:space="preserve"> in ganz Europa</w:t>
      </w:r>
      <w:r>
        <w:t>»:</w:t>
      </w:r>
      <w:r w:rsidRPr="00293277">
        <w:t xml:space="preserve"> </w:t>
      </w:r>
      <w:hyperlink r:id="rId32" w:history="1">
        <w:r w:rsidRPr="00697FB4">
          <w:rPr>
            <w:rStyle w:val="Hyperlink"/>
            <w:rFonts w:eastAsia="Times New Roman"/>
          </w:rPr>
          <w:t>https://www.fibl.org/fileadmin/documents/shop/1236-biozuechtung-europa.pdf</w:t>
        </w:r>
      </w:hyperlink>
    </w:p>
    <w:p w14:paraId="61392982" w14:textId="77777777" w:rsidR="002D5CCE" w:rsidRDefault="002D5CCE" w:rsidP="002D5CCE">
      <w:pPr>
        <w:pStyle w:val="FiBLmmzusatzinfo"/>
      </w:pPr>
      <w:r>
        <w:t>Diese Medienmitteilung im Internet</w:t>
      </w:r>
    </w:p>
    <w:p w14:paraId="68FA3BDD" w14:textId="77777777" w:rsidR="002D5CCE" w:rsidRDefault="002D5CCE" w:rsidP="002D5CCE">
      <w:pPr>
        <w:pStyle w:val="FiBLmmstandard"/>
      </w:pPr>
      <w:r>
        <w:t xml:space="preserve">Sie finden diese Medienmitteilung einschliesslich Bilder im Internet unter </w:t>
      </w:r>
      <w:hyperlink r:id="rId33" w:history="1">
        <w:r>
          <w:rPr>
            <w:rStyle w:val="Hyperlink"/>
          </w:rPr>
          <w:t>www.fibl.org/de/infothek/medien.html</w:t>
        </w:r>
      </w:hyperlink>
      <w:r>
        <w:t>.</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24338A36"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w:t>
      </w:r>
      <w:r w:rsidR="004E7DB7">
        <w:t>über</w:t>
      </w:r>
      <w:r w:rsidRPr="00DB7736">
        <w:t xml:space="preserve"> </w:t>
      </w:r>
      <w:r w:rsidR="1B799F18" w:rsidRPr="00DB7736">
        <w:t>40</w:t>
      </w:r>
      <w:r w:rsidR="009F3D54">
        <w:t>0</w:t>
      </w:r>
      <w:r w:rsidRPr="00DB7736">
        <w:t xml:space="preserve"> Mitarbeitende tätig. </w:t>
      </w:r>
      <w:hyperlink r:id="rId34" w:history="1">
        <w:r w:rsidR="005B07DB">
          <w:rPr>
            <w:rStyle w:val="Hyperlink"/>
          </w:rPr>
          <w:t>www.fibl.org</w:t>
        </w:r>
      </w:hyperlink>
    </w:p>
    <w:sectPr w:rsidR="004730C6" w:rsidRPr="00450FA1" w:rsidSect="001B31D5">
      <w:footerReference w:type="default" r:id="rId35"/>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5720" w14:textId="77777777" w:rsidR="00BA7B33" w:rsidRDefault="00BA7B33" w:rsidP="00F53AA9">
      <w:pPr>
        <w:spacing w:after="0" w:line="240" w:lineRule="auto"/>
      </w:pPr>
      <w:r>
        <w:separator/>
      </w:r>
    </w:p>
  </w:endnote>
  <w:endnote w:type="continuationSeparator" w:id="0">
    <w:p w14:paraId="21000A15" w14:textId="77777777" w:rsidR="00BA7B33" w:rsidRDefault="00BA7B3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5888E18" w:rsidR="00DA14CE" w:rsidRPr="001926E1" w:rsidRDefault="00DA14CE" w:rsidP="001926E1">
          <w:pPr>
            <w:pStyle w:val="FiBLmmfusszeile"/>
          </w:pPr>
          <w:r>
            <w:t xml:space="preserve">Medienmitteilung vom </w:t>
          </w:r>
          <w:r w:rsidR="00ED6AD2">
            <w:t>24</w:t>
          </w:r>
          <w:r w:rsidRPr="00ED6AD2">
            <w:t>.</w:t>
          </w:r>
          <w:r w:rsidR="00ED6AD2">
            <w:t>09</w:t>
          </w:r>
          <w:r w:rsidRPr="00ED6AD2">
            <w:t>.</w:t>
          </w:r>
          <w:r w:rsidR="00ED6AD2">
            <w:t>2024</w:t>
          </w:r>
          <w:r w:rsidR="001366DE">
            <w:t xml:space="preserve"> </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30640" w14:textId="77777777" w:rsidR="00BA7B33" w:rsidRDefault="00BA7B33" w:rsidP="00F53AA9">
      <w:pPr>
        <w:spacing w:after="0" w:line="240" w:lineRule="auto"/>
      </w:pPr>
      <w:r>
        <w:separator/>
      </w:r>
    </w:p>
  </w:footnote>
  <w:footnote w:type="continuationSeparator" w:id="0">
    <w:p w14:paraId="2F97D64A" w14:textId="77777777" w:rsidR="00BA7B33" w:rsidRDefault="00BA7B3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1544213"/>
    <w:multiLevelType w:val="hybridMultilevel"/>
    <w:tmpl w:val="4D866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3786F"/>
    <w:rsid w:val="00044A83"/>
    <w:rsid w:val="00060E18"/>
    <w:rsid w:val="00075B35"/>
    <w:rsid w:val="00076C23"/>
    <w:rsid w:val="0008157D"/>
    <w:rsid w:val="00093643"/>
    <w:rsid w:val="00097E74"/>
    <w:rsid w:val="000A0CF7"/>
    <w:rsid w:val="000A3B13"/>
    <w:rsid w:val="000B5156"/>
    <w:rsid w:val="000C0A40"/>
    <w:rsid w:val="000C75D0"/>
    <w:rsid w:val="000D5714"/>
    <w:rsid w:val="000D7A27"/>
    <w:rsid w:val="000F2BE9"/>
    <w:rsid w:val="001050BE"/>
    <w:rsid w:val="00107221"/>
    <w:rsid w:val="00131758"/>
    <w:rsid w:val="001354F8"/>
    <w:rsid w:val="001366DE"/>
    <w:rsid w:val="00146772"/>
    <w:rsid w:val="00164C87"/>
    <w:rsid w:val="0017068A"/>
    <w:rsid w:val="0018434A"/>
    <w:rsid w:val="001846AC"/>
    <w:rsid w:val="001926E1"/>
    <w:rsid w:val="00195EC7"/>
    <w:rsid w:val="001A2005"/>
    <w:rsid w:val="001B2B79"/>
    <w:rsid w:val="001B31D5"/>
    <w:rsid w:val="001B3DB5"/>
    <w:rsid w:val="001D7979"/>
    <w:rsid w:val="001D7C6F"/>
    <w:rsid w:val="001E1C11"/>
    <w:rsid w:val="001F27C8"/>
    <w:rsid w:val="001F529F"/>
    <w:rsid w:val="00211862"/>
    <w:rsid w:val="002203DD"/>
    <w:rsid w:val="0022639B"/>
    <w:rsid w:val="00230924"/>
    <w:rsid w:val="00280674"/>
    <w:rsid w:val="0028644E"/>
    <w:rsid w:val="002925F1"/>
    <w:rsid w:val="00293277"/>
    <w:rsid w:val="00294C8C"/>
    <w:rsid w:val="002A7256"/>
    <w:rsid w:val="002B1D53"/>
    <w:rsid w:val="002C0814"/>
    <w:rsid w:val="002C3506"/>
    <w:rsid w:val="002C4031"/>
    <w:rsid w:val="002D5CCE"/>
    <w:rsid w:val="002D757B"/>
    <w:rsid w:val="002D7D78"/>
    <w:rsid w:val="002E414D"/>
    <w:rsid w:val="002F586A"/>
    <w:rsid w:val="00301136"/>
    <w:rsid w:val="003150C5"/>
    <w:rsid w:val="00320FA9"/>
    <w:rsid w:val="003847CC"/>
    <w:rsid w:val="003A4191"/>
    <w:rsid w:val="003A541B"/>
    <w:rsid w:val="003C3779"/>
    <w:rsid w:val="003C4537"/>
    <w:rsid w:val="003C6406"/>
    <w:rsid w:val="003D1138"/>
    <w:rsid w:val="003E2286"/>
    <w:rsid w:val="003E2B61"/>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E7DB7"/>
    <w:rsid w:val="004F613F"/>
    <w:rsid w:val="0053530C"/>
    <w:rsid w:val="00540B0E"/>
    <w:rsid w:val="00540DAE"/>
    <w:rsid w:val="00555C7D"/>
    <w:rsid w:val="00571E3B"/>
    <w:rsid w:val="00580C94"/>
    <w:rsid w:val="005867AD"/>
    <w:rsid w:val="005938C8"/>
    <w:rsid w:val="0059401F"/>
    <w:rsid w:val="005B07DB"/>
    <w:rsid w:val="005C2389"/>
    <w:rsid w:val="005D0989"/>
    <w:rsid w:val="005E30E5"/>
    <w:rsid w:val="005F1359"/>
    <w:rsid w:val="005F5A7E"/>
    <w:rsid w:val="006410F4"/>
    <w:rsid w:val="00661678"/>
    <w:rsid w:val="0066529D"/>
    <w:rsid w:val="00681E9E"/>
    <w:rsid w:val="006D0FF6"/>
    <w:rsid w:val="006D4D11"/>
    <w:rsid w:val="006E3925"/>
    <w:rsid w:val="006E612A"/>
    <w:rsid w:val="00712776"/>
    <w:rsid w:val="00727486"/>
    <w:rsid w:val="00730063"/>
    <w:rsid w:val="00736D7F"/>
    <w:rsid w:val="00736F11"/>
    <w:rsid w:val="00754508"/>
    <w:rsid w:val="00764E69"/>
    <w:rsid w:val="007666E3"/>
    <w:rsid w:val="00783BE6"/>
    <w:rsid w:val="0078787E"/>
    <w:rsid w:val="00793238"/>
    <w:rsid w:val="007A051D"/>
    <w:rsid w:val="007A0D20"/>
    <w:rsid w:val="007A270B"/>
    <w:rsid w:val="007B7A7E"/>
    <w:rsid w:val="007C6110"/>
    <w:rsid w:val="007C691F"/>
    <w:rsid w:val="007C7E19"/>
    <w:rsid w:val="007F2027"/>
    <w:rsid w:val="00817B94"/>
    <w:rsid w:val="00823157"/>
    <w:rsid w:val="008417D3"/>
    <w:rsid w:val="0085123C"/>
    <w:rsid w:val="00861053"/>
    <w:rsid w:val="00861AC8"/>
    <w:rsid w:val="00866E96"/>
    <w:rsid w:val="00870F62"/>
    <w:rsid w:val="00872371"/>
    <w:rsid w:val="008A5E8C"/>
    <w:rsid w:val="008A6B50"/>
    <w:rsid w:val="008B0977"/>
    <w:rsid w:val="008D48AD"/>
    <w:rsid w:val="009109C1"/>
    <w:rsid w:val="00912F05"/>
    <w:rsid w:val="009669B5"/>
    <w:rsid w:val="00981742"/>
    <w:rsid w:val="00982A03"/>
    <w:rsid w:val="00986F71"/>
    <w:rsid w:val="009B52A0"/>
    <w:rsid w:val="009C0B90"/>
    <w:rsid w:val="009C0F61"/>
    <w:rsid w:val="009C7E54"/>
    <w:rsid w:val="009F3D54"/>
    <w:rsid w:val="00A033E7"/>
    <w:rsid w:val="00A04F66"/>
    <w:rsid w:val="00A103E0"/>
    <w:rsid w:val="00A135C6"/>
    <w:rsid w:val="00A17E51"/>
    <w:rsid w:val="00A27464"/>
    <w:rsid w:val="00A365ED"/>
    <w:rsid w:val="00A57050"/>
    <w:rsid w:val="00A6057E"/>
    <w:rsid w:val="00A624F0"/>
    <w:rsid w:val="00A6380D"/>
    <w:rsid w:val="00A83320"/>
    <w:rsid w:val="00AA295A"/>
    <w:rsid w:val="00AB4F59"/>
    <w:rsid w:val="00AC6487"/>
    <w:rsid w:val="00AC6785"/>
    <w:rsid w:val="00AD6FC4"/>
    <w:rsid w:val="00AF56A7"/>
    <w:rsid w:val="00B116CC"/>
    <w:rsid w:val="00B11B61"/>
    <w:rsid w:val="00B169A5"/>
    <w:rsid w:val="00B25F0B"/>
    <w:rsid w:val="00B273DE"/>
    <w:rsid w:val="00B44024"/>
    <w:rsid w:val="00B44335"/>
    <w:rsid w:val="00B83FDA"/>
    <w:rsid w:val="00B84F0E"/>
    <w:rsid w:val="00BA7B33"/>
    <w:rsid w:val="00BA7F7B"/>
    <w:rsid w:val="00BB6309"/>
    <w:rsid w:val="00BB7AF8"/>
    <w:rsid w:val="00BC05AC"/>
    <w:rsid w:val="00BC4EE3"/>
    <w:rsid w:val="00C01EEC"/>
    <w:rsid w:val="00C10742"/>
    <w:rsid w:val="00C14AA4"/>
    <w:rsid w:val="00C16594"/>
    <w:rsid w:val="00C50896"/>
    <w:rsid w:val="00C54E7B"/>
    <w:rsid w:val="00C725B7"/>
    <w:rsid w:val="00C73E52"/>
    <w:rsid w:val="00C8256D"/>
    <w:rsid w:val="00C93A6C"/>
    <w:rsid w:val="00C9620D"/>
    <w:rsid w:val="00CC3D03"/>
    <w:rsid w:val="00CD0A7A"/>
    <w:rsid w:val="00CD4B01"/>
    <w:rsid w:val="00CE1A38"/>
    <w:rsid w:val="00CE38CE"/>
    <w:rsid w:val="00CF4CEC"/>
    <w:rsid w:val="00D07CF4"/>
    <w:rsid w:val="00D142E7"/>
    <w:rsid w:val="00D20589"/>
    <w:rsid w:val="00D25E6E"/>
    <w:rsid w:val="00D3626D"/>
    <w:rsid w:val="00D52DBB"/>
    <w:rsid w:val="00D576C6"/>
    <w:rsid w:val="00D73D92"/>
    <w:rsid w:val="00D7727C"/>
    <w:rsid w:val="00D772B2"/>
    <w:rsid w:val="00D82FEC"/>
    <w:rsid w:val="00DA14CE"/>
    <w:rsid w:val="00DA5D86"/>
    <w:rsid w:val="00DC15AC"/>
    <w:rsid w:val="00DD0000"/>
    <w:rsid w:val="00DE44EA"/>
    <w:rsid w:val="00E06042"/>
    <w:rsid w:val="00E26382"/>
    <w:rsid w:val="00E32B51"/>
    <w:rsid w:val="00E433A3"/>
    <w:rsid w:val="00E64975"/>
    <w:rsid w:val="00E71FBF"/>
    <w:rsid w:val="00EA1358"/>
    <w:rsid w:val="00ED0946"/>
    <w:rsid w:val="00ED6AD2"/>
    <w:rsid w:val="00EE2D4C"/>
    <w:rsid w:val="00EF726D"/>
    <w:rsid w:val="00F07B60"/>
    <w:rsid w:val="00F07BC0"/>
    <w:rsid w:val="00F21C5E"/>
    <w:rsid w:val="00F463DB"/>
    <w:rsid w:val="00F53AA9"/>
    <w:rsid w:val="00F60E58"/>
    <w:rsid w:val="00F6745D"/>
    <w:rsid w:val="00F73377"/>
    <w:rsid w:val="00FB1C86"/>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paragraph" w:styleId="berschrift1">
    <w:name w:val="heading 1"/>
    <w:basedOn w:val="Standard"/>
    <w:link w:val="berschrift1Zchn"/>
    <w:uiPriority w:val="9"/>
    <w:qFormat/>
    <w:rsid w:val="002932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qFormat/>
    <w:rsid w:val="001317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standard">
    <w:name w:val="FiBL_standard"/>
    <w:qFormat/>
    <w:rsid w:val="00CD0A7A"/>
    <w:pPr>
      <w:spacing w:after="120" w:line="280" w:lineRule="atLeast"/>
      <w:jc w:val="both"/>
    </w:pPr>
    <w:rPr>
      <w:rFonts w:ascii="Palatino Linotype" w:hAnsi="Palatino Linotype"/>
    </w:rPr>
  </w:style>
  <w:style w:type="paragraph" w:styleId="Listenabsatz">
    <w:name w:val="List Paragraph"/>
    <w:basedOn w:val="Standard"/>
    <w:uiPriority w:val="34"/>
    <w:qFormat/>
    <w:rsid w:val="003E2B61"/>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6E3925"/>
    <w:rPr>
      <w:b/>
      <w:bCs/>
    </w:rPr>
  </w:style>
  <w:style w:type="character" w:customStyle="1" w:styleId="berschrift1Zchn">
    <w:name w:val="Überschrift 1 Zchn"/>
    <w:basedOn w:val="Absatz-Standardschriftart"/>
    <w:link w:val="berschrift1"/>
    <w:uiPriority w:val="9"/>
    <w:rsid w:val="00293277"/>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semiHidden/>
    <w:rsid w:val="001317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234432933">
      <w:bodyDiv w:val="1"/>
      <w:marLeft w:val="0"/>
      <w:marRight w:val="0"/>
      <w:marTop w:val="0"/>
      <w:marBottom w:val="0"/>
      <w:divBdr>
        <w:top w:val="none" w:sz="0" w:space="0" w:color="auto"/>
        <w:left w:val="none" w:sz="0" w:space="0" w:color="auto"/>
        <w:bottom w:val="none" w:sz="0" w:space="0" w:color="auto"/>
        <w:right w:val="none" w:sz="0" w:space="0" w:color="auto"/>
      </w:divBdr>
    </w:div>
    <w:div w:id="471560138">
      <w:bodyDiv w:val="1"/>
      <w:marLeft w:val="0"/>
      <w:marRight w:val="0"/>
      <w:marTop w:val="0"/>
      <w:marBottom w:val="0"/>
      <w:divBdr>
        <w:top w:val="none" w:sz="0" w:space="0" w:color="auto"/>
        <w:left w:val="none" w:sz="0" w:space="0" w:color="auto"/>
        <w:bottom w:val="none" w:sz="0" w:space="0" w:color="auto"/>
        <w:right w:val="none" w:sz="0" w:space="0" w:color="auto"/>
      </w:divBdr>
    </w:div>
    <w:div w:id="490217227">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837310601">
      <w:bodyDiv w:val="1"/>
      <w:marLeft w:val="0"/>
      <w:marRight w:val="0"/>
      <w:marTop w:val="0"/>
      <w:marBottom w:val="0"/>
      <w:divBdr>
        <w:top w:val="none" w:sz="0" w:space="0" w:color="auto"/>
        <w:left w:val="none" w:sz="0" w:space="0" w:color="auto"/>
        <w:bottom w:val="none" w:sz="0" w:space="0" w:color="auto"/>
        <w:right w:val="none" w:sz="0" w:space="0" w:color="auto"/>
      </w:divBdr>
    </w:div>
    <w:div w:id="863175575">
      <w:bodyDiv w:val="1"/>
      <w:marLeft w:val="0"/>
      <w:marRight w:val="0"/>
      <w:marTop w:val="0"/>
      <w:marBottom w:val="0"/>
      <w:divBdr>
        <w:top w:val="none" w:sz="0" w:space="0" w:color="auto"/>
        <w:left w:val="none" w:sz="0" w:space="0" w:color="auto"/>
        <w:bottom w:val="none" w:sz="0" w:space="0" w:color="auto"/>
        <w:right w:val="none" w:sz="0" w:space="0" w:color="auto"/>
      </w:divBdr>
    </w:div>
    <w:div w:id="1206794800">
      <w:bodyDiv w:val="1"/>
      <w:marLeft w:val="0"/>
      <w:marRight w:val="0"/>
      <w:marTop w:val="0"/>
      <w:marBottom w:val="0"/>
      <w:divBdr>
        <w:top w:val="none" w:sz="0" w:space="0" w:color="auto"/>
        <w:left w:val="none" w:sz="0" w:space="0" w:color="auto"/>
        <w:bottom w:val="none" w:sz="0" w:space="0" w:color="auto"/>
        <w:right w:val="none" w:sz="0" w:space="0" w:color="auto"/>
      </w:divBdr>
    </w:div>
    <w:div w:id="1379354232">
      <w:bodyDiv w:val="1"/>
      <w:marLeft w:val="0"/>
      <w:marRight w:val="0"/>
      <w:marTop w:val="0"/>
      <w:marBottom w:val="0"/>
      <w:divBdr>
        <w:top w:val="none" w:sz="0" w:space="0" w:color="auto"/>
        <w:left w:val="none" w:sz="0" w:space="0" w:color="auto"/>
        <w:bottom w:val="none" w:sz="0" w:space="0" w:color="auto"/>
        <w:right w:val="none" w:sz="0" w:space="0" w:color="auto"/>
      </w:divBdr>
    </w:div>
    <w:div w:id="1382754868">
      <w:bodyDiv w:val="1"/>
      <w:marLeft w:val="0"/>
      <w:marRight w:val="0"/>
      <w:marTop w:val="0"/>
      <w:marBottom w:val="0"/>
      <w:divBdr>
        <w:top w:val="none" w:sz="0" w:space="0" w:color="auto"/>
        <w:left w:val="none" w:sz="0" w:space="0" w:color="auto"/>
        <w:bottom w:val="none" w:sz="0" w:space="0" w:color="auto"/>
        <w:right w:val="none" w:sz="0" w:space="0" w:color="auto"/>
      </w:divBdr>
    </w:div>
    <w:div w:id="1594053437">
      <w:bodyDiv w:val="1"/>
      <w:marLeft w:val="0"/>
      <w:marRight w:val="0"/>
      <w:marTop w:val="0"/>
      <w:marBottom w:val="0"/>
      <w:divBdr>
        <w:top w:val="none" w:sz="0" w:space="0" w:color="auto"/>
        <w:left w:val="none" w:sz="0" w:space="0" w:color="auto"/>
        <w:bottom w:val="none" w:sz="0" w:space="0" w:color="auto"/>
        <w:right w:val="none" w:sz="0" w:space="0" w:color="auto"/>
      </w:divBdr>
    </w:div>
    <w:div w:id="1660190674">
      <w:bodyDiv w:val="1"/>
      <w:marLeft w:val="0"/>
      <w:marRight w:val="0"/>
      <w:marTop w:val="0"/>
      <w:marBottom w:val="0"/>
      <w:divBdr>
        <w:top w:val="none" w:sz="0" w:space="0" w:color="auto"/>
        <w:left w:val="none" w:sz="0" w:space="0" w:color="auto"/>
        <w:bottom w:val="none" w:sz="0" w:space="0" w:color="auto"/>
        <w:right w:val="none" w:sz="0" w:space="0" w:color="auto"/>
      </w:divBdr>
    </w:div>
    <w:div w:id="211821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fibl.org/fileadmin/documents/de/news/2024/Medienanlass_Biodiversitaet_2024_Pauli_Daniela.pdf" TargetMode="External"/><Relationship Id="rId26" Type="http://schemas.openxmlformats.org/officeDocument/2006/relationships/hyperlink" Target="https://www.fibl.org/de/shop/2504-foliensammlung-biodiversitaet" TargetMode="External"/><Relationship Id="rId21" Type="http://schemas.openxmlformats.org/officeDocument/2006/relationships/hyperlink" Target="https://www.fibl.org/fileadmin/documents/de/news/2024/Medienanlass_Biodiversitaet_2024_Spring_Laura.pdf" TargetMode="External"/><Relationship Id="rId34" Type="http://schemas.openxmlformats.org/officeDocument/2006/relationships/hyperlink" Target="https://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ileadmin/documents/de/news/2024/Medienanlass_Biodiversitaet_2024_Jacot_Katja.pdf" TargetMode="External"/><Relationship Id="rId25" Type="http://schemas.openxmlformats.org/officeDocument/2006/relationships/hyperlink" Target="https://www.agrinatur.ch/videos" TargetMode="External"/><Relationship Id="rId33" Type="http://schemas.openxmlformats.org/officeDocument/2006/relationships/hyperlink" Target="https://www.fibl.org/de/infothek/medien.html" TargetMode="External"/><Relationship Id="rId2" Type="http://schemas.openxmlformats.org/officeDocument/2006/relationships/customXml" Target="../customXml/item2.xml"/><Relationship Id="rId16" Type="http://schemas.openxmlformats.org/officeDocument/2006/relationships/hyperlink" Target="https://www.fibl.org/fileadmin/documents/de/news/2024/Medienanlass_Biodiversitaet_2024_Pfiffner_Lukas.pdf" TargetMode="External"/><Relationship Id="rId20" Type="http://schemas.openxmlformats.org/officeDocument/2006/relationships/hyperlink" Target="https://www.fibl.org/fileadmin/documents/de/news/2024/Medienanlass_Biodiversitaet_2024_Schlegel_Sabrina.pdf" TargetMode="External"/><Relationship Id="rId29" Type="http://schemas.openxmlformats.org/officeDocument/2006/relationships/hyperlink" Target="https://www.fibl.org/de/shop/1083-wildbien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ibl.org/de/stimmen-biodiversitaet" TargetMode="External"/><Relationship Id="rId32" Type="http://schemas.openxmlformats.org/officeDocument/2006/relationships/hyperlink" Target="https://www.fibl.org/fileadmin/documents/shop/1236-biozuechtung-europa.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23" Type="http://schemas.openxmlformats.org/officeDocument/2006/relationships/hyperlink" Target="https://www.fibl.org/de/infothek/meldung/podcast-was-landwirtschaft-mit-biodiversitaet-zu-tun-hat" TargetMode="External"/><Relationship Id="rId28" Type="http://schemas.openxmlformats.org/officeDocument/2006/relationships/hyperlink" Target="https://www.fibl.org/de/shop/1702-handbuch-biodiversitae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fileadmin/documents/de/news/2024/Medienanlass_Biodiversitaet_2024_Frick_Rebekka.pdf" TargetMode="External"/><Relationship Id="rId31" Type="http://schemas.openxmlformats.org/officeDocument/2006/relationships/hyperlink" Target="https://www.fibl.org/de/shop/1115-bluehstreifen-obstb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krebs@fibl.org" TargetMode="External"/><Relationship Id="rId22" Type="http://schemas.openxmlformats.org/officeDocument/2006/relationships/hyperlink" Target="https://www.fibl.org/de/shop/1524-biodiversitaet" TargetMode="External"/><Relationship Id="rId27" Type="http://schemas.openxmlformats.org/officeDocument/2006/relationships/hyperlink" Target="https://www.agrinatur.ch/" TargetMode="External"/><Relationship Id="rId30" Type="http://schemas.openxmlformats.org/officeDocument/2006/relationships/hyperlink" Target="https://www.fibl.org/de/shop/1431-bettergardens-workshop"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b12a04-f05e-4cd8-8614-a02beeef7ef7">
      <Terms xmlns="http://schemas.microsoft.com/office/infopath/2007/PartnerControls"/>
    </lcf76f155ced4ddcb4097134ff3c332f>
    <TaxCatchAll xmlns="9382a14d-a585-4e8b-bc13-86fde1d623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45EB72A8187247A7B1F21F6593C17B" ma:contentTypeVersion="12" ma:contentTypeDescription="Ein neues Dokument erstellen." ma:contentTypeScope="" ma:versionID="5d5a3cf069252be5da352e7ee09de368">
  <xsd:schema xmlns:xsd="http://www.w3.org/2001/XMLSchema" xmlns:xs="http://www.w3.org/2001/XMLSchema" xmlns:p="http://schemas.microsoft.com/office/2006/metadata/properties" xmlns:ns2="97b12a04-f05e-4cd8-8614-a02beeef7ef7" xmlns:ns3="9382a14d-a585-4e8b-bc13-86fde1d623a8" targetNamespace="http://schemas.microsoft.com/office/2006/metadata/properties" ma:root="true" ma:fieldsID="b799c38e8ac4d73b370d21fd117f7719" ns2:_="" ns3:_="">
    <xsd:import namespace="97b12a04-f05e-4cd8-8614-a02beeef7ef7"/>
    <xsd:import namespace="9382a14d-a585-4e8b-bc13-86fde1d623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12a04-f05e-4cd8-8614-a02beeef7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bc49ad8-0d76-4442-b3ec-dfaba3082b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2a14d-a585-4e8b-bc13-86fde1d623a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bc96c3b-8856-45b6-91ba-533e976ebc79}" ma:internalName="TaxCatchAll" ma:showField="CatchAllData" ma:web="9382a14d-a585-4e8b-bc13-86fde1d6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97b12a04-f05e-4cd8-8614-a02beeef7ef7"/>
    <ds:schemaRef ds:uri="9382a14d-a585-4e8b-bc13-86fde1d623a8"/>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749FE2D7-DEC8-4C35-BFCA-EF495B6D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12a04-f05e-4cd8-8614-a02beeef7ef7"/>
    <ds:schemaRef ds:uri="9382a14d-a585-4e8b-bc13-86fde1d6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62BB4-129C-437D-89A4-BAC92DC0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9599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Nach dem Nein an der Urne: FiBL Anlass zeigt Wege in die Zukunft der Biodiversitätsförderung</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 dem Nein an der Urne: FiBL Anlass zeigt Wege in die Zukunft der Biodiversitätsförderung</dc:title>
  <dc:creator>FiBL</dc:creator>
  <cp:lastModifiedBy>Basler Andreas</cp:lastModifiedBy>
  <cp:revision>6</cp:revision>
  <cp:lastPrinted>2017-07-05T15:05:00Z</cp:lastPrinted>
  <dcterms:created xsi:type="dcterms:W3CDTF">2024-09-24T08:48:00Z</dcterms:created>
  <dcterms:modified xsi:type="dcterms:W3CDTF">2024-09-24T12:55:00Z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0x0101004D45EB72A8187247A7B1F21F6593C17B</vt:lpwstr>
  </property>
</Properties>
</file>