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717C" w14:textId="3282301F"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5766FB8A" w14:textId="77777777" w:rsidR="003037EB" w:rsidRDefault="00EF0906" w:rsidP="00A6372A">
      <w:pPr>
        <w:suppressAutoHyphens/>
        <w:spacing w:line="380" w:lineRule="exact"/>
        <w:rPr>
          <w:rFonts w:ascii="Arial" w:hAnsi="Arial" w:cs="Arial"/>
          <w:b/>
          <w:sz w:val="32"/>
          <w:szCs w:val="32"/>
        </w:rPr>
      </w:pPr>
      <w:r>
        <w:rPr>
          <w:rFonts w:ascii="Arial" w:hAnsi="Arial" w:cs="Arial"/>
          <w:b/>
          <w:sz w:val="32"/>
          <w:szCs w:val="32"/>
        </w:rPr>
        <w:t xml:space="preserve">Aktuelle </w:t>
      </w:r>
      <w:r w:rsidR="003037EB">
        <w:rPr>
          <w:rFonts w:ascii="Arial" w:hAnsi="Arial" w:cs="Arial"/>
          <w:b/>
          <w:sz w:val="32"/>
          <w:szCs w:val="32"/>
        </w:rPr>
        <w:t>Veröffentlichungen des Netzwerks Fokus Tierwohl</w:t>
      </w:r>
    </w:p>
    <w:p w14:paraId="7D4A717E" w14:textId="56D1A1B9" w:rsidR="00DE44EA" w:rsidRPr="00E2259B" w:rsidRDefault="003037EB" w:rsidP="00915B55">
      <w:pPr>
        <w:pStyle w:val="FiBLmmlead"/>
        <w:spacing w:after="120"/>
      </w:pPr>
      <w:r>
        <w:t>Podcast und Leitfäden</w:t>
      </w:r>
      <w:r w:rsidRPr="003037EB">
        <w:t xml:space="preserve"> zu Emissionen aus Schweinestall – Alternative Abferkelsysteme – Darmmikrobiom bei Masthühnern – </w:t>
      </w:r>
      <w:proofErr w:type="spellStart"/>
      <w:r w:rsidRPr="003037EB">
        <w:t>Pansengesundheit</w:t>
      </w:r>
      <w:proofErr w:type="spellEnd"/>
      <w:r w:rsidRPr="003037EB">
        <w:t xml:space="preserve"> bei Mastbullen</w:t>
      </w:r>
      <w:r>
        <w:t xml:space="preserve">. </w:t>
      </w:r>
      <w:r w:rsidR="00E2259B" w:rsidRPr="00E2259B">
        <w:t>Im Projekt verantworten FiBL und DLG gemeinsam die methodisch-didaktische Aufbereitung von Informations- und Schulungsmaterialien sowie die redaktionelle Betreuung der projekteigenen Homepage.</w:t>
      </w:r>
    </w:p>
    <w:p w14:paraId="0FCC8192" w14:textId="2261A522" w:rsidR="003037EB" w:rsidRPr="003037EB" w:rsidRDefault="001F249F" w:rsidP="00A6372A">
      <w:pPr>
        <w:suppressAutoHyphens/>
        <w:spacing w:line="380" w:lineRule="exact"/>
        <w:rPr>
          <w:rFonts w:ascii="Palatino Linotype" w:hAnsi="Palatino Linotype"/>
        </w:rPr>
      </w:pPr>
      <w:r w:rsidRPr="001F249F">
        <w:rPr>
          <w:rFonts w:ascii="Palatino Linotype" w:hAnsi="Palatino Linotype"/>
        </w:rPr>
        <w:t xml:space="preserve">(Frankfurt, </w:t>
      </w:r>
      <w:r w:rsidR="003037EB">
        <w:rPr>
          <w:rFonts w:ascii="Palatino Linotype" w:hAnsi="Palatino Linotype"/>
        </w:rPr>
        <w:t>20.01.2023</w:t>
      </w:r>
      <w:r w:rsidR="00E06042" w:rsidRPr="001F249F">
        <w:rPr>
          <w:rFonts w:ascii="Palatino Linotype" w:hAnsi="Palatino Linotype"/>
        </w:rPr>
        <w:t xml:space="preserve">) </w:t>
      </w:r>
      <w:r w:rsidR="003037EB" w:rsidRPr="003037EB">
        <w:rPr>
          <w:rFonts w:ascii="Palatino Linotype" w:hAnsi="Palatino Linotype"/>
        </w:rPr>
        <w:t xml:space="preserve">Das Verbundprojekt der Landwirtschaftskammern und landwirtschaftlichen Einrichtungen aller Bundesländer „Netzwerk Fokus Tierwohl“ stellt neue Informationen aus dem Bereich Schweine-, Geflügel- und Rinderhaltung für die Praxis auf seiner Internetseite </w:t>
      </w:r>
      <w:hyperlink r:id="rId13" w:history="1">
        <w:r w:rsidR="003037EB" w:rsidRPr="003037EB">
          <w:rPr>
            <w:rFonts w:ascii="Palatino Linotype" w:hAnsi="Palatino Linotype"/>
          </w:rPr>
          <w:t>www.fokus-tierwohl.de</w:t>
        </w:r>
      </w:hyperlink>
      <w:r w:rsidR="003037EB" w:rsidRPr="003037EB">
        <w:rPr>
          <w:rFonts w:ascii="Palatino Linotype" w:hAnsi="Palatino Linotype"/>
        </w:rPr>
        <w:t xml:space="preserve"> zur Verfügung.</w:t>
      </w:r>
    </w:p>
    <w:p w14:paraId="716D1E6A" w14:textId="77777777" w:rsidR="00915B55" w:rsidRDefault="003037EB" w:rsidP="0089223A">
      <w:pPr>
        <w:suppressAutoHyphens/>
        <w:spacing w:line="380" w:lineRule="exact"/>
        <w:rPr>
          <w:rFonts w:ascii="Palatino Linotype" w:hAnsi="Palatino Linotype" w:cs="Arial"/>
        </w:rPr>
      </w:pPr>
      <w:r w:rsidRPr="003037EB">
        <w:rPr>
          <w:rFonts w:ascii="Palatino Linotype" w:hAnsi="Palatino Linotype" w:cs="Arial"/>
          <w:b/>
          <w:bCs/>
        </w:rPr>
        <w:t>Podcast „Klima schonen – Emissionen aus dem Schweinestall senken“</w:t>
      </w:r>
      <w:r w:rsidRPr="003037EB">
        <w:rPr>
          <w:rFonts w:ascii="Palatino Linotype" w:hAnsi="Palatino Linotype" w:cs="Arial"/>
        </w:rPr>
        <w:br/>
        <w:t xml:space="preserve">Schweinehaltende Betriebe sind verpflichtet, nach der neuen TA Luft Maßnahmen zu ergreifen, um ihre Ammoniakemissionen zu senken. </w:t>
      </w:r>
      <w:proofErr w:type="spellStart"/>
      <w:r w:rsidRPr="003037EB">
        <w:rPr>
          <w:rFonts w:ascii="Palatino Linotype" w:hAnsi="Palatino Linotype" w:cs="Arial"/>
        </w:rPr>
        <w:t>BImSch</w:t>
      </w:r>
      <w:proofErr w:type="spellEnd"/>
      <w:r w:rsidRPr="003037EB">
        <w:rPr>
          <w:rFonts w:ascii="Palatino Linotype" w:hAnsi="Palatino Linotype" w:cs="Arial"/>
        </w:rPr>
        <w:t>-Betriebe müssen ihre Ammoniakemissionen über eine optimierte Fütterung und die Gülleabdeckung hinaus mit Hilfe von verfahrensintegrierten Maßnahmen um weitere 40 bis 70 Prozent mindern. Welche Maßnahmen sind für die Schweinehaltung anerkannt und wieviel Ammoniak lässt sich damit vermeiden? Wie können Ställe mit Auslauf ihre Emissionen im Griff behalten?</w:t>
      </w:r>
      <w:r w:rsidRPr="003037EB">
        <w:rPr>
          <w:rFonts w:ascii="Palatino Linotype" w:hAnsi="Palatino Linotype" w:cs="Arial"/>
        </w:rPr>
        <w:br/>
        <w:t>Im aktuellen Podcast des Netzwerks Fokus Tierwohl „Klima schonen – Emissionen aus dem Schweinestall senken“ sind Ewald Grimm und Franziska Christ vom Kuratorium für Technik und Bauwesen in der Landwirtschaft (KTBL) zu Gast. Grimm ist zudem Mitglied in der Arbeitsgruppe „Emissionsminderung“ des Tierwohlkompetenz</w:t>
      </w:r>
      <w:r w:rsidR="00915B55">
        <w:rPr>
          <w:rFonts w:ascii="Palatino Linotype" w:hAnsi="Palatino Linotype" w:cs="Arial"/>
        </w:rPr>
        <w:t>-</w:t>
      </w:r>
      <w:r w:rsidRPr="003037EB">
        <w:rPr>
          <w:rFonts w:ascii="Palatino Linotype" w:hAnsi="Palatino Linotype" w:cs="Arial"/>
        </w:rPr>
        <w:t>zentrums Schwein. Ein weiterer Gesprächspartner ist Landwirt Jonas Niebel vom „Netzwerk Impulsbetriebe Schwein“.</w:t>
      </w:r>
      <w:r w:rsidR="00915B55">
        <w:rPr>
          <w:rFonts w:ascii="Palatino Linotype" w:hAnsi="Palatino Linotype" w:cs="Arial"/>
        </w:rPr>
        <w:t xml:space="preserve"> </w:t>
      </w:r>
      <w:r w:rsidRPr="003037EB">
        <w:rPr>
          <w:rFonts w:ascii="Palatino Linotype" w:hAnsi="Palatino Linotype" w:cs="Arial"/>
        </w:rPr>
        <w:t>Die Fachleute schildern im Podcast die Möglichkeiten zur Emissionsminderung sowie deren Effizienz und Umsetzbarkeit im Betrieb. Einen Blick nach vorne wirft Grimm mit einer Einschätzung zu den Auswirkungen des aktuellen Vorschlags der EU-Kommission zur Industrieemissionsrichtlinie (IE-Richtlinie).</w:t>
      </w:r>
      <w:r w:rsidRPr="003037EB">
        <w:rPr>
          <w:rFonts w:ascii="Palatino Linotype" w:hAnsi="Palatino Linotype" w:cs="Arial"/>
        </w:rPr>
        <w:br/>
        <w:t xml:space="preserve">Link zum Podcast: </w:t>
      </w:r>
      <w:hyperlink r:id="rId14" w:history="1">
        <w:r w:rsidRPr="003037EB">
          <w:rPr>
            <w:rStyle w:val="Hyperlink"/>
            <w:rFonts w:ascii="Palatino Linotype" w:hAnsi="Palatino Linotype" w:cs="Arial"/>
          </w:rPr>
          <w:t>www.fokus-tierwohl.de/de/mediathek/podcasts/podcast-klima-schonen-emissionsminderung-im-schweinestall</w:t>
        </w:r>
      </w:hyperlink>
      <w:r w:rsidRPr="003037EB">
        <w:rPr>
          <w:rFonts w:ascii="Palatino Linotype" w:hAnsi="Palatino Linotype" w:cs="Arial"/>
        </w:rPr>
        <w:br/>
      </w:r>
      <w:r w:rsidRPr="003037EB">
        <w:rPr>
          <w:rFonts w:ascii="Palatino Linotype" w:hAnsi="Palatino Linotype" w:cs="Arial"/>
          <w:b/>
          <w:bCs/>
        </w:rPr>
        <w:lastRenderedPageBreak/>
        <w:t>Leitfaden „</w:t>
      </w:r>
      <w:proofErr w:type="spellStart"/>
      <w:r w:rsidRPr="003037EB">
        <w:rPr>
          <w:rFonts w:ascii="Palatino Linotype" w:hAnsi="Palatino Linotype" w:cs="Arial"/>
          <w:b/>
          <w:bCs/>
        </w:rPr>
        <w:t>SchweineWohl</w:t>
      </w:r>
      <w:proofErr w:type="spellEnd"/>
      <w:r w:rsidRPr="003037EB">
        <w:rPr>
          <w:rFonts w:ascii="Palatino Linotype" w:hAnsi="Palatino Linotype" w:cs="Arial"/>
          <w:b/>
          <w:bCs/>
        </w:rPr>
        <w:t xml:space="preserve"> im Fokus – Alternative Abferkelsysteme: Bewegungsbuchten und Buchten zur freien </w:t>
      </w:r>
      <w:proofErr w:type="spellStart"/>
      <w:r w:rsidRPr="003037EB">
        <w:rPr>
          <w:rFonts w:ascii="Palatino Linotype" w:hAnsi="Palatino Linotype" w:cs="Arial"/>
          <w:b/>
          <w:bCs/>
        </w:rPr>
        <w:t>Abferkelung</w:t>
      </w:r>
      <w:proofErr w:type="spellEnd"/>
      <w:r w:rsidRPr="003037EB">
        <w:rPr>
          <w:rFonts w:ascii="Palatino Linotype" w:hAnsi="Palatino Linotype" w:cs="Arial"/>
          <w:b/>
          <w:bCs/>
        </w:rPr>
        <w:t>“</w:t>
      </w:r>
      <w:r w:rsidRPr="003037EB">
        <w:rPr>
          <w:rFonts w:ascii="Palatino Linotype" w:hAnsi="Palatino Linotype" w:cs="Arial"/>
        </w:rPr>
        <w:br/>
        <w:t xml:space="preserve">Den </w:t>
      </w:r>
      <w:proofErr w:type="spellStart"/>
      <w:r w:rsidRPr="003037EB">
        <w:rPr>
          <w:rFonts w:ascii="Palatino Linotype" w:hAnsi="Palatino Linotype" w:cs="Arial"/>
        </w:rPr>
        <w:t>sauenhaltenden</w:t>
      </w:r>
      <w:proofErr w:type="spellEnd"/>
      <w:r w:rsidRPr="003037EB">
        <w:rPr>
          <w:rFonts w:ascii="Palatino Linotype" w:hAnsi="Palatino Linotype" w:cs="Arial"/>
        </w:rPr>
        <w:t xml:space="preserve"> Betrieben stehen in den nächsten Jahren erhebliche Veränderungen bevor. Durch die Novellierung der Tierschutz-Nutztierhaltungsverordnung wird die Fixierdauer der Sauen im Abferkelbereich auf maximal fünf Tage im Kastenstand begrenzt und eine Buchtenfläche von mindestens 6,5 m² in Neubauten bzw. nach einer Übergangszeit von 15 Jahren in Bestandsbauten gefordert. Der in der Praxis immer noch weit verbreitete konventionelle Ferkelschutzkorb muss durch Bewegungsbuchten oder Buchten zur freien </w:t>
      </w:r>
      <w:proofErr w:type="spellStart"/>
      <w:r w:rsidRPr="003037EB">
        <w:rPr>
          <w:rFonts w:ascii="Palatino Linotype" w:hAnsi="Palatino Linotype" w:cs="Arial"/>
        </w:rPr>
        <w:t>Abferkelung</w:t>
      </w:r>
      <w:proofErr w:type="spellEnd"/>
      <w:r w:rsidRPr="003037EB">
        <w:rPr>
          <w:rFonts w:ascii="Palatino Linotype" w:hAnsi="Palatino Linotype" w:cs="Arial"/>
        </w:rPr>
        <w:t xml:space="preserve"> ersetzt werden. Als Hauptargument für den Ferkelschutzkorb galt lange die Verringerung der Saugferkelverluste. Einige Betriebe in Deutschland und anderen Ländern arbeiten schon länger mit alternativen Abferkelsystemen und zeigen, dass durch eine gute Haltungsumgebung und ruhige, mütterliche Sauen die </w:t>
      </w:r>
      <w:proofErr w:type="spellStart"/>
      <w:r w:rsidRPr="003037EB">
        <w:rPr>
          <w:rFonts w:ascii="Palatino Linotype" w:hAnsi="Palatino Linotype" w:cs="Arial"/>
        </w:rPr>
        <w:t>Erdrückungsverluste</w:t>
      </w:r>
      <w:proofErr w:type="spellEnd"/>
      <w:r w:rsidRPr="003037EB">
        <w:rPr>
          <w:rFonts w:ascii="Palatino Linotype" w:hAnsi="Palatino Linotype" w:cs="Arial"/>
        </w:rPr>
        <w:t xml:space="preserve"> nicht höher sind. Daher ist die starke Bewegungsbeeinträchtigung der Sauen im Ferkelschutzkorb nicht mehr zu rechtfertigen.</w:t>
      </w:r>
      <w:r w:rsidRPr="003037EB">
        <w:rPr>
          <w:rFonts w:ascii="Palatino Linotype" w:hAnsi="Palatino Linotype" w:cs="Arial"/>
        </w:rPr>
        <w:br/>
        <w:t>Der neue Leitfaden „</w:t>
      </w:r>
      <w:proofErr w:type="spellStart"/>
      <w:r w:rsidRPr="003037EB">
        <w:rPr>
          <w:rFonts w:ascii="Palatino Linotype" w:hAnsi="Palatino Linotype" w:cs="Arial"/>
        </w:rPr>
        <w:t>SchweineWohl</w:t>
      </w:r>
      <w:proofErr w:type="spellEnd"/>
      <w:r w:rsidRPr="003037EB">
        <w:rPr>
          <w:rFonts w:ascii="Palatino Linotype" w:hAnsi="Palatino Linotype" w:cs="Arial"/>
        </w:rPr>
        <w:t xml:space="preserve"> im Fokus – Alternative Abferkelsysteme: Bewegungsbuchten und Buchten zur freien </w:t>
      </w:r>
      <w:proofErr w:type="spellStart"/>
      <w:r w:rsidRPr="003037EB">
        <w:rPr>
          <w:rFonts w:ascii="Palatino Linotype" w:hAnsi="Palatino Linotype" w:cs="Arial"/>
        </w:rPr>
        <w:t>Abferkelung</w:t>
      </w:r>
      <w:proofErr w:type="spellEnd"/>
      <w:r w:rsidRPr="003037EB">
        <w:rPr>
          <w:rFonts w:ascii="Palatino Linotype" w:hAnsi="Palatino Linotype" w:cs="Arial"/>
        </w:rPr>
        <w:t>“ soll als Hilfestellung dienen, die erforderlichen Neuerungen im Betrieb praxistauglich umzusetzen. Die wissenschaftlichen Erkenntnisse der letzten Jahre sowie die langjährigen Erfahrungen von Praktikern fließen in diesem Leitfaden zu konkreten Handlungsempfehlungen zusammen.</w:t>
      </w:r>
      <w:r w:rsidRPr="003037EB">
        <w:rPr>
          <w:rFonts w:ascii="Palatino Linotype" w:hAnsi="Palatino Linotype" w:cs="Arial"/>
        </w:rPr>
        <w:br/>
        <w:t xml:space="preserve">Link zum Leitfaden: </w:t>
      </w:r>
      <w:hyperlink r:id="rId15" w:history="1">
        <w:r w:rsidRPr="003037EB">
          <w:rPr>
            <w:rStyle w:val="Hyperlink"/>
            <w:rFonts w:ascii="Palatino Linotype" w:hAnsi="Palatino Linotype" w:cs="Arial"/>
          </w:rPr>
          <w:t>www.fokus-tierwohl.de/de/schwein/schweinewohl/schweinewohl-alternative-abferkelsysteme/schweinewohl-im-fokus-saugferkelverluste</w:t>
        </w:r>
      </w:hyperlink>
      <w:r w:rsidRPr="003037EB">
        <w:rPr>
          <w:rFonts w:ascii="Palatino Linotype" w:hAnsi="Palatino Linotype" w:cs="Arial"/>
        </w:rPr>
        <w:br/>
        <w:t> </w:t>
      </w:r>
      <w:r w:rsidRPr="003037EB">
        <w:rPr>
          <w:rFonts w:ascii="Palatino Linotype" w:hAnsi="Palatino Linotype" w:cs="Arial"/>
        </w:rPr>
        <w:br/>
      </w:r>
      <w:r w:rsidRPr="003037EB">
        <w:rPr>
          <w:rFonts w:ascii="Palatino Linotype" w:hAnsi="Palatino Linotype" w:cs="Arial"/>
          <w:b/>
          <w:bCs/>
        </w:rPr>
        <w:t>Leitfaden „</w:t>
      </w:r>
      <w:proofErr w:type="spellStart"/>
      <w:r w:rsidRPr="003037EB">
        <w:rPr>
          <w:rFonts w:ascii="Palatino Linotype" w:hAnsi="Palatino Linotype" w:cs="Arial"/>
          <w:b/>
          <w:bCs/>
        </w:rPr>
        <w:t>MasthühnerWohl</w:t>
      </w:r>
      <w:proofErr w:type="spellEnd"/>
      <w:r w:rsidRPr="003037EB">
        <w:rPr>
          <w:rFonts w:ascii="Palatino Linotype" w:hAnsi="Palatino Linotype" w:cs="Arial"/>
          <w:b/>
          <w:bCs/>
        </w:rPr>
        <w:t xml:space="preserve"> im Fokus – So bleibt der Darm gesund und stabil“</w:t>
      </w:r>
      <w:r w:rsidRPr="003037EB">
        <w:rPr>
          <w:rFonts w:ascii="Palatino Linotype" w:hAnsi="Palatino Linotype" w:cs="Arial"/>
        </w:rPr>
        <w:br/>
        <w:t>Für eine nachhaltige Tierhaltung sind gesunde, sich wohlfühlende Tiere essenziell. Bei schnell wachsenden Tieren mit hohen Leistungen, wie in der Hühnermast üblich, kommt der Darmgesundheit eine besondere Bedeutung zu, da der Darm ein wichtiger Bestandteil des Immunsystems ist. Die Grundlage für einen gesunden Darm bildet ein stabiles Darmmikrobiom: Billionen von Mikroorganismen, die auf der Darmschleimhaut leben, bilden zusammen mit dem Darm ein komplexes Mikro-</w:t>
      </w:r>
      <w:r w:rsidRPr="003037EB">
        <w:rPr>
          <w:rFonts w:ascii="Palatino Linotype" w:hAnsi="Palatino Linotype" w:cs="Arial"/>
        </w:rPr>
        <w:lastRenderedPageBreak/>
        <w:t>Ökosystem. Damit ein stabiles Darmmikrobiom entstehen kann, muss sich der Darm von Beginn an zügig und möglichst ungestört entwickeln. Störfaktoren wie Stress oder eine unausgewogene Fütterung führen zu einer veränderten Zusammensetzung dieses Mikrobioms, sodass die Darmwand durchlässiger für unerwünschte Stoffe wird – mit Folgen für die Gesundheit der Tiere, für das Stallklima und die Umwelt.</w:t>
      </w:r>
      <w:r w:rsidRPr="003037EB">
        <w:rPr>
          <w:rFonts w:ascii="Palatino Linotype" w:hAnsi="Palatino Linotype" w:cs="Arial"/>
        </w:rPr>
        <w:br/>
        <w:t>Der neue Leitfaden „</w:t>
      </w:r>
      <w:proofErr w:type="spellStart"/>
      <w:r w:rsidRPr="003037EB">
        <w:rPr>
          <w:rFonts w:ascii="Palatino Linotype" w:hAnsi="Palatino Linotype" w:cs="Arial"/>
        </w:rPr>
        <w:t>MasthühnerWohl</w:t>
      </w:r>
      <w:proofErr w:type="spellEnd"/>
      <w:r w:rsidRPr="003037EB">
        <w:rPr>
          <w:rFonts w:ascii="Palatino Linotype" w:hAnsi="Palatino Linotype" w:cs="Arial"/>
        </w:rPr>
        <w:t xml:space="preserve"> im Fokus – So bleibt der Darm gesund und stabil“ zeigt die Vielzahl an Einflussfaktoren auf, die sich negativ auf die Darmstabilität auswirken können, angefangen bei Infektionserregern über Fütterung, Tränke und Stallklima bis hin zu weiteren Managementaspekten wie Stallvorbereitung und Einstreuen. Gleichzeitig gibt er Hinweise, woran Tierhalter Erkrankungen und Verschiebungen in der Zusammensetzung des Darmmikrobioms bei den Tieren erkennen können und welche Ursachen jeweils in Betracht kommen.</w:t>
      </w:r>
      <w:r w:rsidRPr="003037EB">
        <w:rPr>
          <w:rFonts w:ascii="Palatino Linotype" w:hAnsi="Palatino Linotype" w:cs="Arial"/>
        </w:rPr>
        <w:br/>
        <w:t xml:space="preserve">Link zum Leitfaden: </w:t>
      </w:r>
      <w:hyperlink r:id="rId16" w:history="1">
        <w:r w:rsidRPr="003037EB">
          <w:rPr>
            <w:rStyle w:val="Hyperlink"/>
            <w:rFonts w:ascii="Palatino Linotype" w:hAnsi="Palatino Linotype" w:cs="Arial"/>
          </w:rPr>
          <w:t>www.fokus-tierwohl.de/de/gefluegel/gefluegelwohl/masthuehnerwohl-darmgesundheit/vorwort-und-inhaltsverzeichnis</w:t>
        </w:r>
      </w:hyperlink>
      <w:r w:rsidRPr="003037EB">
        <w:rPr>
          <w:rFonts w:ascii="Palatino Linotype" w:hAnsi="Palatino Linotype" w:cs="Arial"/>
        </w:rPr>
        <w:br/>
        <w:t> </w:t>
      </w:r>
      <w:r w:rsidRPr="003037EB">
        <w:rPr>
          <w:rFonts w:ascii="Palatino Linotype" w:hAnsi="Palatino Linotype" w:cs="Arial"/>
        </w:rPr>
        <w:br/>
      </w:r>
      <w:r w:rsidRPr="003037EB">
        <w:rPr>
          <w:rFonts w:ascii="Palatino Linotype" w:hAnsi="Palatino Linotype" w:cs="Arial"/>
          <w:b/>
          <w:bCs/>
        </w:rPr>
        <w:t>Leitfaden: „Bedeutung der Strukturversorgung beim Mastbullen“</w:t>
      </w:r>
      <w:r w:rsidRPr="003037EB">
        <w:rPr>
          <w:rFonts w:ascii="Palatino Linotype" w:hAnsi="Palatino Linotype" w:cs="Arial"/>
        </w:rPr>
        <w:br/>
        <w:t xml:space="preserve">Die Gesundheit, das Wohlbefinden und die Leistung des Rindes als Wiederkäuer sind maßgeblich von günstigen Bedingungen im Pansen abhängig. Von besonderer Bedeutung für die Pansenfunktion und -gesundheit ist die Fütterung. In der Bullenmast kommt dabei der Strukturwirkung des Futters eine wichtige Rolle zu. Im Leitfaden „Bedeutung der Strukturversorgung beim Mastbullen“ werden die Ursachen und Folgen der bei Mastbullen häufiger vorkommenden subakuten </w:t>
      </w:r>
      <w:proofErr w:type="spellStart"/>
      <w:r w:rsidRPr="003037EB">
        <w:rPr>
          <w:rFonts w:ascii="Palatino Linotype" w:hAnsi="Palatino Linotype" w:cs="Arial"/>
        </w:rPr>
        <w:t>Pansenacidose</w:t>
      </w:r>
      <w:proofErr w:type="spellEnd"/>
      <w:r w:rsidRPr="003037EB">
        <w:rPr>
          <w:rFonts w:ascii="Palatino Linotype" w:hAnsi="Palatino Linotype" w:cs="Arial"/>
        </w:rPr>
        <w:t xml:space="preserve"> beschrieben. Der Erkennung der zu beobachtenden Tiersignale und den Maßnahmen, mit denen der Acidose entgegengewirkt werden kann, sind weitere Kapitel gewidmet. Neben den Maßnahmen wie einer </w:t>
      </w:r>
      <w:proofErr w:type="spellStart"/>
      <w:r w:rsidRPr="003037EB">
        <w:rPr>
          <w:rFonts w:ascii="Palatino Linotype" w:hAnsi="Palatino Linotype" w:cs="Arial"/>
        </w:rPr>
        <w:t>pansenverträglichen</w:t>
      </w:r>
      <w:proofErr w:type="spellEnd"/>
      <w:r w:rsidRPr="003037EB">
        <w:rPr>
          <w:rFonts w:ascii="Palatino Linotype" w:hAnsi="Palatino Linotype" w:cs="Arial"/>
        </w:rPr>
        <w:t xml:space="preserve"> Rationsgestaltung, einer geeigneten Misch- und Verteiltechnik, Futtervorlage und Wasserversorgung finden sich im Leitfaden auch weitere praktische Ansätze zur Sicherstellung der </w:t>
      </w:r>
      <w:proofErr w:type="spellStart"/>
      <w:r w:rsidRPr="003037EB">
        <w:rPr>
          <w:rFonts w:ascii="Palatino Linotype" w:hAnsi="Palatino Linotype" w:cs="Arial"/>
        </w:rPr>
        <w:t>Pansengesundheit</w:t>
      </w:r>
      <w:proofErr w:type="spellEnd"/>
      <w:r w:rsidRPr="003037EB">
        <w:rPr>
          <w:rFonts w:ascii="Palatino Linotype" w:hAnsi="Palatino Linotype" w:cs="Arial"/>
        </w:rPr>
        <w:t>.</w:t>
      </w:r>
      <w:r w:rsidRPr="003037EB">
        <w:rPr>
          <w:rFonts w:ascii="Palatino Linotype" w:hAnsi="Palatino Linotype" w:cs="Arial"/>
        </w:rPr>
        <w:br/>
        <w:t xml:space="preserve">Link zum Leitfaden: </w:t>
      </w:r>
      <w:hyperlink r:id="rId17" w:history="1">
        <w:r w:rsidRPr="003037EB">
          <w:rPr>
            <w:rStyle w:val="Hyperlink"/>
            <w:rFonts w:ascii="Palatino Linotype" w:hAnsi="Palatino Linotype" w:cs="Arial"/>
          </w:rPr>
          <w:t>www.fokus-tierwohl.de/de/rind/fachinformationen-rindermast/strukturversorgung-mastbullen</w:t>
        </w:r>
      </w:hyperlink>
    </w:p>
    <w:p w14:paraId="399832D2" w14:textId="77777777" w:rsidR="00915B55" w:rsidRDefault="00915B55" w:rsidP="0089223A">
      <w:pPr>
        <w:suppressAutoHyphens/>
        <w:spacing w:line="380" w:lineRule="exact"/>
        <w:rPr>
          <w:rFonts w:ascii="Palatino Linotype" w:hAnsi="Palatino Linotype" w:cs="Arial"/>
        </w:rPr>
      </w:pPr>
    </w:p>
    <w:p w14:paraId="7F20B665" w14:textId="77777777" w:rsidR="00915B55" w:rsidRDefault="00915B55">
      <w:pPr>
        <w:rPr>
          <w:i/>
        </w:rPr>
      </w:pPr>
      <w:r>
        <w:rPr>
          <w:i/>
        </w:rPr>
        <w:br w:type="page"/>
      </w:r>
    </w:p>
    <w:p w14:paraId="5B64E08D" w14:textId="6ED86828" w:rsidR="00E2259B" w:rsidRPr="00E2259B" w:rsidRDefault="00E2259B" w:rsidP="005B504A">
      <w:pPr>
        <w:suppressAutoHyphens/>
        <w:spacing w:line="380" w:lineRule="exact"/>
        <w:rPr>
          <w:i/>
        </w:rPr>
      </w:pPr>
      <w:r w:rsidRPr="00E2259B">
        <w:rPr>
          <w:i/>
        </w:rPr>
        <w:lastRenderedPageBreak/>
        <w:t>Hintergrund</w:t>
      </w:r>
    </w:p>
    <w:p w14:paraId="48077390" w14:textId="2678B969" w:rsidR="00E2259B" w:rsidRPr="00E2259B" w:rsidRDefault="00E2259B" w:rsidP="005B504A">
      <w:pPr>
        <w:pStyle w:val="FiBLmmstandard"/>
        <w:spacing w:after="160"/>
        <w:rPr>
          <w:i/>
        </w:rPr>
      </w:pPr>
      <w:r w:rsidRPr="00E2259B">
        <w:rPr>
          <w:i/>
        </w:rPr>
        <w:t>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Neueste Erkenntnisse aus der angewandten Forschung, der Praxis, den Modell- und Demonstrationsvorhaben (</w:t>
      </w:r>
      <w:proofErr w:type="spellStart"/>
      <w:r w:rsidRPr="00E2259B">
        <w:rPr>
          <w:i/>
        </w:rPr>
        <w:t>MuD</w:t>
      </w:r>
      <w:proofErr w:type="spellEnd"/>
      <w:r w:rsidRPr="00E2259B">
        <w:rPr>
          <w:i/>
        </w:rPr>
        <w:t xml:space="preserve">) Tierschutz und anderen Projekten werden durch die Tierwohl-Kompetenzzentren in Kooperation mit Expertinnen und Experten der Verbundpartner gesammelt und fachlich fundiert eingeordnet. Ausführliche Informationen sind unter </w:t>
      </w:r>
      <w:hyperlink r:id="rId18" w:history="1">
        <w:r w:rsidR="00A6372A" w:rsidRPr="0022115D">
          <w:rPr>
            <w:rStyle w:val="Hyperlink"/>
            <w:i/>
          </w:rPr>
          <w:t>www.fokus-tierwohl.de</w:t>
        </w:r>
      </w:hyperlink>
      <w:r w:rsidR="00A6372A">
        <w:rPr>
          <w:i/>
        </w:rPr>
        <w:t xml:space="preserve"> </w:t>
      </w:r>
      <w:r w:rsidRPr="00E2259B">
        <w:rPr>
          <w:i/>
        </w:rPr>
        <w:t xml:space="preserve">zu finden. </w:t>
      </w:r>
    </w:p>
    <w:p w14:paraId="60E93C31" w14:textId="5FC4ADD1" w:rsidR="00E2259B" w:rsidRPr="00E2259B" w:rsidRDefault="004B3420" w:rsidP="005B504A">
      <w:pPr>
        <w:pStyle w:val="FiBLmmstandard"/>
        <w:spacing w:after="160"/>
      </w:pPr>
      <w:r>
        <w:t>[</w:t>
      </w:r>
      <w:r w:rsidR="003037EB">
        <w:t>6.</w:t>
      </w:r>
      <w:r w:rsidR="007F2D66">
        <w:t>408</w:t>
      </w:r>
      <w:r w:rsidR="00E2259B" w:rsidRPr="00E2259B">
        <w:t xml:space="preserve"> Zeichen], Abdruck honorarfrei</w:t>
      </w:r>
    </w:p>
    <w:p w14:paraId="6EB71EAE" w14:textId="77777777" w:rsidR="00E2259B" w:rsidRPr="00E2259B" w:rsidRDefault="00E2259B" w:rsidP="005B504A">
      <w:pPr>
        <w:pStyle w:val="FiBLmmzusatzinfo"/>
        <w:spacing w:before="0" w:after="160"/>
      </w:pPr>
      <w:r w:rsidRPr="00E2259B">
        <w:t>FiBL-Kontakt</w:t>
      </w:r>
    </w:p>
    <w:p w14:paraId="2D724A36" w14:textId="7726BBDF" w:rsidR="00E2259B" w:rsidRDefault="00E2259B" w:rsidP="005B504A">
      <w:pPr>
        <w:pStyle w:val="FiBLmmstandard"/>
        <w:spacing w:after="160"/>
      </w:pPr>
      <w:r w:rsidRPr="00E2259B">
        <w:t xml:space="preserve">Dr. Christian Lambertz, Tel +49 1751814581, E-Mail </w:t>
      </w:r>
      <w:hyperlink r:id="rId19" w:history="1">
        <w:r w:rsidRPr="00163F78">
          <w:rPr>
            <w:rStyle w:val="Hyperlink"/>
          </w:rPr>
          <w:t>christian.lambertz@fibl.org</w:t>
        </w:r>
      </w:hyperlink>
    </w:p>
    <w:p w14:paraId="2F1783CC" w14:textId="77777777" w:rsidR="0089223A" w:rsidRDefault="00E2259B" w:rsidP="005B504A">
      <w:pPr>
        <w:pStyle w:val="FiBLmmzusatzinfo"/>
        <w:spacing w:before="0" w:after="160"/>
      </w:pPr>
      <w:r w:rsidRPr="00A6372A">
        <w:t>Link</w:t>
      </w:r>
      <w:r w:rsidR="004B3420" w:rsidRPr="00A6372A">
        <w:t>s</w:t>
      </w:r>
    </w:p>
    <w:p w14:paraId="413017A4" w14:textId="386D7BE4" w:rsidR="0089223A" w:rsidRPr="0089223A" w:rsidRDefault="00000000" w:rsidP="005B504A">
      <w:pPr>
        <w:pStyle w:val="FiBLmmstandard"/>
        <w:spacing w:after="160"/>
        <w:rPr>
          <w:rStyle w:val="Hyperlink"/>
        </w:rPr>
      </w:pPr>
      <w:hyperlink r:id="rId20" w:history="1">
        <w:r w:rsidR="0089223A" w:rsidRPr="00880542">
          <w:rPr>
            <w:rStyle w:val="Hyperlink"/>
            <w:rFonts w:cs="Arial"/>
          </w:rPr>
          <w:t>www.fokus-tierwohl.de/de/mediathek/podcasts/podcast-klima-schonen-emissionsminderung-im-schweinestall</w:t>
        </w:r>
      </w:hyperlink>
    </w:p>
    <w:p w14:paraId="5B36BA69" w14:textId="41B281AA" w:rsidR="0089223A" w:rsidRDefault="00000000" w:rsidP="005B504A">
      <w:pPr>
        <w:pStyle w:val="FiBLmmstandard"/>
        <w:spacing w:after="160"/>
        <w:rPr>
          <w:rFonts w:cs="Arial"/>
        </w:rPr>
      </w:pPr>
      <w:hyperlink r:id="rId21" w:history="1">
        <w:r w:rsidR="0089223A" w:rsidRPr="003037EB">
          <w:rPr>
            <w:rStyle w:val="Hyperlink"/>
            <w:rFonts w:cs="Arial"/>
          </w:rPr>
          <w:t>www.fokus-tierwohl.de/de/schwein/schweinewohl/schweinewohl-alternative-abferkelsysteme/schweinewohl-im-fokus-saugferkelverluste</w:t>
        </w:r>
      </w:hyperlink>
    </w:p>
    <w:p w14:paraId="782523A2" w14:textId="587369A9" w:rsidR="0089223A" w:rsidRDefault="00000000" w:rsidP="005B504A">
      <w:pPr>
        <w:pStyle w:val="FiBLmmstandard"/>
        <w:spacing w:after="160"/>
        <w:rPr>
          <w:rFonts w:cs="Arial"/>
        </w:rPr>
      </w:pPr>
      <w:hyperlink r:id="rId22" w:history="1">
        <w:r w:rsidR="0089223A" w:rsidRPr="003037EB">
          <w:rPr>
            <w:rStyle w:val="Hyperlink"/>
            <w:rFonts w:cs="Arial"/>
          </w:rPr>
          <w:t>www.fokus-tierwohl.de/de/gefluegel/gefluegelwohl/masthuehnerwohl-darmgesundheit/vorwort-und-inhaltsverzeichnis</w:t>
        </w:r>
      </w:hyperlink>
    </w:p>
    <w:p w14:paraId="5EA96809" w14:textId="240913D6" w:rsidR="0089223A" w:rsidRPr="0089223A" w:rsidRDefault="00000000" w:rsidP="005B504A">
      <w:pPr>
        <w:pStyle w:val="FiBLmmstandard"/>
        <w:spacing w:after="160" w:line="240" w:lineRule="auto"/>
      </w:pPr>
      <w:hyperlink r:id="rId23" w:history="1">
        <w:r w:rsidR="0089223A" w:rsidRPr="003037EB">
          <w:rPr>
            <w:rStyle w:val="Hyperlink"/>
            <w:rFonts w:cs="Arial"/>
          </w:rPr>
          <w:t>www.fokus-tierwohl.de/de/rind/fachinformationen-rindermast/strukturversorgung-mastbullen</w:t>
        </w:r>
      </w:hyperlink>
    </w:p>
    <w:p w14:paraId="7D4A7190" w14:textId="573C5906" w:rsidR="002A7256" w:rsidRDefault="002A7256" w:rsidP="005B504A">
      <w:pPr>
        <w:pStyle w:val="FiBLmmzusatzinfo"/>
        <w:spacing w:before="0" w:after="160"/>
      </w:pPr>
      <w:r>
        <w:t>Diese Medienmitteilung im Internet</w:t>
      </w:r>
    </w:p>
    <w:p w14:paraId="7D4A7191" w14:textId="11822A67" w:rsidR="007C691F" w:rsidRDefault="007C691F" w:rsidP="005B504A">
      <w:pPr>
        <w:pStyle w:val="FiBLmmstandard"/>
        <w:spacing w:after="160" w:line="240" w:lineRule="auto"/>
      </w:pPr>
      <w:r>
        <w:t xml:space="preserve">Sie finden diese Medienmitteilung einschliesslich Bilder im Internet unter </w:t>
      </w:r>
      <w:hyperlink r:id="rId24" w:history="1">
        <w:r w:rsidR="00B83FDA">
          <w:rPr>
            <w:rStyle w:val="Hyperlink"/>
          </w:rPr>
          <w:t>www.fibl.org/de/infothek/medien.html</w:t>
        </w:r>
      </w:hyperlink>
      <w:r w:rsidR="004B6C83">
        <w:t>.</w:t>
      </w:r>
    </w:p>
    <w:p w14:paraId="7D4A7192" w14:textId="77777777" w:rsidR="002C0814" w:rsidRPr="00A04F66" w:rsidRDefault="002C0814" w:rsidP="005B504A">
      <w:pPr>
        <w:pStyle w:val="FiBLmmerluterungtitel"/>
        <w:spacing w:before="0" w:after="160"/>
      </w:pPr>
      <w:r w:rsidRPr="00A17E51">
        <w:t>Über</w:t>
      </w:r>
      <w:r w:rsidRPr="00A04F66">
        <w:t xml:space="preserve"> das FiBL</w:t>
      </w:r>
    </w:p>
    <w:p w14:paraId="7D4A7195" w14:textId="05512977" w:rsidR="004730C6" w:rsidRPr="00450FA1" w:rsidRDefault="00450FA1" w:rsidP="005B504A">
      <w:pPr>
        <w:pStyle w:val="FiBLmmerluterung"/>
        <w:spacing w:after="160"/>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w:t>
      </w:r>
      <w:r w:rsidR="00CB706D">
        <w:t>hiedenen Standorten sind rund 30</w:t>
      </w:r>
      <w:r w:rsidRPr="00DB7736">
        <w:t xml:space="preserve">0 Mitarbeitende tätig. </w:t>
      </w:r>
      <w:hyperlink r:id="rId25" w:history="1">
        <w:r w:rsidR="005B07DB">
          <w:rPr>
            <w:rStyle w:val="Hyperlink"/>
          </w:rPr>
          <w:t>www.fibl.org</w:t>
        </w:r>
      </w:hyperlink>
    </w:p>
    <w:sectPr w:rsidR="004730C6" w:rsidRPr="00450FA1" w:rsidSect="001B31D5">
      <w:footerReference w:type="default" r:id="rId2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C2B9" w14:textId="77777777" w:rsidR="00F0311E" w:rsidRDefault="00F0311E" w:rsidP="00F53AA9">
      <w:pPr>
        <w:spacing w:after="0" w:line="240" w:lineRule="auto"/>
      </w:pPr>
      <w:r>
        <w:separator/>
      </w:r>
    </w:p>
  </w:endnote>
  <w:endnote w:type="continuationSeparator" w:id="0">
    <w:p w14:paraId="3B098AD2" w14:textId="77777777" w:rsidR="00F0311E" w:rsidRDefault="00F0311E"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4E0FA187" w14:textId="50DAA74C" w:rsidR="00061188" w:rsidRDefault="00F73377" w:rsidP="00061188">
          <w:pPr>
            <w:pStyle w:val="FiBLmmfusszeile"/>
          </w:pPr>
          <w:r w:rsidRPr="008A6B50">
            <w:t xml:space="preserve">Forschungsinstitut für biologischen Landbau FiBL | </w:t>
          </w:r>
          <w:r w:rsidR="00061188">
            <w:t>Postfach 90 01 63 | 60441 Frankfurt am Main</w:t>
          </w:r>
        </w:p>
        <w:p w14:paraId="7D4A71A2" w14:textId="48B48D03" w:rsidR="00F73377" w:rsidRPr="008A6B50" w:rsidRDefault="00061188" w:rsidP="00061188">
          <w:pPr>
            <w:pStyle w:val="FiBLmmfusszeile"/>
          </w:pPr>
          <w:r>
            <w:t>Tel. +49 69 7137699-0 | Fax +49 69 7137699-9 | info.deutschland@fibl.org | www.fibl.org</w:t>
          </w:r>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7424EBCD" w:rsidR="00DA14CE" w:rsidRPr="001926E1" w:rsidRDefault="00E2259B" w:rsidP="001926E1">
          <w:pPr>
            <w:pStyle w:val="FiBLmmfusszeile"/>
          </w:pPr>
          <w:r w:rsidRPr="00E2259B">
            <w:t xml:space="preserve">Medienmitteilung vom </w:t>
          </w:r>
          <w:r w:rsidR="003037EB">
            <w:t>20.01</w:t>
          </w:r>
          <w:r w:rsidRPr="00E2259B">
            <w:t>.202</w:t>
          </w:r>
          <w:r w:rsidR="003037EB">
            <w:t>3</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4B3420">
            <w:rPr>
              <w:noProof/>
            </w:rPr>
            <w:t>3</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5F49" w14:textId="77777777" w:rsidR="00F0311E" w:rsidRDefault="00F0311E" w:rsidP="00F53AA9">
      <w:pPr>
        <w:spacing w:after="0" w:line="240" w:lineRule="auto"/>
      </w:pPr>
      <w:r>
        <w:separator/>
      </w:r>
    </w:p>
  </w:footnote>
  <w:footnote w:type="continuationSeparator" w:id="0">
    <w:p w14:paraId="28DB9A7E" w14:textId="77777777" w:rsidR="00F0311E" w:rsidRDefault="00F0311E"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de-DE" w:eastAsia="de-DE"/>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15979084">
    <w:abstractNumId w:val="3"/>
  </w:num>
  <w:num w:numId="2" w16cid:durableId="1790465433">
    <w:abstractNumId w:val="0"/>
  </w:num>
  <w:num w:numId="3" w16cid:durableId="693841888">
    <w:abstractNumId w:val="2"/>
  </w:num>
  <w:num w:numId="4" w16cid:durableId="25972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51E"/>
    <w:rsid w:val="00061188"/>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2A2A"/>
    <w:rsid w:val="00146772"/>
    <w:rsid w:val="00164C87"/>
    <w:rsid w:val="0017068A"/>
    <w:rsid w:val="0018434A"/>
    <w:rsid w:val="001926E1"/>
    <w:rsid w:val="00195EC7"/>
    <w:rsid w:val="001A2005"/>
    <w:rsid w:val="001B2B79"/>
    <w:rsid w:val="001B31D5"/>
    <w:rsid w:val="001B3DB5"/>
    <w:rsid w:val="001E1C11"/>
    <w:rsid w:val="001F249F"/>
    <w:rsid w:val="001F27C8"/>
    <w:rsid w:val="001F529F"/>
    <w:rsid w:val="001F73A5"/>
    <w:rsid w:val="00211862"/>
    <w:rsid w:val="00211B5F"/>
    <w:rsid w:val="002203DD"/>
    <w:rsid w:val="0022639B"/>
    <w:rsid w:val="00230924"/>
    <w:rsid w:val="00280674"/>
    <w:rsid w:val="002925F1"/>
    <w:rsid w:val="002A7256"/>
    <w:rsid w:val="002B1D53"/>
    <w:rsid w:val="002C0814"/>
    <w:rsid w:val="002C3506"/>
    <w:rsid w:val="002D2899"/>
    <w:rsid w:val="002D757B"/>
    <w:rsid w:val="002D7D78"/>
    <w:rsid w:val="002E414D"/>
    <w:rsid w:val="002E6E76"/>
    <w:rsid w:val="002F586A"/>
    <w:rsid w:val="003037EB"/>
    <w:rsid w:val="003150C5"/>
    <w:rsid w:val="00335A10"/>
    <w:rsid w:val="003847CC"/>
    <w:rsid w:val="003A4191"/>
    <w:rsid w:val="003C3779"/>
    <w:rsid w:val="003C4537"/>
    <w:rsid w:val="003C6406"/>
    <w:rsid w:val="003D1138"/>
    <w:rsid w:val="003E5C36"/>
    <w:rsid w:val="003F76CB"/>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B3420"/>
    <w:rsid w:val="004B6C83"/>
    <w:rsid w:val="004C4067"/>
    <w:rsid w:val="004D0109"/>
    <w:rsid w:val="004D6428"/>
    <w:rsid w:val="004F613F"/>
    <w:rsid w:val="005123CD"/>
    <w:rsid w:val="0053530C"/>
    <w:rsid w:val="00540B0E"/>
    <w:rsid w:val="00540DAE"/>
    <w:rsid w:val="00555C7D"/>
    <w:rsid w:val="00562A3C"/>
    <w:rsid w:val="00571E3B"/>
    <w:rsid w:val="00573B18"/>
    <w:rsid w:val="00580C94"/>
    <w:rsid w:val="005867AD"/>
    <w:rsid w:val="005938C8"/>
    <w:rsid w:val="0059401F"/>
    <w:rsid w:val="005B07DB"/>
    <w:rsid w:val="005B504A"/>
    <w:rsid w:val="005D0989"/>
    <w:rsid w:val="005F1359"/>
    <w:rsid w:val="005F5A7E"/>
    <w:rsid w:val="006410F4"/>
    <w:rsid w:val="006476DD"/>
    <w:rsid w:val="00661678"/>
    <w:rsid w:val="0066529D"/>
    <w:rsid w:val="00681E9E"/>
    <w:rsid w:val="006D0FF6"/>
    <w:rsid w:val="006D2091"/>
    <w:rsid w:val="006D4D11"/>
    <w:rsid w:val="006E612A"/>
    <w:rsid w:val="007111E6"/>
    <w:rsid w:val="007121E9"/>
    <w:rsid w:val="00712776"/>
    <w:rsid w:val="00727486"/>
    <w:rsid w:val="00736F11"/>
    <w:rsid w:val="00754508"/>
    <w:rsid w:val="00764E69"/>
    <w:rsid w:val="007666E3"/>
    <w:rsid w:val="00781BAF"/>
    <w:rsid w:val="00783BE6"/>
    <w:rsid w:val="0078787E"/>
    <w:rsid w:val="00793238"/>
    <w:rsid w:val="007A051D"/>
    <w:rsid w:val="007A0D20"/>
    <w:rsid w:val="007C6110"/>
    <w:rsid w:val="007C691F"/>
    <w:rsid w:val="007C7E19"/>
    <w:rsid w:val="007F2027"/>
    <w:rsid w:val="007F2D66"/>
    <w:rsid w:val="00817B94"/>
    <w:rsid w:val="00823157"/>
    <w:rsid w:val="008417D3"/>
    <w:rsid w:val="00861053"/>
    <w:rsid w:val="00866E96"/>
    <w:rsid w:val="00870F62"/>
    <w:rsid w:val="00872371"/>
    <w:rsid w:val="0089223A"/>
    <w:rsid w:val="008A560B"/>
    <w:rsid w:val="008A5E8C"/>
    <w:rsid w:val="008A6B50"/>
    <w:rsid w:val="008D48AD"/>
    <w:rsid w:val="009109C1"/>
    <w:rsid w:val="00912F05"/>
    <w:rsid w:val="00915B55"/>
    <w:rsid w:val="009669B5"/>
    <w:rsid w:val="00981742"/>
    <w:rsid w:val="00981B25"/>
    <w:rsid w:val="00982A03"/>
    <w:rsid w:val="00986F71"/>
    <w:rsid w:val="009B52A0"/>
    <w:rsid w:val="009C0B90"/>
    <w:rsid w:val="009C0F61"/>
    <w:rsid w:val="009C7E54"/>
    <w:rsid w:val="009D51AF"/>
    <w:rsid w:val="00A033E7"/>
    <w:rsid w:val="00A04F66"/>
    <w:rsid w:val="00A135C6"/>
    <w:rsid w:val="00A17E51"/>
    <w:rsid w:val="00A27464"/>
    <w:rsid w:val="00A27545"/>
    <w:rsid w:val="00A365ED"/>
    <w:rsid w:val="00A57050"/>
    <w:rsid w:val="00A624F0"/>
    <w:rsid w:val="00A6372A"/>
    <w:rsid w:val="00A83320"/>
    <w:rsid w:val="00AA295A"/>
    <w:rsid w:val="00AC6487"/>
    <w:rsid w:val="00AE3491"/>
    <w:rsid w:val="00B116CC"/>
    <w:rsid w:val="00B11B61"/>
    <w:rsid w:val="00B169A5"/>
    <w:rsid w:val="00B25F0B"/>
    <w:rsid w:val="00B273DE"/>
    <w:rsid w:val="00B44024"/>
    <w:rsid w:val="00B83FDA"/>
    <w:rsid w:val="00BB6309"/>
    <w:rsid w:val="00BB7AF8"/>
    <w:rsid w:val="00BC05AC"/>
    <w:rsid w:val="00C10742"/>
    <w:rsid w:val="00C14AA4"/>
    <w:rsid w:val="00C16594"/>
    <w:rsid w:val="00C50896"/>
    <w:rsid w:val="00C54E7B"/>
    <w:rsid w:val="00C609C4"/>
    <w:rsid w:val="00C725B7"/>
    <w:rsid w:val="00C73E52"/>
    <w:rsid w:val="00C8256D"/>
    <w:rsid w:val="00C93A6C"/>
    <w:rsid w:val="00CB706D"/>
    <w:rsid w:val="00CC3D03"/>
    <w:rsid w:val="00CD0D65"/>
    <w:rsid w:val="00CD4B01"/>
    <w:rsid w:val="00CE1A38"/>
    <w:rsid w:val="00CF4CEC"/>
    <w:rsid w:val="00D03713"/>
    <w:rsid w:val="00D142E7"/>
    <w:rsid w:val="00D20589"/>
    <w:rsid w:val="00D25E6E"/>
    <w:rsid w:val="00D7727C"/>
    <w:rsid w:val="00D82FEC"/>
    <w:rsid w:val="00DA14CE"/>
    <w:rsid w:val="00DA5D86"/>
    <w:rsid w:val="00DC15AC"/>
    <w:rsid w:val="00DD0000"/>
    <w:rsid w:val="00DE2317"/>
    <w:rsid w:val="00DE44EA"/>
    <w:rsid w:val="00E06042"/>
    <w:rsid w:val="00E2259B"/>
    <w:rsid w:val="00E26382"/>
    <w:rsid w:val="00E32B51"/>
    <w:rsid w:val="00E433A3"/>
    <w:rsid w:val="00E64975"/>
    <w:rsid w:val="00E71FBF"/>
    <w:rsid w:val="00ED0946"/>
    <w:rsid w:val="00EE2D4C"/>
    <w:rsid w:val="00EF0906"/>
    <w:rsid w:val="00EF726D"/>
    <w:rsid w:val="00F0311E"/>
    <w:rsid w:val="00F0367D"/>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E2259B"/>
    <w:rPr>
      <w:color w:val="605E5C"/>
      <w:shd w:val="clear" w:color="auto" w:fill="E1DFDD"/>
    </w:rPr>
  </w:style>
  <w:style w:type="paragraph" w:styleId="Listenabsatz">
    <w:name w:val="List Paragraph"/>
    <w:basedOn w:val="Standard"/>
    <w:uiPriority w:val="34"/>
    <w:qFormat/>
    <w:rsid w:val="001F249F"/>
    <w:pPr>
      <w:spacing w:after="0" w:line="240" w:lineRule="auto"/>
      <w:ind w:left="720"/>
      <w:contextualSpacing/>
    </w:pPr>
    <w:rPr>
      <w:rFonts w:ascii="Times New Roman" w:eastAsia="Times New Roman" w:hAnsi="Times New Roman" w:cs="Times New Roman"/>
      <w:sz w:val="24"/>
      <w:szCs w:val="24"/>
      <w:lang w:val="de-DE" w:eastAsia="de-DE"/>
    </w:rPr>
  </w:style>
  <w:style w:type="character" w:styleId="NichtaufgelsteErwhnung">
    <w:name w:val="Unresolved Mention"/>
    <w:basedOn w:val="Absatz-Standardschriftart"/>
    <w:uiPriority w:val="99"/>
    <w:semiHidden/>
    <w:unhideWhenUsed/>
    <w:rsid w:val="00A63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kus-tierwohl.de" TargetMode="External"/><Relationship Id="rId18" Type="http://schemas.openxmlformats.org/officeDocument/2006/relationships/hyperlink" Target="http://www.fokus-tierwohl.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fokus-tierwohl.de/de/schwein/schweinewohl/schweinewohl-alternative-abferkelsysteme/schweinewohl-im-fokus-saugferkelverlust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okus-tierwohl.de/de/rind/fachinformationen-rindermast/strukturversorgung-mastbullen" TargetMode="External"/><Relationship Id="rId25"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www.fokus-tierwohl.de/de/gefluegel/gefluegelwohl/masthuehnerwohl-darmgesundheit/vorwort-und-inhaltsverzeichnis" TargetMode="External"/><Relationship Id="rId20" Type="http://schemas.openxmlformats.org/officeDocument/2006/relationships/hyperlink" Target="http://www.fokus-tierwohl.de/de/mediathek/podcasts/podcast-klima-schonen-emissionsminderung-im-schweinest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de/infothek/medien.html" TargetMode="External"/><Relationship Id="rId5" Type="http://schemas.openxmlformats.org/officeDocument/2006/relationships/numbering" Target="numbering.xml"/><Relationship Id="rId15" Type="http://schemas.openxmlformats.org/officeDocument/2006/relationships/hyperlink" Target="http://www.fokus-tierwohl.de/de/schwein/schweinewohl/schweinewohl-alternative-abferkelsysteme/schweinewohl-im-fokus-saugferkelverluste" TargetMode="External"/><Relationship Id="rId23" Type="http://schemas.openxmlformats.org/officeDocument/2006/relationships/hyperlink" Target="http://www.fokus-tierwohl.de/de/rind/fachinformationen-rindermast/strukturversorgung-mastbull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hristian.lambertz@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kus-tierwohl.de/de/mediathek/podcasts/podcast-klima-schonen-emissionsminderung-im-schweinestall" TargetMode="External"/><Relationship Id="rId22" Type="http://schemas.openxmlformats.org/officeDocument/2006/relationships/hyperlink" Target="http://www.fokus-tierwohl.de/de/gefluegel/gefluegelwohl/masthuehnerwohl-darmgesundheit/vorwort-und-inhaltsverzeichni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98E5A-4DE0-4B66-825B-EF0D748E7FAB}">
  <ds:schemaRefs>
    <ds:schemaRef ds:uri="http://schemas.openxmlformats.org/officeDocument/2006/bibliography"/>
  </ds:schemaRefs>
</ds:datastoreItem>
</file>

<file path=customXml/itemProps2.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1E6E0B73-3618-4E9C-85D3-6508473D2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8864</Characters>
  <Application>Microsoft Office Word</Application>
  <DocSecurity>0</DocSecurity>
  <Lines>155</Lines>
  <Paragraphs>24</Paragraphs>
  <ScaleCrop>false</ScaleCrop>
  <HeadingPairs>
    <vt:vector size="2" baseType="variant">
      <vt:variant>
        <vt:lpstr>Titel</vt:lpstr>
      </vt:variant>
      <vt:variant>
        <vt:i4>1</vt:i4>
      </vt:variant>
    </vt:vector>
  </HeadingPairs>
  <TitlesOfParts>
    <vt:vector size="1" baseType="lpstr">
      <vt:lpstr>Medienmitteilung "Netzwerk Fokus Tierwohl: Podcast zu Insektenprotein – eine Chance für die Nutztierfütterung?"</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"Aktuelle Veröffentlichungen des Netzwerks Fokus Tierwohl"</dc:title>
  <dc:creator>FiBL</dc:creator>
  <cp:lastModifiedBy>Kleine-Herzbruch Natalie</cp:lastModifiedBy>
  <cp:revision>2</cp:revision>
  <cp:lastPrinted>2022-06-02T07:09:00Z</cp:lastPrinted>
  <dcterms:created xsi:type="dcterms:W3CDTF">2023-01-23T14:16:00Z</dcterms:created>
  <dcterms:modified xsi:type="dcterms:W3CDTF">2023-01-23T14:16:00Z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