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49378C1D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  <w:r w:rsidR="003E5C36">
        <w:t xml:space="preserve"> </w:t>
      </w:r>
    </w:p>
    <w:p w14:paraId="7D4A717D" w14:textId="145DCADC" w:rsidR="00DE44EA" w:rsidRDefault="00AF7A28" w:rsidP="00DE44EA">
      <w:pPr>
        <w:pStyle w:val="FiBLmmtitel"/>
      </w:pPr>
      <w:r>
        <w:t xml:space="preserve">Der </w:t>
      </w:r>
      <w:proofErr w:type="spellStart"/>
      <w:r w:rsidR="00FC611E">
        <w:t>Leguminosen</w:t>
      </w:r>
      <w:r w:rsidR="00A04E24">
        <w:t>T</w:t>
      </w:r>
      <w:r>
        <w:t>ag</w:t>
      </w:r>
      <w:proofErr w:type="spellEnd"/>
      <w:r>
        <w:t xml:space="preserve"> </w:t>
      </w:r>
      <w:r w:rsidR="00A04E24">
        <w:t xml:space="preserve">– ein Fest für </w:t>
      </w:r>
      <w:r w:rsidR="00485DCA">
        <w:t>Erbse, Soja, Lupine und Co.</w:t>
      </w:r>
    </w:p>
    <w:p w14:paraId="60E314FB" w14:textId="5C6BCBB2" w:rsidR="007C0831" w:rsidRPr="001E2EFB" w:rsidRDefault="004A3D10" w:rsidP="001E2EFB">
      <w:pPr>
        <w:pStyle w:val="berschrift4"/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</w:pPr>
      <w:r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Hülsenfrüchte, auch </w:t>
      </w:r>
      <w:r w:rsidR="000A06A8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Leguminosen</w:t>
      </w:r>
      <w:r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genannt,</w:t>
      </w:r>
      <w:r w:rsid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sind wich</w:t>
      </w:r>
      <w:r w:rsidR="001E2EFB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tige Nährstofflieferanten für </w:t>
      </w:r>
      <w:r w:rsid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Mensch und Boden. Am </w:t>
      </w:r>
      <w:proofErr w:type="spellStart"/>
      <w:r w:rsid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Leguminosen</w:t>
      </w:r>
      <w:r w:rsidR="00A20648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T</w:t>
      </w:r>
      <w:r w:rsid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ag</w:t>
      </w:r>
      <w:proofErr w:type="spellEnd"/>
      <w:r w:rsid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0A06A8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geniessen</w:t>
      </w:r>
      <w:r w:rsidR="002D40BD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Besucherinnen und Besucher Führungen durch den Samengarten, </w:t>
      </w:r>
      <w:r w:rsidR="00A04E24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probieren Produkte aus Hülsenfrüchten wie Lupinenkaff</w:t>
      </w:r>
      <w:r w:rsidR="007D361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e</w:t>
      </w:r>
      <w:r w:rsidR="00A04E24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e, Crêpes oder Falafel</w:t>
      </w:r>
      <w:r w:rsidR="000A06A8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, </w:t>
      </w:r>
      <w:r w:rsidR="00A04E24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besuchen</w:t>
      </w:r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Stände von </w:t>
      </w:r>
      <w:r w:rsidR="007D6D6E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Klein</w:t>
      </w:r>
      <w:r w:rsidR="007D6D6E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betrieben </w:t>
      </w:r>
      <w:r w:rsidR="000A06A8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oder</w:t>
      </w:r>
      <w:r w:rsidR="00485DCA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die Podiumsdiskussion</w:t>
      </w:r>
      <w:r w:rsidR="00A04E24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.</w:t>
      </w:r>
      <w:r w:rsidR="000A06A8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Der </w:t>
      </w:r>
      <w:proofErr w:type="spellStart"/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Leguminosen</w:t>
      </w:r>
      <w:r w:rsidR="00A20648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T</w:t>
      </w:r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ag</w:t>
      </w:r>
      <w:proofErr w:type="spellEnd"/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A04E24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findet a</w:t>
      </w:r>
      <w:r w:rsidR="007C0831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m </w:t>
      </w:r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Freitag, </w:t>
      </w:r>
      <w:r w:rsidR="00D85617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de</w:t>
      </w:r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n</w:t>
      </w:r>
      <w:r w:rsidR="00D85617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7C0831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26. Mai 2023</w:t>
      </w:r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von 14.00</w:t>
      </w:r>
      <w:r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bis</w:t>
      </w:r>
      <w:r w:rsidR="007B74B7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2D40BD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17.00 Uhr</w:t>
      </w:r>
      <w:r w:rsidR="00AC04E3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1E6B30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im</w:t>
      </w:r>
      <w:r w:rsidR="00AC04E3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A04E24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Gemeinschaftsgarten </w:t>
      </w:r>
      <w:proofErr w:type="spellStart"/>
      <w:r w:rsidR="00AC04E3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Grünhölzli</w:t>
      </w:r>
      <w:proofErr w:type="spellEnd"/>
      <w:r w:rsidR="00AC04E3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A04E24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in</w:t>
      </w:r>
      <w:r w:rsidR="00AC04E3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Zürich</w:t>
      </w:r>
      <w:r w:rsidR="001E6B30" w:rsidRPr="001E2EFB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statt</w:t>
      </w:r>
      <w:r w:rsidR="002217AE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 xml:space="preserve"> </w:t>
      </w:r>
      <w:r w:rsidR="002217AE" w:rsidRPr="00EC5141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und wird vom FiBL Schweiz mitorganisiert</w:t>
      </w:r>
      <w:r w:rsidR="002217AE">
        <w:rPr>
          <w:rFonts w:ascii="Gill Sans MT" w:eastAsiaTheme="minorEastAsia" w:hAnsi="Gill Sans MT" w:cstheme="minorBidi"/>
          <w:bCs w:val="0"/>
          <w:sz w:val="22"/>
          <w:szCs w:val="22"/>
          <w:lang w:eastAsia="zh-CN"/>
        </w:rPr>
        <w:t>.</w:t>
      </w:r>
    </w:p>
    <w:p w14:paraId="4100CF23" w14:textId="6D9F6157" w:rsidR="00425269" w:rsidRPr="009B03B6" w:rsidRDefault="004F7FEE" w:rsidP="00425269">
      <w:pPr>
        <w:pStyle w:val="FiBLmmtitel"/>
        <w:jc w:val="center"/>
      </w:pPr>
      <w:r>
        <w:rPr>
          <w:noProof/>
          <w:lang w:eastAsia="de-CH"/>
        </w:rPr>
        <w:drawing>
          <wp:inline distT="0" distB="0" distL="0" distR="0" wp14:anchorId="63DC5FA3" wp14:editId="6504C323">
            <wp:extent cx="5400040" cy="3600026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9D21" w14:textId="2DDD9E28" w:rsidR="00425269" w:rsidRDefault="001A4DD2" w:rsidP="007B74B7">
      <w:pPr>
        <w:pStyle w:val="FiBLmmfusszeile"/>
      </w:pPr>
      <w:r>
        <w:t>Ein Erbsenfeld</w:t>
      </w:r>
      <w:r w:rsidR="00485DCA" w:rsidRPr="00485DCA">
        <w:t xml:space="preserve"> </w:t>
      </w:r>
      <w:r w:rsidR="00CE7C5E" w:rsidRPr="00485DCA">
        <w:t>am</w:t>
      </w:r>
      <w:r w:rsidR="00485DCA" w:rsidRPr="00485DCA">
        <w:t xml:space="preserve"> </w:t>
      </w:r>
      <w:proofErr w:type="spellStart"/>
      <w:r w:rsidR="00A20648">
        <w:t>L</w:t>
      </w:r>
      <w:r w:rsidR="00CE7C5E" w:rsidRPr="00485DCA">
        <w:t>eguminosen</w:t>
      </w:r>
      <w:r w:rsidR="00A20648">
        <w:t>T</w:t>
      </w:r>
      <w:r w:rsidR="00CE7C5E" w:rsidRPr="00485DCA">
        <w:t>ag</w:t>
      </w:r>
      <w:proofErr w:type="spellEnd"/>
      <w:r w:rsidR="00CE7C5E" w:rsidRPr="00485DCA">
        <w:t xml:space="preserve"> 2022. </w:t>
      </w:r>
      <w:r w:rsidR="001A3720">
        <w:t>Foto</w:t>
      </w:r>
      <w:r w:rsidR="00CE7C5E" w:rsidRPr="00485DCA">
        <w:t xml:space="preserve">: </w:t>
      </w:r>
      <w:proofErr w:type="spellStart"/>
      <w:r w:rsidR="001A3720">
        <w:t>gzpk</w:t>
      </w:r>
      <w:proofErr w:type="spellEnd"/>
      <w:r w:rsidR="001A3720">
        <w:t xml:space="preserve">, </w:t>
      </w:r>
      <w:r w:rsidR="00CE7C5E" w:rsidRPr="00485DCA">
        <w:t>Angela Häusermann</w:t>
      </w:r>
    </w:p>
    <w:p w14:paraId="16835362" w14:textId="4722A461" w:rsidR="007B74B7" w:rsidRDefault="007B74B7" w:rsidP="007B74B7">
      <w:pPr>
        <w:pStyle w:val="FiBLmmstandard"/>
      </w:pPr>
    </w:p>
    <w:p w14:paraId="1FA293C6" w14:textId="210BA309" w:rsidR="00A94FA7" w:rsidRDefault="00E06042" w:rsidP="00D1151C">
      <w:pPr>
        <w:pStyle w:val="FiBLmmstandard"/>
      </w:pPr>
      <w:r w:rsidRPr="008F0270">
        <w:t xml:space="preserve">(Frick, </w:t>
      </w:r>
      <w:r w:rsidR="00EE53B8" w:rsidRPr="008F0270">
        <w:t>15</w:t>
      </w:r>
      <w:r w:rsidRPr="008F0270">
        <w:t>.</w:t>
      </w:r>
      <w:r w:rsidR="00EE53B8" w:rsidRPr="008F0270">
        <w:t>05</w:t>
      </w:r>
      <w:r w:rsidRPr="008F0270">
        <w:t>.</w:t>
      </w:r>
      <w:r w:rsidR="00EE53B8" w:rsidRPr="008F0270">
        <w:t>2023</w:t>
      </w:r>
      <w:r w:rsidRPr="008F0270">
        <w:t>)</w:t>
      </w:r>
      <w:r w:rsidRPr="00A65A49">
        <w:t xml:space="preserve"> </w:t>
      </w:r>
      <w:r w:rsidR="00035574" w:rsidRPr="0060228F">
        <w:t>A</w:t>
      </w:r>
      <w:r w:rsidR="00485DCA" w:rsidRPr="0060228F">
        <w:t xml:space="preserve">uf dem Acker sind </w:t>
      </w:r>
      <w:r w:rsidR="00D1151C">
        <w:t>Leguminosen</w:t>
      </w:r>
      <w:r w:rsidR="00D1151C" w:rsidRPr="0060228F">
        <w:t xml:space="preserve"> </w:t>
      </w:r>
      <w:r w:rsidR="009C76B7" w:rsidRPr="0060228F">
        <w:t xml:space="preserve">ein </w:t>
      </w:r>
      <w:r w:rsidR="00801836" w:rsidRPr="0060228F">
        <w:t>Lösung</w:t>
      </w:r>
      <w:r w:rsidR="009C76B7" w:rsidRPr="0060228F">
        <w:t>sansatz</w:t>
      </w:r>
      <w:r w:rsidR="00801836" w:rsidRPr="0060228F">
        <w:t xml:space="preserve"> für viele Probleme im Bereich Umwelt</w:t>
      </w:r>
      <w:r w:rsidR="00076B51" w:rsidRPr="0060228F">
        <w:t xml:space="preserve"> und </w:t>
      </w:r>
      <w:r w:rsidR="00801836" w:rsidRPr="0060228F">
        <w:t>Klimawandel</w:t>
      </w:r>
      <w:r w:rsidR="00076B51" w:rsidRPr="0060228F">
        <w:t>.</w:t>
      </w:r>
      <w:r w:rsidR="00A94FA7">
        <w:t xml:space="preserve"> </w:t>
      </w:r>
      <w:r w:rsidR="00D1151C">
        <w:t xml:space="preserve">Sie </w:t>
      </w:r>
      <w:r w:rsidR="00A94FA7">
        <w:t xml:space="preserve">brauchen keinen Stickstoffdünger, </w:t>
      </w:r>
      <w:r w:rsidR="00D1151C">
        <w:t xml:space="preserve">sondern </w:t>
      </w:r>
      <w:r w:rsidR="00A94FA7">
        <w:t xml:space="preserve">verbessern </w:t>
      </w:r>
      <w:r w:rsidR="00D1151C">
        <w:t xml:space="preserve">sogar </w:t>
      </w:r>
      <w:r w:rsidR="00A94FA7">
        <w:t xml:space="preserve">durch ihre Stickstoff-Fixierung die Bodenfruchtbarkeit. </w:t>
      </w:r>
      <w:r w:rsidR="00D1151C">
        <w:t xml:space="preserve">Ausserdem liefern sie proteinreiche Früchte und </w:t>
      </w:r>
      <w:r w:rsidR="00A94FA7">
        <w:t xml:space="preserve">spielen </w:t>
      </w:r>
      <w:r w:rsidR="00D1151C">
        <w:t xml:space="preserve">damit </w:t>
      </w:r>
      <w:r w:rsidR="00A94FA7">
        <w:t xml:space="preserve">sowohl in der Tierfütterung wie in der pflanzenbasierten Ernährung eine Schlüsselrolle. Ein vermehrter Anbau in der Schweiz hilft die massiven Importe aus Übersee zu reduzieren und verbessert damit die Klimabilanz. </w:t>
      </w:r>
      <w:r w:rsidR="00D1151C">
        <w:t xml:space="preserve">Ausserdem </w:t>
      </w:r>
      <w:r w:rsidR="00A94FA7">
        <w:t xml:space="preserve">vertragen </w:t>
      </w:r>
      <w:r w:rsidR="00D1151C">
        <w:t xml:space="preserve">sie </w:t>
      </w:r>
      <w:r w:rsidR="00A94FA7">
        <w:lastRenderedPageBreak/>
        <w:t>Trockenheit in der zweiten Vegetationshälfte sehr gut. Mit diesen Eigenschaften wird ihre Bedeutung mit dem Klimawandel zunehmen.</w:t>
      </w:r>
      <w:r w:rsidR="00035574" w:rsidRPr="0060228F">
        <w:t xml:space="preserve"> </w:t>
      </w:r>
    </w:p>
    <w:p w14:paraId="3D9C042A" w14:textId="275DE28B" w:rsidR="00D91EE6" w:rsidRPr="0060228F" w:rsidRDefault="0060228F" w:rsidP="0060228F">
      <w:pPr>
        <w:pStyle w:val="FiBLmmstandard"/>
      </w:pPr>
      <w:r>
        <w:t xml:space="preserve">Am </w:t>
      </w:r>
      <w:proofErr w:type="spellStart"/>
      <w:r>
        <w:t>LeguminosenTag</w:t>
      </w:r>
      <w:proofErr w:type="spellEnd"/>
      <w:r>
        <w:t xml:space="preserve"> erleben die Besucherinnen und Besucher</w:t>
      </w:r>
      <w:r w:rsidRPr="0060228F">
        <w:t xml:space="preserve"> die bunte Diversität</w:t>
      </w:r>
      <w:r>
        <w:t xml:space="preserve"> </w:t>
      </w:r>
      <w:r w:rsidRPr="0060228F">
        <w:t>der Hülsenfrüchte</w:t>
      </w:r>
      <w:r>
        <w:t xml:space="preserve"> v</w:t>
      </w:r>
      <w:r w:rsidRPr="0060228F">
        <w:t>om Acker bis zum Teller.</w:t>
      </w:r>
    </w:p>
    <w:p w14:paraId="62F4787E" w14:textId="7AB04327" w:rsidR="000A06A8" w:rsidRDefault="000A06A8" w:rsidP="000A06A8">
      <w:pPr>
        <w:pStyle w:val="FiBLmmzwischentitel"/>
      </w:pPr>
      <w:r>
        <w:t xml:space="preserve">Programm </w:t>
      </w:r>
      <w:r w:rsidR="004A3D10">
        <w:t xml:space="preserve">des </w:t>
      </w:r>
      <w:proofErr w:type="spellStart"/>
      <w:r w:rsidR="00035574">
        <w:t>LeguminosenTag</w:t>
      </w:r>
      <w:r w:rsidR="004A3D10">
        <w:t>s</w:t>
      </w:r>
      <w:proofErr w:type="spellEnd"/>
      <w:r>
        <w:t xml:space="preserve">, </w:t>
      </w:r>
      <w:r w:rsidR="007D361B">
        <w:t>Freitag</w:t>
      </w:r>
      <w:bookmarkStart w:id="0" w:name="_GoBack"/>
      <w:bookmarkEnd w:id="0"/>
      <w:r w:rsidR="00035574">
        <w:t xml:space="preserve">, </w:t>
      </w:r>
      <w:r>
        <w:t xml:space="preserve">den </w:t>
      </w:r>
      <w:r w:rsidR="00035574">
        <w:t>26. Mai 2023</w:t>
      </w:r>
      <w:r w:rsidR="00A43B39">
        <w:t>, 14</w:t>
      </w:r>
      <w:r w:rsidR="0063727C">
        <w:t xml:space="preserve"> bis 17 Uhr</w:t>
      </w:r>
    </w:p>
    <w:p w14:paraId="772F0334" w14:textId="7842014A" w:rsidR="0018269B" w:rsidRDefault="0018269B" w:rsidP="0018269B">
      <w:pPr>
        <w:pStyle w:val="FiBLmmaufzhlungszeichen"/>
        <w:ind w:left="426" w:hanging="284"/>
      </w:pPr>
      <w:r w:rsidRPr="0018269B">
        <w:t>14</w:t>
      </w:r>
      <w:r w:rsidR="004A3D10">
        <w:t>.</w:t>
      </w:r>
      <w:r>
        <w:t>00</w:t>
      </w:r>
      <w:r w:rsidR="009C76B7">
        <w:t xml:space="preserve"> </w:t>
      </w:r>
      <w:r w:rsidR="004A3D10">
        <w:t>bis</w:t>
      </w:r>
      <w:r w:rsidR="009C76B7">
        <w:t xml:space="preserve"> </w:t>
      </w:r>
      <w:r>
        <w:t>15</w:t>
      </w:r>
      <w:r w:rsidR="004A3D10">
        <w:t>.</w:t>
      </w:r>
      <w:r>
        <w:t>30</w:t>
      </w:r>
      <w:r w:rsidR="004A3D10">
        <w:t xml:space="preserve"> Uhr</w:t>
      </w:r>
      <w:r>
        <w:t xml:space="preserve">: </w:t>
      </w:r>
      <w:r w:rsidR="00A65A49" w:rsidRPr="0018269B">
        <w:t>Führungen im Schau- und Lerngarten</w:t>
      </w:r>
      <w:r>
        <w:t xml:space="preserve"> mit Kulturen von Lupine bis Platterbse</w:t>
      </w:r>
      <w:r w:rsidR="00A65A49" w:rsidRPr="0018269B">
        <w:t xml:space="preserve"> </w:t>
      </w:r>
      <w:r w:rsidR="00EE53B8">
        <w:t>und</w:t>
      </w:r>
      <w:r w:rsidR="00EE53B8" w:rsidRPr="0018269B">
        <w:t xml:space="preserve"> </w:t>
      </w:r>
      <w:r w:rsidR="00A65A49" w:rsidRPr="0018269B">
        <w:t xml:space="preserve">Einblicken in die biologische </w:t>
      </w:r>
      <w:r w:rsidR="00482020" w:rsidRPr="0018269B">
        <w:t>Pflanzen</w:t>
      </w:r>
      <w:r w:rsidR="00482020">
        <w:t>züchtung</w:t>
      </w:r>
      <w:r w:rsidR="00EE53B8">
        <w:t xml:space="preserve"> für Besucher*innen</w:t>
      </w:r>
    </w:p>
    <w:p w14:paraId="1D5232CB" w14:textId="1962FECA" w:rsidR="0018269B" w:rsidRDefault="0018269B" w:rsidP="0018269B">
      <w:pPr>
        <w:pStyle w:val="FiBLmmaufzhlungszeichen"/>
        <w:ind w:left="426" w:hanging="284"/>
      </w:pPr>
      <w:r>
        <w:t>1</w:t>
      </w:r>
      <w:r w:rsidR="0066597D">
        <w:t>4.</w:t>
      </w:r>
      <w:r>
        <w:t>00</w:t>
      </w:r>
      <w:r w:rsidR="004A3D10">
        <w:t xml:space="preserve"> Uhr</w:t>
      </w:r>
      <w:r>
        <w:t>: Führung durch das Areal für Presse und Politik</w:t>
      </w:r>
    </w:p>
    <w:p w14:paraId="09713247" w14:textId="6B3D6826" w:rsidR="0018269B" w:rsidRDefault="0018269B" w:rsidP="0018269B">
      <w:pPr>
        <w:pStyle w:val="FiBLmmaufzhlungszeichen"/>
        <w:ind w:left="426" w:hanging="284"/>
      </w:pPr>
      <w:r w:rsidRPr="0018269B">
        <w:t>14</w:t>
      </w:r>
      <w:r w:rsidR="004A3D10">
        <w:t>.</w:t>
      </w:r>
      <w:r w:rsidRPr="0018269B">
        <w:t>30</w:t>
      </w:r>
      <w:r w:rsidR="004A3D10">
        <w:t xml:space="preserve"> Uhr</w:t>
      </w:r>
      <w:r w:rsidRPr="0018269B">
        <w:t xml:space="preserve">: Führung durch das Areal in </w:t>
      </w:r>
      <w:r w:rsidR="009C76B7">
        <w:t>e</w:t>
      </w:r>
      <w:r w:rsidRPr="0018269B">
        <w:t>nglis</w:t>
      </w:r>
      <w:r>
        <w:t>cher Sprache</w:t>
      </w:r>
    </w:p>
    <w:p w14:paraId="49D76EA1" w14:textId="2BB515BA" w:rsidR="00A65A49" w:rsidRDefault="0018269B" w:rsidP="00A65A49">
      <w:pPr>
        <w:pStyle w:val="FiBLmmaufzhlungszeichen"/>
        <w:ind w:left="426" w:hanging="284"/>
      </w:pPr>
      <w:r>
        <w:t>15</w:t>
      </w:r>
      <w:r w:rsidR="004A3D10">
        <w:t>.</w:t>
      </w:r>
      <w:r>
        <w:t>30</w:t>
      </w:r>
      <w:r w:rsidR="009C76B7">
        <w:t xml:space="preserve"> </w:t>
      </w:r>
      <w:r w:rsidR="004A3D10">
        <w:t>bis</w:t>
      </w:r>
      <w:r w:rsidR="009C76B7">
        <w:t xml:space="preserve"> </w:t>
      </w:r>
      <w:r>
        <w:t>16</w:t>
      </w:r>
      <w:r w:rsidR="004A3D10">
        <w:t>.</w:t>
      </w:r>
      <w:r>
        <w:t>15</w:t>
      </w:r>
      <w:r w:rsidR="004A3D10">
        <w:t xml:space="preserve"> Uhr</w:t>
      </w:r>
      <w:r>
        <w:t xml:space="preserve">: </w:t>
      </w:r>
      <w:r w:rsidR="00A65A49">
        <w:t xml:space="preserve">Podiumsdiskussion zum Thema </w:t>
      </w:r>
      <w:r w:rsidR="00035574">
        <w:t>«</w:t>
      </w:r>
      <w:r w:rsidR="00A65A49">
        <w:t xml:space="preserve">Leguminosen Save </w:t>
      </w:r>
      <w:proofErr w:type="spellStart"/>
      <w:r w:rsidR="00A65A49">
        <w:t>the</w:t>
      </w:r>
      <w:proofErr w:type="spellEnd"/>
      <w:r w:rsidR="00A65A49">
        <w:t xml:space="preserve"> World?</w:t>
      </w:r>
      <w:r w:rsidR="00035574">
        <w:t>»</w:t>
      </w:r>
      <w:r w:rsidR="00A65A49">
        <w:t xml:space="preserve"> mit </w:t>
      </w:r>
      <w:proofErr w:type="spellStart"/>
      <w:r w:rsidR="00A65A49">
        <w:t>Biofarm</w:t>
      </w:r>
      <w:proofErr w:type="spellEnd"/>
      <w:r w:rsidR="009C76B7">
        <w:t>,</w:t>
      </w:r>
      <w:r w:rsidR="00A65A49">
        <w:t xml:space="preserve"> Bio Suisse, </w:t>
      </w:r>
      <w:r>
        <w:t xml:space="preserve">ETH, </w:t>
      </w:r>
      <w:proofErr w:type="spellStart"/>
      <w:r w:rsidR="00A65A49">
        <w:t>Hilcona</w:t>
      </w:r>
      <w:proofErr w:type="spellEnd"/>
      <w:r>
        <w:t xml:space="preserve">, </w:t>
      </w:r>
      <w:proofErr w:type="spellStart"/>
      <w:r>
        <w:t>Joli</w:t>
      </w:r>
      <w:proofErr w:type="spellEnd"/>
      <w:r>
        <w:t xml:space="preserve"> Mont Biohof und </w:t>
      </w:r>
      <w:proofErr w:type="spellStart"/>
      <w:r w:rsidR="00A65A49">
        <w:t>Koopernikus</w:t>
      </w:r>
      <w:proofErr w:type="spellEnd"/>
    </w:p>
    <w:p w14:paraId="1F675371" w14:textId="66268706" w:rsidR="00485DCA" w:rsidRDefault="00035574" w:rsidP="00035574">
      <w:pPr>
        <w:pStyle w:val="FiBLmmstandard"/>
      </w:pPr>
      <w:r>
        <w:t xml:space="preserve">Auf Fragen und Diskussionen freuen sich </w:t>
      </w:r>
      <w:r w:rsidR="00485DCA" w:rsidRPr="009B03B6">
        <w:t>Akteur</w:t>
      </w:r>
      <w:r w:rsidR="004A3D10">
        <w:t>*innen</w:t>
      </w:r>
      <w:r w:rsidR="00485DCA" w:rsidRPr="009B03B6">
        <w:t xml:space="preserve"> aus </w:t>
      </w:r>
      <w:r w:rsidR="00730451">
        <w:t xml:space="preserve">der </w:t>
      </w:r>
      <w:r w:rsidR="00485DCA" w:rsidRPr="009B03B6">
        <w:t>Landwirtschaft, Verarbeitung, Verma</w:t>
      </w:r>
      <w:r w:rsidR="00485DCA">
        <w:t>r</w:t>
      </w:r>
      <w:r w:rsidR="00485DCA" w:rsidRPr="009B03B6">
        <w:t>ktung und Forschung</w:t>
      </w:r>
      <w:r>
        <w:t xml:space="preserve">. Sie stellen </w:t>
      </w:r>
      <w:r w:rsidR="00485DCA" w:rsidRPr="009B03B6">
        <w:t>ihre Produkte und Initiativen</w:t>
      </w:r>
      <w:r>
        <w:t xml:space="preserve"> zum Thema </w:t>
      </w:r>
      <w:r w:rsidR="00124079">
        <w:t>L</w:t>
      </w:r>
      <w:r>
        <w:t xml:space="preserve">eguminosen </w:t>
      </w:r>
      <w:r w:rsidR="00485DCA" w:rsidRPr="009B03B6">
        <w:t>an</w:t>
      </w:r>
      <w:r w:rsidR="00730451">
        <w:t xml:space="preserve"> den</w:t>
      </w:r>
      <w:r w:rsidR="00485DCA" w:rsidRPr="009B03B6">
        <w:t xml:space="preserve"> Ständen</w:t>
      </w:r>
      <w:r>
        <w:t xml:space="preserve"> </w:t>
      </w:r>
      <w:r w:rsidR="00A20648">
        <w:t xml:space="preserve">und der </w:t>
      </w:r>
      <w:proofErr w:type="spellStart"/>
      <w:r w:rsidR="00A20648">
        <w:t>Posterausstellung</w:t>
      </w:r>
      <w:proofErr w:type="spellEnd"/>
      <w:r w:rsidR="00A20648">
        <w:t xml:space="preserve"> </w:t>
      </w:r>
      <w:r w:rsidR="00485DCA">
        <w:t xml:space="preserve">vor. </w:t>
      </w:r>
    </w:p>
    <w:p w14:paraId="1CE3315C" w14:textId="48855F20" w:rsidR="000A06A8" w:rsidRPr="000A06A8" w:rsidRDefault="00035574" w:rsidP="000A06A8">
      <w:pPr>
        <w:pStyle w:val="FiBLmmstandard"/>
      </w:pPr>
      <w:r>
        <w:t xml:space="preserve">Mit einem Stand vertreten sind </w:t>
      </w:r>
      <w:r w:rsidR="006B07E6">
        <w:t>unter anderen</w:t>
      </w:r>
      <w:r>
        <w:t xml:space="preserve"> </w:t>
      </w:r>
      <w:proofErr w:type="spellStart"/>
      <w:r>
        <w:t>Biofarm</w:t>
      </w:r>
      <w:proofErr w:type="spellEnd"/>
      <w:r>
        <w:t>, Das Pure, Eichmühle, Ferme du Ch</w:t>
      </w:r>
      <w:r w:rsidR="00730451">
        <w:t>â</w:t>
      </w:r>
      <w:r>
        <w:t xml:space="preserve">teau, </w:t>
      </w:r>
      <w:proofErr w:type="spellStart"/>
      <w:r>
        <w:t>Grüthof</w:t>
      </w:r>
      <w:proofErr w:type="spellEnd"/>
      <w:r>
        <w:t xml:space="preserve"> </w:t>
      </w:r>
      <w:proofErr w:type="spellStart"/>
      <w:r>
        <w:t>Wildensbuch</w:t>
      </w:r>
      <w:proofErr w:type="spellEnd"/>
      <w:r>
        <w:t xml:space="preserve">, </w:t>
      </w:r>
      <w:proofErr w:type="spellStart"/>
      <w:r>
        <w:t>Hazelburger</w:t>
      </w:r>
      <w:proofErr w:type="spellEnd"/>
      <w:r>
        <w:t xml:space="preserve">, Hof Rosegg, </w:t>
      </w:r>
      <w:proofErr w:type="spellStart"/>
      <w:r>
        <w:t>Koopernikus</w:t>
      </w:r>
      <w:proofErr w:type="spellEnd"/>
      <w:r>
        <w:t xml:space="preserve">, </w:t>
      </w:r>
      <w:proofErr w:type="spellStart"/>
      <w:r>
        <w:t>Mühlerama</w:t>
      </w:r>
      <w:proofErr w:type="spellEnd"/>
      <w:r>
        <w:t xml:space="preserve">, </w:t>
      </w:r>
      <w:proofErr w:type="spellStart"/>
      <w:r>
        <w:t>Sativa</w:t>
      </w:r>
      <w:proofErr w:type="spellEnd"/>
      <w:r>
        <w:t xml:space="preserve"> Rheinau, </w:t>
      </w:r>
      <w:proofErr w:type="spellStart"/>
      <w:r>
        <w:t>Vegional</w:t>
      </w:r>
      <w:proofErr w:type="spellEnd"/>
      <w:r>
        <w:t xml:space="preserve"> und das F</w:t>
      </w:r>
      <w:r w:rsidR="004A3D10">
        <w:t>orschungsinstitut für biologischen Landbau F</w:t>
      </w:r>
      <w:r>
        <w:t>iBL.</w:t>
      </w:r>
    </w:p>
    <w:p w14:paraId="5981AAF4" w14:textId="14806920" w:rsidR="000A06A8" w:rsidRDefault="000A06A8" w:rsidP="000A06A8">
      <w:pPr>
        <w:pStyle w:val="FiBLmmzwischentitel"/>
        <w:rPr>
          <w:lang w:val="it-CH"/>
        </w:rPr>
      </w:pPr>
      <w:proofErr w:type="spellStart"/>
      <w:r>
        <w:rPr>
          <w:lang w:val="it-CH"/>
        </w:rPr>
        <w:t>Anreise</w:t>
      </w:r>
      <w:proofErr w:type="spellEnd"/>
    </w:p>
    <w:p w14:paraId="3D81B6CE" w14:textId="788F1D09" w:rsidR="000A06A8" w:rsidRDefault="000A06A8" w:rsidP="000A06A8">
      <w:pPr>
        <w:pStyle w:val="FiBLmmstandard"/>
      </w:pPr>
      <w:proofErr w:type="spellStart"/>
      <w:r>
        <w:t>Grünhölzli</w:t>
      </w:r>
      <w:proofErr w:type="spellEnd"/>
      <w:r>
        <w:t xml:space="preserve"> Gemeinschaftsgarten</w:t>
      </w:r>
      <w:r>
        <w:br/>
        <w:t>Salzweg 50</w:t>
      </w:r>
      <w:r>
        <w:br/>
        <w:t xml:space="preserve">8048 Zürich </w:t>
      </w:r>
    </w:p>
    <w:p w14:paraId="23FA1ECA" w14:textId="1EDE115B" w:rsidR="000A06A8" w:rsidRDefault="000A06A8" w:rsidP="000A06A8">
      <w:pPr>
        <w:pStyle w:val="FiBLmmaufzhlungszeichen"/>
      </w:pPr>
      <w:proofErr w:type="spellStart"/>
      <w:r>
        <w:t>Bushaltestestelle</w:t>
      </w:r>
      <w:proofErr w:type="spellEnd"/>
      <w:r>
        <w:t xml:space="preserve"> Salzweg </w:t>
      </w:r>
    </w:p>
    <w:p w14:paraId="08479B9E" w14:textId="5BD8B73A" w:rsidR="000A06A8" w:rsidRDefault="000A06A8" w:rsidP="000A06A8">
      <w:pPr>
        <w:pStyle w:val="FiBLmmaufzhlungszeichen"/>
      </w:pPr>
      <w:r>
        <w:t>Es stehen keine Parkplätze zur Verfügung.</w:t>
      </w:r>
      <w:r w:rsidRPr="000A06A8">
        <w:t xml:space="preserve"> </w:t>
      </w:r>
    </w:p>
    <w:p w14:paraId="54B8D81E" w14:textId="47830445" w:rsidR="000A06A8" w:rsidRDefault="000A06A8" w:rsidP="000A06A8">
      <w:pPr>
        <w:pStyle w:val="FiBLmmaufzhlungszeichen"/>
      </w:pPr>
      <w:r>
        <w:t>Der Anlass ist kostenlos. Eine Anmeldung ist nicht notwendig.</w:t>
      </w:r>
    </w:p>
    <w:p w14:paraId="7D4A7186" w14:textId="0D4E1E3B" w:rsidR="00CD4B01" w:rsidRPr="00450FA1" w:rsidRDefault="00CD4B01" w:rsidP="00661678">
      <w:pPr>
        <w:pStyle w:val="FiBLmmzusatzinfo"/>
        <w:rPr>
          <w:lang w:val="it-CH"/>
        </w:rPr>
      </w:pPr>
      <w:proofErr w:type="spellStart"/>
      <w:r w:rsidRPr="00450FA1">
        <w:rPr>
          <w:lang w:val="it-CH"/>
        </w:rPr>
        <w:t>Kontakt</w:t>
      </w:r>
      <w:proofErr w:type="spellEnd"/>
      <w:r w:rsidR="00A27464" w:rsidRPr="00450FA1">
        <w:rPr>
          <w:lang w:val="it-CH"/>
        </w:rPr>
        <w:t xml:space="preserve"> </w:t>
      </w:r>
    </w:p>
    <w:p w14:paraId="6FD80139" w14:textId="404C3951" w:rsidR="00E35460" w:rsidRPr="002921AE" w:rsidRDefault="00E35460" w:rsidP="00E35460">
      <w:pPr>
        <w:pStyle w:val="FiBLmmaufzhlungszeichen"/>
        <w:rPr>
          <w:rStyle w:val="Hyperlink"/>
          <w:color w:val="auto"/>
          <w:u w:val="none"/>
        </w:rPr>
      </w:pPr>
      <w:r w:rsidRPr="00E35460">
        <w:t>Angela Häusermann</w:t>
      </w:r>
      <w:r>
        <w:t>,</w:t>
      </w:r>
      <w:r w:rsidR="002921AE">
        <w:t xml:space="preserve"> Kommunikation &amp; Projektkoordination,</w:t>
      </w:r>
      <w:r>
        <w:t xml:space="preserve"> </w:t>
      </w:r>
      <w:proofErr w:type="spellStart"/>
      <w:r w:rsidR="002921AE">
        <w:t>gzpk</w:t>
      </w:r>
      <w:proofErr w:type="spellEnd"/>
      <w:r w:rsidR="002921AE">
        <w:br/>
      </w:r>
      <w:r w:rsidRPr="00E35460">
        <w:t>Tel</w:t>
      </w:r>
      <w:r w:rsidR="001E2EFB">
        <w:t>.</w:t>
      </w:r>
      <w:r w:rsidRPr="00E35460">
        <w:t xml:space="preserve"> +41 55 264 17 89</w:t>
      </w:r>
      <w:r>
        <w:t xml:space="preserve">, E-Mail </w:t>
      </w:r>
      <w:hyperlink r:id="rId14" w:history="1">
        <w:r w:rsidR="002921AE" w:rsidRPr="00FD7148">
          <w:rPr>
            <w:rStyle w:val="Hyperlink"/>
          </w:rPr>
          <w:t>a.haeusermann@gzpk.ch</w:t>
        </w:r>
      </w:hyperlink>
      <w:r w:rsidR="002921AE">
        <w:t xml:space="preserve"> </w:t>
      </w:r>
    </w:p>
    <w:p w14:paraId="4F240C84" w14:textId="0398D8D1" w:rsidR="002D40BD" w:rsidRPr="00C46471" w:rsidRDefault="002921AE" w:rsidP="00E35460">
      <w:pPr>
        <w:pStyle w:val="FiBLmmaufzhlungszeichen"/>
        <w:rPr>
          <w:rStyle w:val="Hyperlink"/>
          <w:color w:val="auto"/>
          <w:u w:val="none"/>
        </w:rPr>
      </w:pPr>
      <w:r>
        <w:t xml:space="preserve">Matthias Klaiss, Forschung </w:t>
      </w:r>
      <w:r w:rsidR="002217AE">
        <w:t>&amp;</w:t>
      </w:r>
      <w:r>
        <w:t xml:space="preserve"> Beratung Ackerbau, </w:t>
      </w:r>
      <w:r w:rsidR="002D40BD">
        <w:t>FiBL</w:t>
      </w:r>
      <w:r>
        <w:t xml:space="preserve"> </w:t>
      </w:r>
      <w:r>
        <w:br/>
        <w:t>Tel</w:t>
      </w:r>
      <w:r w:rsidR="001E2EFB">
        <w:t xml:space="preserve">. </w:t>
      </w:r>
      <w:r w:rsidR="001E2EFB" w:rsidRPr="00124079">
        <w:t>+41 062 865 72 08, E-Mail</w:t>
      </w:r>
      <w:r>
        <w:t xml:space="preserve"> </w:t>
      </w:r>
      <w:hyperlink r:id="rId15" w:history="1">
        <w:r w:rsidRPr="002921AE">
          <w:rPr>
            <w:rStyle w:val="Hyperlink"/>
          </w:rPr>
          <w:t>matthias.klaiss@fibl.org</w:t>
        </w:r>
      </w:hyperlink>
    </w:p>
    <w:p w14:paraId="19C26C52" w14:textId="77777777" w:rsidR="00C46471" w:rsidRDefault="00C46471" w:rsidP="00C46471">
      <w:pPr>
        <w:pStyle w:val="FiBLmmaufzhlungszeichen"/>
        <w:numPr>
          <w:ilvl w:val="0"/>
          <w:numId w:val="0"/>
        </w:numPr>
        <w:ind w:left="717" w:hanging="360"/>
      </w:pPr>
    </w:p>
    <w:p w14:paraId="7D4A718B" w14:textId="651E27C8" w:rsidR="00CD4B01" w:rsidRDefault="001E2EFB" w:rsidP="00CD4B01">
      <w:pPr>
        <w:pStyle w:val="FiBLmmzusatzinfo"/>
      </w:pPr>
      <w:bookmarkStart w:id="1" w:name="_Hlk134794436"/>
      <w:r>
        <w:lastRenderedPageBreak/>
        <w:t>Veranstaltungspartner*innen</w:t>
      </w:r>
    </w:p>
    <w:p w14:paraId="023EB11B" w14:textId="04DD4412" w:rsidR="001E2EFB" w:rsidRDefault="002921AE" w:rsidP="007B74B7">
      <w:pPr>
        <w:pStyle w:val="FiBLmmaufzhlungszeichen"/>
      </w:pPr>
      <w:r w:rsidRPr="002921AE">
        <w:t xml:space="preserve">Getreidezüchtung Peter Kunz </w:t>
      </w:r>
      <w:proofErr w:type="spellStart"/>
      <w:r w:rsidRPr="002921AE">
        <w:t>gzpk</w:t>
      </w:r>
      <w:proofErr w:type="spellEnd"/>
    </w:p>
    <w:p w14:paraId="21D79375" w14:textId="5BD579A3" w:rsidR="001E2EFB" w:rsidRDefault="002921AE" w:rsidP="007B74B7">
      <w:pPr>
        <w:pStyle w:val="FiBLmmaufzhlungszeichen"/>
      </w:pPr>
      <w:r w:rsidRPr="002921AE">
        <w:t>Forschungsinstitut für biologischen Landbau FiBL</w:t>
      </w:r>
      <w:r w:rsidR="00124079">
        <w:t>, Gruppe Pflanzenzüchtung</w:t>
      </w:r>
    </w:p>
    <w:p w14:paraId="314D6414" w14:textId="77777777" w:rsidR="001E2EFB" w:rsidRDefault="002921AE" w:rsidP="007B74B7">
      <w:pPr>
        <w:pStyle w:val="FiBLmmaufzhlungszeichen"/>
      </w:pPr>
      <w:r w:rsidRPr="002921AE">
        <w:t xml:space="preserve">Verein </w:t>
      </w:r>
      <w:proofErr w:type="spellStart"/>
      <w:r w:rsidRPr="002921AE">
        <w:t>Grünhölzli</w:t>
      </w:r>
      <w:proofErr w:type="spellEnd"/>
    </w:p>
    <w:p w14:paraId="079E6739" w14:textId="7010FFB1" w:rsidR="001E2EFB" w:rsidRDefault="002921AE" w:rsidP="007B74B7">
      <w:pPr>
        <w:pStyle w:val="FiBLmmaufzhlungszeichen"/>
      </w:pPr>
      <w:proofErr w:type="spellStart"/>
      <w:r w:rsidRPr="002921AE">
        <w:t>Hortiplus</w:t>
      </w:r>
      <w:proofErr w:type="spellEnd"/>
      <w:r w:rsidRPr="002921AE">
        <w:t xml:space="preserve"> Zollinger </w:t>
      </w:r>
    </w:p>
    <w:p w14:paraId="6F2EB345" w14:textId="6B6A61A5" w:rsidR="00E35460" w:rsidRPr="00E35460" w:rsidRDefault="002921AE" w:rsidP="007B74B7">
      <w:pPr>
        <w:pStyle w:val="FiBLmmaufzhlungszeichen"/>
      </w:pPr>
      <w:r w:rsidRPr="002921AE">
        <w:t>Eidgenössische Technische Hochschule ETH</w:t>
      </w:r>
      <w:r w:rsidR="00124079">
        <w:t>,</w:t>
      </w:r>
      <w:r w:rsidR="00124079" w:rsidRPr="00124079">
        <w:t xml:space="preserve"> Forschungsgruppe Agrarökologische Transitionen</w:t>
      </w:r>
    </w:p>
    <w:bookmarkEnd w:id="1"/>
    <w:p w14:paraId="6D61D4B4" w14:textId="77777777" w:rsidR="00D72F1B" w:rsidRDefault="00D72F1B" w:rsidP="00D72F1B">
      <w:pPr>
        <w:pStyle w:val="FiBLmmzusatzinfo"/>
      </w:pPr>
      <w:r w:rsidRPr="001E2EFB">
        <w:t>Link</w:t>
      </w:r>
    </w:p>
    <w:p w14:paraId="5D29EC5C" w14:textId="4C682C02" w:rsidR="00D72F1B" w:rsidRDefault="00D72F1B" w:rsidP="00D72F1B">
      <w:pPr>
        <w:pStyle w:val="FiBLmmaufzhlungszeichen3"/>
      </w:pPr>
      <w:r w:rsidRPr="007B74B7">
        <w:t>gzpk.ch</w:t>
      </w:r>
      <w:r w:rsidRPr="001E2EFB">
        <w:t xml:space="preserve">: </w:t>
      </w:r>
      <w:hyperlink r:id="rId16" w:history="1">
        <w:r w:rsidRPr="001E2EFB">
          <w:rPr>
            <w:rStyle w:val="Hyperlink"/>
          </w:rPr>
          <w:t>Poster als PDF</w:t>
        </w:r>
      </w:hyperlink>
      <w:r w:rsidRPr="001E2EFB">
        <w:t xml:space="preserve"> </w:t>
      </w:r>
    </w:p>
    <w:p w14:paraId="55823F36" w14:textId="77777777" w:rsidR="002921AE" w:rsidRPr="00FA5E5B" w:rsidRDefault="002921AE" w:rsidP="002921AE">
      <w:pPr>
        <w:pStyle w:val="FiBLmmzusatzinfo"/>
      </w:pPr>
      <w:r w:rsidRPr="00FA5E5B">
        <w:t>Projekte</w:t>
      </w:r>
    </w:p>
    <w:p w14:paraId="00BFE0F9" w14:textId="5BF0D21F" w:rsidR="002921AE" w:rsidRDefault="002921AE" w:rsidP="002921AE">
      <w:pPr>
        <w:pStyle w:val="FiBLmmaufzhlungszeichen"/>
        <w:numPr>
          <w:ilvl w:val="0"/>
          <w:numId w:val="0"/>
        </w:numPr>
      </w:pPr>
      <w:r>
        <w:t>Diese Veranstaltung wird unterstützt von</w:t>
      </w:r>
      <w:r w:rsidR="002217AE">
        <w:t xml:space="preserve"> folgenden</w:t>
      </w:r>
      <w:r>
        <w:t xml:space="preserve"> Projekten</w:t>
      </w:r>
      <w:r w:rsidR="002217AE">
        <w:t xml:space="preserve">, an denen das FiBL beteiligt ist: </w:t>
      </w:r>
    </w:p>
    <w:p w14:paraId="5C266894" w14:textId="77777777" w:rsidR="002921AE" w:rsidRDefault="002921AE" w:rsidP="002921AE">
      <w:pPr>
        <w:pStyle w:val="FiBLmmaufzhlungszeichen"/>
      </w:pPr>
      <w:r>
        <w:t>Liveseeding (Horizon Europe)</w:t>
      </w:r>
    </w:p>
    <w:p w14:paraId="4886D17B" w14:textId="77777777" w:rsidR="002921AE" w:rsidRDefault="002921AE" w:rsidP="002921AE">
      <w:pPr>
        <w:pStyle w:val="FiBLmmaufzhlungszeichen"/>
      </w:pPr>
      <w:r>
        <w:t>DIVINFOOD (Horizon 2020)</w:t>
      </w:r>
    </w:p>
    <w:p w14:paraId="771F2735" w14:textId="77777777" w:rsidR="002921AE" w:rsidRDefault="002921AE" w:rsidP="002921AE">
      <w:pPr>
        <w:pStyle w:val="FiBLmmaufzhlungszeichen"/>
      </w:pPr>
      <w:r>
        <w:t>LUPINNO SUISSE (BLW)</w:t>
      </w:r>
    </w:p>
    <w:p w14:paraId="0130200F" w14:textId="77777777" w:rsidR="002921AE" w:rsidRDefault="002921AE" w:rsidP="002921AE">
      <w:pPr>
        <w:pStyle w:val="FiBLmmaufzhlungszeichen"/>
      </w:pPr>
      <w:r>
        <w:t>PROMISE (BLW)</w:t>
      </w:r>
    </w:p>
    <w:p w14:paraId="2E4A800B" w14:textId="77777777" w:rsidR="002921AE" w:rsidRDefault="002921AE" w:rsidP="002921AE">
      <w:pPr>
        <w:pStyle w:val="FiBLmmaufzhlungszeichen"/>
      </w:pPr>
      <w:r>
        <w:t>Integral (Mercator)</w:t>
      </w:r>
    </w:p>
    <w:p w14:paraId="7B1F005C" w14:textId="77777777" w:rsidR="002921AE" w:rsidRDefault="002921AE" w:rsidP="002921AE">
      <w:pPr>
        <w:pStyle w:val="FiBLmmaufzhlungszeichen"/>
      </w:pPr>
      <w:r>
        <w:t>ZESELE (BLW)</w:t>
      </w:r>
    </w:p>
    <w:p w14:paraId="6F5DB102" w14:textId="63AB212D" w:rsidR="002921AE" w:rsidRDefault="002921AE" w:rsidP="002921AE">
      <w:pPr>
        <w:pStyle w:val="FiBLmmaufzhlungszeichen"/>
      </w:pPr>
      <w:r>
        <w:t>Knospe Ackerbaubeiträge-Projekt Lupine (Bio Suisse)</w:t>
      </w:r>
    </w:p>
    <w:p w14:paraId="785C8B64" w14:textId="77777777" w:rsidR="002921AE" w:rsidRDefault="002921AE" w:rsidP="002921AE">
      <w:pPr>
        <w:pStyle w:val="FiBLmmaufzhlungszeichen"/>
      </w:pPr>
      <w:r>
        <w:t>EVASION (BLW)</w:t>
      </w:r>
    </w:p>
    <w:p w14:paraId="7D4A7190" w14:textId="77777777" w:rsidR="002A7256" w:rsidRDefault="002A7256" w:rsidP="002A7256">
      <w:pPr>
        <w:pStyle w:val="FiBLmmzusatzinfo"/>
      </w:pPr>
      <w:r>
        <w:t>Diese Medienmitteilung im Internet</w:t>
      </w:r>
    </w:p>
    <w:p w14:paraId="7D4A7191" w14:textId="75958A08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17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04DD43E1" w14:textId="46C82067" w:rsidR="0098180A" w:rsidRDefault="0098180A" w:rsidP="007C691F">
      <w:pPr>
        <w:pStyle w:val="FiBLmmstandard"/>
      </w:pPr>
    </w:p>
    <w:p w14:paraId="068FDFE5" w14:textId="588D0AD0" w:rsidR="0098180A" w:rsidRDefault="0098180A" w:rsidP="007C691F">
      <w:pPr>
        <w:pStyle w:val="FiBLmmstandard"/>
      </w:pPr>
    </w:p>
    <w:p w14:paraId="35E4B75D" w14:textId="225B308C" w:rsidR="0098180A" w:rsidRDefault="0098180A" w:rsidP="007C691F">
      <w:pPr>
        <w:pStyle w:val="FiBLmmstandard"/>
      </w:pPr>
    </w:p>
    <w:p w14:paraId="1F622275" w14:textId="12D0B3CE" w:rsidR="0098180A" w:rsidRDefault="0098180A" w:rsidP="007C691F">
      <w:pPr>
        <w:pStyle w:val="FiBLmmstandard"/>
      </w:pPr>
    </w:p>
    <w:p w14:paraId="2BF1F248" w14:textId="77777777" w:rsidR="0098180A" w:rsidRDefault="0098180A" w:rsidP="007C691F">
      <w:pPr>
        <w:pStyle w:val="FiBLmmstandard"/>
      </w:pPr>
    </w:p>
    <w:p w14:paraId="7D4A7192" w14:textId="77777777" w:rsidR="002C0814" w:rsidRPr="00A04F66" w:rsidRDefault="002C0814" w:rsidP="00A17E51">
      <w:pPr>
        <w:pStyle w:val="FiBLmmerluterungtitel"/>
      </w:pPr>
      <w:r w:rsidRPr="00A17E51">
        <w:lastRenderedPageBreak/>
        <w:t>Über</w:t>
      </w:r>
      <w:r w:rsidRPr="00A04F66">
        <w:t xml:space="preserve"> das FiBL</w:t>
      </w:r>
    </w:p>
    <w:p w14:paraId="7D4A7195" w14:textId="35C97F7D" w:rsidR="004730C6" w:rsidRDefault="00450FA1" w:rsidP="00450FA1">
      <w:pPr>
        <w:pStyle w:val="FiBLmmerluterung"/>
        <w:rPr>
          <w:rStyle w:val="Hyperlink"/>
        </w:rPr>
      </w:pPr>
      <w:bookmarkStart w:id="2" w:name="_Hlk134795733"/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009F3D54">
        <w:t>350</w:t>
      </w:r>
      <w:r w:rsidRPr="00DB7736">
        <w:t xml:space="preserve"> Mitarbeitende tätig. </w:t>
      </w:r>
      <w:hyperlink r:id="rId18" w:history="1">
        <w:r w:rsidR="005B07DB">
          <w:rPr>
            <w:rStyle w:val="Hyperlink"/>
          </w:rPr>
          <w:t>www.fibl.org</w:t>
        </w:r>
      </w:hyperlink>
    </w:p>
    <w:bookmarkEnd w:id="2"/>
    <w:p w14:paraId="5F5DF8E7" w14:textId="77777777" w:rsidR="00EE53B8" w:rsidRDefault="00EE53B8" w:rsidP="00EE53B8">
      <w:pPr>
        <w:pStyle w:val="FiBLmmstandard"/>
      </w:pPr>
    </w:p>
    <w:p w14:paraId="5CF0BEB5" w14:textId="0938B3FF" w:rsidR="00A65A49" w:rsidRDefault="00A65A49" w:rsidP="00EE53B8">
      <w:pPr>
        <w:pStyle w:val="FiBLmmerluterungtitel"/>
      </w:pPr>
      <w:r>
        <w:t xml:space="preserve">Über </w:t>
      </w:r>
      <w:proofErr w:type="spellStart"/>
      <w:r>
        <w:t>gzpk</w:t>
      </w:r>
      <w:proofErr w:type="spellEnd"/>
    </w:p>
    <w:p w14:paraId="601A6610" w14:textId="61EE5487" w:rsidR="00BB7CE7" w:rsidRPr="00EE53B8" w:rsidRDefault="00BB7CE7" w:rsidP="00EE53B8">
      <w:pPr>
        <w:pStyle w:val="FiBLmmerluterung"/>
      </w:pPr>
      <w:r w:rsidRPr="00EE53B8">
        <w:t>Die Getreidezüchtung Peter Kunz (</w:t>
      </w:r>
      <w:proofErr w:type="spellStart"/>
      <w:r w:rsidRPr="00EE53B8">
        <w:t>gzpk</w:t>
      </w:r>
      <w:proofErr w:type="spellEnd"/>
      <w:r w:rsidRPr="00EE53B8">
        <w:t>) ist als gemeinnütziger Verein seit rund 40 Jahren in der biodynamischen Pflanzenzüchtung tätig. Wir sind eine der führenden Organisationen der Bio-Pflanzenzüchtung und entwickeln Kulturpflanzen im Hinblick auf Anpassungsfähigkeit, Stabilität und Ernährungsqualität für die biologische Landwirtschaft und die Erzeugung qualitativ hochwertiger Nahrungsmittel. </w:t>
      </w:r>
    </w:p>
    <w:p w14:paraId="36B4F9F9" w14:textId="77777777" w:rsidR="00A65A49" w:rsidRDefault="00A65A49" w:rsidP="00EE53B8">
      <w:pPr>
        <w:pStyle w:val="FiBLmmerluterung"/>
      </w:pPr>
    </w:p>
    <w:sectPr w:rsidR="00A65A49" w:rsidSect="001B31D5">
      <w:footerReference w:type="default" r:id="rId19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DD16" w16cex:dateUtc="2023-05-09T12:54:00Z"/>
  <w16cex:commentExtensible w16cex:durableId="2804DF3D" w16cex:dateUtc="2023-05-09T13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F3E3B" w14:textId="77777777" w:rsidR="00A07D68" w:rsidRDefault="00A07D68" w:rsidP="00F53AA9">
      <w:pPr>
        <w:spacing w:after="0" w:line="240" w:lineRule="auto"/>
      </w:pPr>
      <w:r>
        <w:separator/>
      </w:r>
    </w:p>
  </w:endnote>
  <w:endnote w:type="continuationSeparator" w:id="0">
    <w:p w14:paraId="4169CBA7" w14:textId="77777777" w:rsidR="00A07D68" w:rsidRDefault="00A07D68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2F040618" w:rsidR="00DA14CE" w:rsidRPr="008F0270" w:rsidRDefault="00DA14CE" w:rsidP="001926E1">
          <w:pPr>
            <w:pStyle w:val="FiBLmmfusszeile"/>
          </w:pPr>
          <w:r w:rsidRPr="008F0270">
            <w:t xml:space="preserve">Medienmitteilung vom </w:t>
          </w:r>
          <w:r w:rsidR="00EE53B8" w:rsidRPr="008F0270">
            <w:t>15</w:t>
          </w:r>
          <w:r w:rsidRPr="008F0270">
            <w:t>.</w:t>
          </w:r>
          <w:r w:rsidR="00EE53B8" w:rsidRPr="008F0270">
            <w:t>05</w:t>
          </w:r>
          <w:r w:rsidRPr="008F0270">
            <w:t>.</w:t>
          </w:r>
          <w:r w:rsidR="00EE53B8" w:rsidRPr="008F0270">
            <w:t>2023</w:t>
          </w:r>
        </w:p>
      </w:tc>
      <w:tc>
        <w:tcPr>
          <w:tcW w:w="77" w:type="pct"/>
        </w:tcPr>
        <w:p w14:paraId="7D4A71A9" w14:textId="704C265D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2217AE">
            <w:rPr>
              <w:noProof/>
            </w:rPr>
            <w:t>3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17FF7" w14:textId="77777777" w:rsidR="00A07D68" w:rsidRDefault="00A07D68" w:rsidP="00F53AA9">
      <w:pPr>
        <w:spacing w:after="0" w:line="240" w:lineRule="auto"/>
      </w:pPr>
      <w:r>
        <w:separator/>
      </w:r>
    </w:p>
  </w:footnote>
  <w:footnote w:type="continuationSeparator" w:id="0">
    <w:p w14:paraId="24A7BD0F" w14:textId="77777777" w:rsidR="00A07D68" w:rsidRDefault="00A07D68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B50CA9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4384" behindDoc="0" locked="0" layoutInCell="1" allowOverlap="1" wp14:anchorId="7D4A71AC" wp14:editId="6340B666">
                <wp:simplePos x="0" y="0"/>
                <wp:positionH relativeFrom="column">
                  <wp:posOffset>-454660</wp:posOffset>
                </wp:positionH>
                <wp:positionV relativeFrom="paragraph">
                  <wp:posOffset>-129227</wp:posOffset>
                </wp:positionV>
                <wp:extent cx="861695" cy="360680"/>
                <wp:effectExtent l="0" t="0" r="0" b="127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4FF562E5" w:rsidR="007666E3" w:rsidRDefault="00B50CA9" w:rsidP="007666E3">
          <w:pPr>
            <w:tabs>
              <w:tab w:val="right" w:pos="7653"/>
            </w:tabs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F06BAB1" wp14:editId="30DDBC0A">
                <wp:simplePos x="0" y="0"/>
                <wp:positionH relativeFrom="column">
                  <wp:posOffset>1076679</wp:posOffset>
                </wp:positionH>
                <wp:positionV relativeFrom="paragraph">
                  <wp:posOffset>-84792</wp:posOffset>
                </wp:positionV>
                <wp:extent cx="1417899" cy="347263"/>
                <wp:effectExtent l="0" t="0" r="0" b="0"/>
                <wp:wrapNone/>
                <wp:docPr id="4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05" r="43835"/>
                        <a:stretch/>
                      </pic:blipFill>
                      <pic:spPr bwMode="auto">
                        <a:xfrm>
                          <a:off x="0" y="0"/>
                          <a:ext cx="1417899" cy="347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62336" behindDoc="1" locked="0" layoutInCell="1" allowOverlap="1" wp14:anchorId="1342F5E3" wp14:editId="2FE5A230">
                <wp:simplePos x="0" y="0"/>
                <wp:positionH relativeFrom="column">
                  <wp:posOffset>-439870</wp:posOffset>
                </wp:positionH>
                <wp:positionV relativeFrom="paragraph">
                  <wp:posOffset>-250487</wp:posOffset>
                </wp:positionV>
                <wp:extent cx="1362567" cy="680107"/>
                <wp:effectExtent l="0" t="0" r="9525" b="5715"/>
                <wp:wrapNone/>
                <wp:docPr id="200595576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567" cy="680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7D4A719D" w14:textId="6B6B71C4" w:rsidR="007666E3" w:rsidRDefault="00B50CA9" w:rsidP="00A033E7">
          <w:pPr>
            <w:tabs>
              <w:tab w:val="right" w:pos="7653"/>
            </w:tabs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1312" behindDoc="0" locked="0" layoutInCell="1" allowOverlap="1" wp14:anchorId="7186996F" wp14:editId="6D1E7312">
                <wp:simplePos x="0" y="0"/>
                <wp:positionH relativeFrom="column">
                  <wp:posOffset>57881</wp:posOffset>
                </wp:positionH>
                <wp:positionV relativeFrom="paragraph">
                  <wp:posOffset>-121502</wp:posOffset>
                </wp:positionV>
                <wp:extent cx="1551305" cy="386715"/>
                <wp:effectExtent l="0" t="0" r="0" b="0"/>
                <wp:wrapNone/>
                <wp:docPr id="10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30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D4A719F" w14:textId="4539A82B" w:rsidR="00540DAE" w:rsidRDefault="00B50CA9" w:rsidP="00E35460">
    <w:pPr>
      <w:tabs>
        <w:tab w:val="right" w:pos="7653"/>
      </w:tabs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4CDD1C4D" wp14:editId="13796960">
          <wp:simplePos x="0" y="0"/>
          <wp:positionH relativeFrom="column">
            <wp:posOffset>5071696</wp:posOffset>
          </wp:positionH>
          <wp:positionV relativeFrom="paragraph">
            <wp:posOffset>-608563</wp:posOffset>
          </wp:positionV>
          <wp:extent cx="1182380" cy="474016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80" cy="474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4F38"/>
    <w:multiLevelType w:val="hybridMultilevel"/>
    <w:tmpl w:val="C5C6C6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1151E"/>
    <w:rsid w:val="000268A3"/>
    <w:rsid w:val="00035574"/>
    <w:rsid w:val="00075B35"/>
    <w:rsid w:val="00076B51"/>
    <w:rsid w:val="0008157D"/>
    <w:rsid w:val="00097E74"/>
    <w:rsid w:val="000A06A8"/>
    <w:rsid w:val="000A0CF7"/>
    <w:rsid w:val="000A3B13"/>
    <w:rsid w:val="000B5156"/>
    <w:rsid w:val="000B5BB2"/>
    <w:rsid w:val="000C75D0"/>
    <w:rsid w:val="000D3803"/>
    <w:rsid w:val="000D5714"/>
    <w:rsid w:val="000D7A27"/>
    <w:rsid w:val="000F2BE9"/>
    <w:rsid w:val="00102688"/>
    <w:rsid w:val="001050BE"/>
    <w:rsid w:val="00107221"/>
    <w:rsid w:val="00116A3C"/>
    <w:rsid w:val="00124079"/>
    <w:rsid w:val="001354F8"/>
    <w:rsid w:val="001366DE"/>
    <w:rsid w:val="00146772"/>
    <w:rsid w:val="00164C87"/>
    <w:rsid w:val="0017068A"/>
    <w:rsid w:val="0018269B"/>
    <w:rsid w:val="0018434A"/>
    <w:rsid w:val="00186F1C"/>
    <w:rsid w:val="001926E1"/>
    <w:rsid w:val="00195EC7"/>
    <w:rsid w:val="001A2005"/>
    <w:rsid w:val="001A3720"/>
    <w:rsid w:val="001A4DD2"/>
    <w:rsid w:val="001B2B79"/>
    <w:rsid w:val="001B31D5"/>
    <w:rsid w:val="001B3DB5"/>
    <w:rsid w:val="001C7901"/>
    <w:rsid w:val="001E1C11"/>
    <w:rsid w:val="001E2EFB"/>
    <w:rsid w:val="001E6B30"/>
    <w:rsid w:val="001F27C8"/>
    <w:rsid w:val="001F529F"/>
    <w:rsid w:val="00211862"/>
    <w:rsid w:val="002203DD"/>
    <w:rsid w:val="002217AE"/>
    <w:rsid w:val="0022639B"/>
    <w:rsid w:val="00230924"/>
    <w:rsid w:val="00254F46"/>
    <w:rsid w:val="00260EF4"/>
    <w:rsid w:val="0026295F"/>
    <w:rsid w:val="00265CB3"/>
    <w:rsid w:val="0027103B"/>
    <w:rsid w:val="00280674"/>
    <w:rsid w:val="00284363"/>
    <w:rsid w:val="002921AE"/>
    <w:rsid w:val="002925F1"/>
    <w:rsid w:val="002A7256"/>
    <w:rsid w:val="002B1D53"/>
    <w:rsid w:val="002C0814"/>
    <w:rsid w:val="002C3506"/>
    <w:rsid w:val="002C4031"/>
    <w:rsid w:val="002D40BD"/>
    <w:rsid w:val="002D757B"/>
    <w:rsid w:val="002D7D78"/>
    <w:rsid w:val="002E414D"/>
    <w:rsid w:val="002F586A"/>
    <w:rsid w:val="0030767A"/>
    <w:rsid w:val="003150C5"/>
    <w:rsid w:val="003847CC"/>
    <w:rsid w:val="003A4191"/>
    <w:rsid w:val="003C3779"/>
    <w:rsid w:val="003C4537"/>
    <w:rsid w:val="003C6406"/>
    <w:rsid w:val="003D1138"/>
    <w:rsid w:val="003D23A2"/>
    <w:rsid w:val="003E2286"/>
    <w:rsid w:val="003E5C36"/>
    <w:rsid w:val="0041671F"/>
    <w:rsid w:val="00417A8B"/>
    <w:rsid w:val="00423C89"/>
    <w:rsid w:val="00425269"/>
    <w:rsid w:val="00425CDF"/>
    <w:rsid w:val="00437810"/>
    <w:rsid w:val="00442477"/>
    <w:rsid w:val="0044286A"/>
    <w:rsid w:val="00445676"/>
    <w:rsid w:val="00446B90"/>
    <w:rsid w:val="00450F2F"/>
    <w:rsid w:val="00450FA1"/>
    <w:rsid w:val="00453BD9"/>
    <w:rsid w:val="004570C7"/>
    <w:rsid w:val="00463001"/>
    <w:rsid w:val="00465871"/>
    <w:rsid w:val="0046602F"/>
    <w:rsid w:val="004730C6"/>
    <w:rsid w:val="004747F5"/>
    <w:rsid w:val="004762FE"/>
    <w:rsid w:val="004807B1"/>
    <w:rsid w:val="00482020"/>
    <w:rsid w:val="00485DCA"/>
    <w:rsid w:val="004A3D10"/>
    <w:rsid w:val="004B6C83"/>
    <w:rsid w:val="004C4067"/>
    <w:rsid w:val="004D0109"/>
    <w:rsid w:val="004D3583"/>
    <w:rsid w:val="004D6428"/>
    <w:rsid w:val="004F613F"/>
    <w:rsid w:val="004F7FEE"/>
    <w:rsid w:val="00523405"/>
    <w:rsid w:val="0053530C"/>
    <w:rsid w:val="00540B0E"/>
    <w:rsid w:val="00540DAE"/>
    <w:rsid w:val="00555C7D"/>
    <w:rsid w:val="0055680F"/>
    <w:rsid w:val="00571E3B"/>
    <w:rsid w:val="00580C94"/>
    <w:rsid w:val="005867AD"/>
    <w:rsid w:val="005938C8"/>
    <w:rsid w:val="0059401F"/>
    <w:rsid w:val="005B07DB"/>
    <w:rsid w:val="005C1262"/>
    <w:rsid w:val="005D0989"/>
    <w:rsid w:val="005D3A84"/>
    <w:rsid w:val="005F1359"/>
    <w:rsid w:val="005F5A7E"/>
    <w:rsid w:val="0060228F"/>
    <w:rsid w:val="0063727C"/>
    <w:rsid w:val="006410F4"/>
    <w:rsid w:val="00661678"/>
    <w:rsid w:val="0066529D"/>
    <w:rsid w:val="0066597D"/>
    <w:rsid w:val="00681E9E"/>
    <w:rsid w:val="006B07E6"/>
    <w:rsid w:val="006D0FF6"/>
    <w:rsid w:val="006D4D11"/>
    <w:rsid w:val="006E612A"/>
    <w:rsid w:val="007028AD"/>
    <w:rsid w:val="00712776"/>
    <w:rsid w:val="00727486"/>
    <w:rsid w:val="00730451"/>
    <w:rsid w:val="00736F11"/>
    <w:rsid w:val="00754508"/>
    <w:rsid w:val="00754A42"/>
    <w:rsid w:val="00764E69"/>
    <w:rsid w:val="007666E3"/>
    <w:rsid w:val="00783BE6"/>
    <w:rsid w:val="0078787E"/>
    <w:rsid w:val="00793238"/>
    <w:rsid w:val="007A051D"/>
    <w:rsid w:val="007A0D20"/>
    <w:rsid w:val="007B74B7"/>
    <w:rsid w:val="007C0831"/>
    <w:rsid w:val="007C6110"/>
    <w:rsid w:val="007C691F"/>
    <w:rsid w:val="007C7E19"/>
    <w:rsid w:val="007D361B"/>
    <w:rsid w:val="007D6D6E"/>
    <w:rsid w:val="007F2027"/>
    <w:rsid w:val="007F5CE0"/>
    <w:rsid w:val="00801836"/>
    <w:rsid w:val="00817B94"/>
    <w:rsid w:val="00823157"/>
    <w:rsid w:val="0083702A"/>
    <w:rsid w:val="008417D3"/>
    <w:rsid w:val="00861053"/>
    <w:rsid w:val="00861AC8"/>
    <w:rsid w:val="00866E96"/>
    <w:rsid w:val="00870F62"/>
    <w:rsid w:val="00872371"/>
    <w:rsid w:val="008A5E8C"/>
    <w:rsid w:val="008A6B50"/>
    <w:rsid w:val="008A7228"/>
    <w:rsid w:val="008D48AD"/>
    <w:rsid w:val="008F0270"/>
    <w:rsid w:val="009109C1"/>
    <w:rsid w:val="00912F05"/>
    <w:rsid w:val="009253BF"/>
    <w:rsid w:val="00934671"/>
    <w:rsid w:val="00940B17"/>
    <w:rsid w:val="009466B4"/>
    <w:rsid w:val="009669B5"/>
    <w:rsid w:val="00973823"/>
    <w:rsid w:val="00981742"/>
    <w:rsid w:val="0098180A"/>
    <w:rsid w:val="00982A03"/>
    <w:rsid w:val="00986F71"/>
    <w:rsid w:val="009A267F"/>
    <w:rsid w:val="009B03B6"/>
    <w:rsid w:val="009B52A0"/>
    <w:rsid w:val="009C0B90"/>
    <w:rsid w:val="009C0F61"/>
    <w:rsid w:val="009C424C"/>
    <w:rsid w:val="009C76B7"/>
    <w:rsid w:val="009C7E54"/>
    <w:rsid w:val="009F3D54"/>
    <w:rsid w:val="00A033E7"/>
    <w:rsid w:val="00A04E24"/>
    <w:rsid w:val="00A04F66"/>
    <w:rsid w:val="00A07D68"/>
    <w:rsid w:val="00A135C6"/>
    <w:rsid w:val="00A17E51"/>
    <w:rsid w:val="00A20648"/>
    <w:rsid w:val="00A259B0"/>
    <w:rsid w:val="00A27464"/>
    <w:rsid w:val="00A30EBB"/>
    <w:rsid w:val="00A365ED"/>
    <w:rsid w:val="00A40D3D"/>
    <w:rsid w:val="00A43B39"/>
    <w:rsid w:val="00A55119"/>
    <w:rsid w:val="00A57050"/>
    <w:rsid w:val="00A602DB"/>
    <w:rsid w:val="00A61592"/>
    <w:rsid w:val="00A624F0"/>
    <w:rsid w:val="00A65A49"/>
    <w:rsid w:val="00A83320"/>
    <w:rsid w:val="00A94FA7"/>
    <w:rsid w:val="00AA295A"/>
    <w:rsid w:val="00AC04E3"/>
    <w:rsid w:val="00AC6487"/>
    <w:rsid w:val="00AF7A28"/>
    <w:rsid w:val="00B116CC"/>
    <w:rsid w:val="00B11B61"/>
    <w:rsid w:val="00B169A5"/>
    <w:rsid w:val="00B25F0B"/>
    <w:rsid w:val="00B273DE"/>
    <w:rsid w:val="00B4050D"/>
    <w:rsid w:val="00B44024"/>
    <w:rsid w:val="00B50CA9"/>
    <w:rsid w:val="00B618F0"/>
    <w:rsid w:val="00B66DC0"/>
    <w:rsid w:val="00B735BB"/>
    <w:rsid w:val="00B83FDA"/>
    <w:rsid w:val="00BA7F7B"/>
    <w:rsid w:val="00BB6309"/>
    <w:rsid w:val="00BB7AF8"/>
    <w:rsid w:val="00BB7CE7"/>
    <w:rsid w:val="00BC05AC"/>
    <w:rsid w:val="00C10742"/>
    <w:rsid w:val="00C14AA4"/>
    <w:rsid w:val="00C16594"/>
    <w:rsid w:val="00C46471"/>
    <w:rsid w:val="00C50896"/>
    <w:rsid w:val="00C54E7B"/>
    <w:rsid w:val="00C725B7"/>
    <w:rsid w:val="00C73E52"/>
    <w:rsid w:val="00C8256D"/>
    <w:rsid w:val="00C93A6C"/>
    <w:rsid w:val="00CC3D03"/>
    <w:rsid w:val="00CC5BC3"/>
    <w:rsid w:val="00CD4B01"/>
    <w:rsid w:val="00CE1A38"/>
    <w:rsid w:val="00CE7C5E"/>
    <w:rsid w:val="00CF4CEC"/>
    <w:rsid w:val="00D1151C"/>
    <w:rsid w:val="00D142E7"/>
    <w:rsid w:val="00D20589"/>
    <w:rsid w:val="00D25E6E"/>
    <w:rsid w:val="00D43B5E"/>
    <w:rsid w:val="00D43EF3"/>
    <w:rsid w:val="00D5051E"/>
    <w:rsid w:val="00D72F1B"/>
    <w:rsid w:val="00D7727C"/>
    <w:rsid w:val="00D82FEC"/>
    <w:rsid w:val="00D85617"/>
    <w:rsid w:val="00D91EE6"/>
    <w:rsid w:val="00DA14CE"/>
    <w:rsid w:val="00DA5D86"/>
    <w:rsid w:val="00DC15AC"/>
    <w:rsid w:val="00DD0000"/>
    <w:rsid w:val="00DE44EA"/>
    <w:rsid w:val="00E06042"/>
    <w:rsid w:val="00E26382"/>
    <w:rsid w:val="00E32B51"/>
    <w:rsid w:val="00E35460"/>
    <w:rsid w:val="00E433A3"/>
    <w:rsid w:val="00E4602E"/>
    <w:rsid w:val="00E64975"/>
    <w:rsid w:val="00E71FBF"/>
    <w:rsid w:val="00EC0B07"/>
    <w:rsid w:val="00EC5141"/>
    <w:rsid w:val="00EC6E16"/>
    <w:rsid w:val="00ED0946"/>
    <w:rsid w:val="00EE2D4C"/>
    <w:rsid w:val="00EE53B8"/>
    <w:rsid w:val="00EE6F97"/>
    <w:rsid w:val="00EF3E66"/>
    <w:rsid w:val="00EF726D"/>
    <w:rsid w:val="00EF7BA3"/>
    <w:rsid w:val="00F06C6F"/>
    <w:rsid w:val="00F07B60"/>
    <w:rsid w:val="00F21C5E"/>
    <w:rsid w:val="00F23A51"/>
    <w:rsid w:val="00F463DB"/>
    <w:rsid w:val="00F53AA9"/>
    <w:rsid w:val="00F60E58"/>
    <w:rsid w:val="00F6745D"/>
    <w:rsid w:val="00F73377"/>
    <w:rsid w:val="00FA5E5B"/>
    <w:rsid w:val="00FC611E"/>
    <w:rsid w:val="00FC7C7B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paragraph" w:styleId="berschrift4">
    <w:name w:val="heading 4"/>
    <w:basedOn w:val="Standard"/>
    <w:link w:val="berschrift4Zchn"/>
    <w:uiPriority w:val="9"/>
    <w:qFormat/>
    <w:rsid w:val="002D40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7C08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C08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08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C08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083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C76B7"/>
    <w:pPr>
      <w:spacing w:after="0" w:line="240" w:lineRule="auto"/>
    </w:pPr>
  </w:style>
  <w:style w:type="paragraph" w:customStyle="1" w:styleId="mcntmsonormal">
    <w:name w:val="mcntmsonormal"/>
    <w:basedOn w:val="Standard"/>
    <w:rsid w:val="00BB7CE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A5E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D40BD"/>
    <w:rPr>
      <w:rFonts w:ascii="Times New Roman" w:eastAsia="Times New Roman" w:hAnsi="Times New Roman" w:cs="Times New Roman"/>
      <w:b/>
      <w:bCs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eg"/><Relationship Id="rId18" Type="http://schemas.openxmlformats.org/officeDocument/2006/relationships/hyperlink" Target="https://www.fibl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ibl.org/de/infothek/medie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zpk.ch/wp-content/uploads/2023/05/RZ_Leguminosen_A3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atthias.klaiss@fibl.org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haeusermann@gzpk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3866447ef4b274d91ae53c0e04d000d7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98267f331064875f993f9785cd354c41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2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6B415-7368-465E-8D2E-5B244B1AF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A3E4C-1DB9-4225-8377-2AE48F29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Medienmitteilung "Der LeguminosenTag – ein Fest für Erbse, Soja, Lupine und Co."</vt:lpstr>
      <vt:lpstr>Vorlage zur Erstellung einer Medienmitteilung (nur für die Kommunikationsgruppe)</vt:lpstr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"Der LeguminosenTag – ein Fest für Erbse, Soja, Lupine und Co."</dc:title>
  <dc:creator>Basler Andreas</dc:creator>
  <cp:lastModifiedBy>Basler Andreas</cp:lastModifiedBy>
  <cp:revision>19</cp:revision>
  <cp:lastPrinted>2023-05-15T09:24:00Z</cp:lastPrinted>
  <dcterms:created xsi:type="dcterms:W3CDTF">2023-05-12T14:45:00Z</dcterms:created>
  <dcterms:modified xsi:type="dcterms:W3CDTF">2023-05-15T09:24:00Z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