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7D4A717D" w14:textId="39286959" w:rsidR="00DE44EA" w:rsidRPr="00E2259B" w:rsidRDefault="00E2259B" w:rsidP="00DE44EA">
      <w:pPr>
        <w:pStyle w:val="FiBLmmtitel"/>
      </w:pPr>
      <w:bookmarkStart w:id="0" w:name="_GoBack"/>
      <w:r w:rsidRPr="00E2259B">
        <w:t>Ne</w:t>
      </w:r>
      <w:r w:rsidR="00D03713">
        <w:t>uer Podcast des Ne</w:t>
      </w:r>
      <w:r w:rsidRPr="00E2259B">
        <w:t xml:space="preserve">tzwerk Fokus </w:t>
      </w:r>
      <w:proofErr w:type="spellStart"/>
      <w:r w:rsidRPr="00E2259B">
        <w:t>Tierwohl</w:t>
      </w:r>
      <w:proofErr w:type="spellEnd"/>
      <w:r w:rsidRPr="00E2259B">
        <w:t xml:space="preserve">: </w:t>
      </w:r>
      <w:r w:rsidR="00D03713">
        <w:t>Gesunde Klauen – gesunde Sauen</w:t>
      </w:r>
    </w:p>
    <w:bookmarkEnd w:id="0"/>
    <w:p w14:paraId="7D4A717E" w14:textId="7CB62720" w:rsidR="00DE44EA" w:rsidRPr="00E2259B" w:rsidRDefault="00D03713" w:rsidP="00DE44EA">
      <w:pPr>
        <w:pStyle w:val="FiBLmmlead"/>
      </w:pPr>
      <w:r>
        <w:t xml:space="preserve">Sechste Podcast-Folge des Netzwerks Fokus </w:t>
      </w:r>
      <w:proofErr w:type="spellStart"/>
      <w:r>
        <w:t>Tierwohl</w:t>
      </w:r>
      <w:proofErr w:type="spellEnd"/>
      <w:r>
        <w:t xml:space="preserve"> online. </w:t>
      </w:r>
      <w:r w:rsidR="00E2259B" w:rsidRPr="00E2259B">
        <w:t>Im Projekt verantworten FiBL und DLG gemeinsam die methodisch-didaktische Aufbereitung von Informations- und Schulungsmaterialien sowie die redaktionelle Betreuung der projekteigenen Homepage.</w:t>
      </w:r>
    </w:p>
    <w:p w14:paraId="15B96631" w14:textId="74C7C112" w:rsidR="00D03713" w:rsidRPr="00D03713" w:rsidRDefault="001F249F" w:rsidP="001F249F">
      <w:pPr>
        <w:spacing w:after="0" w:line="360" w:lineRule="atLeast"/>
        <w:rPr>
          <w:rFonts w:ascii="Palatino Linotype" w:hAnsi="Palatino Linotype"/>
        </w:rPr>
      </w:pPr>
      <w:r w:rsidRPr="001F249F">
        <w:rPr>
          <w:rFonts w:ascii="Palatino Linotype" w:hAnsi="Palatino Linotype"/>
        </w:rPr>
        <w:t xml:space="preserve">(Frankfurt, </w:t>
      </w:r>
      <w:r w:rsidR="00783A7A">
        <w:rPr>
          <w:rFonts w:ascii="Palatino Linotype" w:hAnsi="Palatino Linotype"/>
        </w:rPr>
        <w:t>20</w:t>
      </w:r>
      <w:r w:rsidR="00D03713">
        <w:rPr>
          <w:rFonts w:ascii="Palatino Linotype" w:hAnsi="Palatino Linotype"/>
        </w:rPr>
        <w:t>.04</w:t>
      </w:r>
      <w:r w:rsidR="00E2259B" w:rsidRPr="001F249F">
        <w:rPr>
          <w:rFonts w:ascii="Palatino Linotype" w:hAnsi="Palatino Linotype"/>
        </w:rPr>
        <w:t>.2022</w:t>
      </w:r>
      <w:r w:rsidR="00E06042" w:rsidRPr="001F249F">
        <w:rPr>
          <w:rFonts w:ascii="Palatino Linotype" w:hAnsi="Palatino Linotype"/>
        </w:rPr>
        <w:t xml:space="preserve">) </w:t>
      </w:r>
      <w:r w:rsidR="00D03713" w:rsidRPr="00D03713">
        <w:rPr>
          <w:rFonts w:ascii="Palatino Linotype" w:hAnsi="Palatino Linotype"/>
        </w:rPr>
        <w:t xml:space="preserve">In der sechsten Podcast-Folge des Netzwerks Fokus </w:t>
      </w:r>
      <w:proofErr w:type="spellStart"/>
      <w:r w:rsidR="00D03713" w:rsidRPr="00D03713">
        <w:rPr>
          <w:rFonts w:ascii="Palatino Linotype" w:hAnsi="Palatino Linotype"/>
        </w:rPr>
        <w:t>Tierwohl</w:t>
      </w:r>
      <w:proofErr w:type="spellEnd"/>
      <w:r w:rsidR="00D03713" w:rsidRPr="00D03713">
        <w:rPr>
          <w:rFonts w:ascii="Palatino Linotype" w:hAnsi="Palatino Linotype"/>
        </w:rPr>
        <w:t xml:space="preserve"> geht es um die Bedeutung der Klauengesundheit in der </w:t>
      </w:r>
      <w:proofErr w:type="spellStart"/>
      <w:r w:rsidR="00D03713" w:rsidRPr="00D03713">
        <w:rPr>
          <w:rFonts w:ascii="Palatino Linotype" w:hAnsi="Palatino Linotype"/>
        </w:rPr>
        <w:t>Sauenhaltung</w:t>
      </w:r>
      <w:proofErr w:type="spellEnd"/>
      <w:r w:rsidR="00D03713" w:rsidRPr="00D03713">
        <w:rPr>
          <w:rFonts w:ascii="Palatino Linotype" w:hAnsi="Palatino Linotype"/>
        </w:rPr>
        <w:t xml:space="preserve"> und wie man sie erhalten kann. Der Klauengesundheit kommt eine neue und hohe Bedeutung zu, da sich die Tiere in neueren Haltungssystemen vermehrt bewegen und besonders in der Gruppenhaltung Auseinandersetzungen häufiger sind. Wo liegen die Ursachen für Klauenschäden und -verletzungen und wie kann man ihnen entgegenwirken? Susanne Gäckler von der DLG und Dr. Christian Lambertz vom FiBL sprachen dazu mit Dr. Jürgen </w:t>
      </w:r>
      <w:proofErr w:type="spellStart"/>
      <w:r w:rsidR="00D03713" w:rsidRPr="00D03713">
        <w:rPr>
          <w:rFonts w:ascii="Palatino Linotype" w:hAnsi="Palatino Linotype"/>
        </w:rPr>
        <w:t>Harlizius</w:t>
      </w:r>
      <w:proofErr w:type="spellEnd"/>
      <w:r w:rsidR="00D03713" w:rsidRPr="00D03713">
        <w:rPr>
          <w:rFonts w:ascii="Palatino Linotype" w:hAnsi="Palatino Linotype"/>
        </w:rPr>
        <w:t xml:space="preserve">, Fachtierarzt für Schweine beim Schweinegesundheitsdienst der Landwirtschaftskammer Nordrhein-Westfalen und Dr. Eckhard Meyer vom Sächsischen Landesamt für Umwelt, Landwirtschaft und Geologie. </w:t>
      </w:r>
    </w:p>
    <w:p w14:paraId="73876E79" w14:textId="77777777" w:rsidR="00D03713" w:rsidRPr="00D03713" w:rsidRDefault="00D03713" w:rsidP="001F249F">
      <w:pPr>
        <w:spacing w:after="0" w:line="360" w:lineRule="atLeast"/>
        <w:rPr>
          <w:rFonts w:ascii="Palatino Linotype" w:hAnsi="Palatino Linotype"/>
        </w:rPr>
      </w:pPr>
    </w:p>
    <w:p w14:paraId="1244A342" w14:textId="77777777" w:rsidR="00D03713" w:rsidRPr="00D03713" w:rsidRDefault="00D03713" w:rsidP="00D03713">
      <w:pPr>
        <w:spacing w:after="0" w:line="360" w:lineRule="atLeast"/>
        <w:rPr>
          <w:rFonts w:ascii="Palatino Linotype" w:hAnsi="Palatino Linotype"/>
        </w:rPr>
      </w:pPr>
      <w:proofErr w:type="spellStart"/>
      <w:r w:rsidRPr="00D03713">
        <w:rPr>
          <w:rFonts w:ascii="Palatino Linotype" w:hAnsi="Palatino Linotype"/>
        </w:rPr>
        <w:t>Lahmheiten</w:t>
      </w:r>
      <w:proofErr w:type="spellEnd"/>
      <w:r w:rsidRPr="00D03713">
        <w:rPr>
          <w:rFonts w:ascii="Palatino Linotype" w:hAnsi="Palatino Linotype"/>
        </w:rPr>
        <w:t xml:space="preserve"> als Folge von Fundamentproblemen zählen zu den Hauptabgangsursachen in der </w:t>
      </w:r>
      <w:proofErr w:type="spellStart"/>
      <w:r w:rsidRPr="00D03713">
        <w:rPr>
          <w:rFonts w:ascii="Palatino Linotype" w:hAnsi="Palatino Linotype"/>
        </w:rPr>
        <w:t>Sauenhaltung</w:t>
      </w:r>
      <w:proofErr w:type="spellEnd"/>
      <w:r w:rsidRPr="00D03713">
        <w:rPr>
          <w:rFonts w:ascii="Palatino Linotype" w:hAnsi="Palatino Linotype"/>
        </w:rPr>
        <w:t xml:space="preserve">. Sie verursachen Schmerzen und schränken die Beweglichkeit der Sauen ein. Durch die höhere Bewegungsaktivität in neueren Haltungssystemen und die damit verbundene gesteigerte Belastung für die </w:t>
      </w:r>
      <w:proofErr w:type="spellStart"/>
      <w:r w:rsidRPr="00D03713">
        <w:rPr>
          <w:rFonts w:ascii="Palatino Linotype" w:hAnsi="Palatino Linotype"/>
        </w:rPr>
        <w:t>Sauenklauen</w:t>
      </w:r>
      <w:proofErr w:type="spellEnd"/>
      <w:r w:rsidRPr="00D03713">
        <w:rPr>
          <w:rFonts w:ascii="Palatino Linotype" w:hAnsi="Palatino Linotype"/>
        </w:rPr>
        <w:t xml:space="preserve">, muss der Klauengesundheit vermehrt Aufmerksamkeit geschenkt werden. Zudem sind die teilweise hohen </w:t>
      </w:r>
      <w:proofErr w:type="spellStart"/>
      <w:r w:rsidRPr="00D03713">
        <w:rPr>
          <w:rFonts w:ascii="Palatino Linotype" w:hAnsi="Palatino Linotype"/>
        </w:rPr>
        <w:t>Sauengewichte</w:t>
      </w:r>
      <w:proofErr w:type="spellEnd"/>
      <w:r w:rsidRPr="00D03713">
        <w:rPr>
          <w:rFonts w:ascii="Palatino Linotype" w:hAnsi="Palatino Linotype"/>
        </w:rPr>
        <w:t xml:space="preserve"> von 400 kg und mehr ein wesentlicher Risikofaktor für die Klauengesundheit, wenn man bedenkt, dass nur der schmale </w:t>
      </w:r>
      <w:proofErr w:type="spellStart"/>
      <w:r w:rsidRPr="00D03713">
        <w:rPr>
          <w:rFonts w:ascii="Palatino Linotype" w:hAnsi="Palatino Linotype"/>
        </w:rPr>
        <w:t>Tragrand</w:t>
      </w:r>
      <w:proofErr w:type="spellEnd"/>
      <w:r w:rsidRPr="00D03713">
        <w:rPr>
          <w:rFonts w:ascii="Palatino Linotype" w:hAnsi="Palatino Linotype"/>
        </w:rPr>
        <w:t xml:space="preserve"> der Klauen das ganze Gewicht tragen muss. </w:t>
      </w:r>
    </w:p>
    <w:p w14:paraId="6E37E11B" w14:textId="77777777" w:rsidR="00D03713" w:rsidRPr="00D03713" w:rsidRDefault="00D03713" w:rsidP="00D03713">
      <w:pPr>
        <w:spacing w:after="0" w:line="360" w:lineRule="atLeast"/>
        <w:rPr>
          <w:rFonts w:ascii="Palatino Linotype" w:hAnsi="Palatino Linotype"/>
        </w:rPr>
      </w:pPr>
    </w:p>
    <w:p w14:paraId="6567C64C" w14:textId="52DD52C5" w:rsidR="00D03713" w:rsidRDefault="00D03713" w:rsidP="00D03713">
      <w:pPr>
        <w:spacing w:after="0" w:line="360" w:lineRule="atLeast"/>
        <w:rPr>
          <w:rFonts w:ascii="Palatino Linotype" w:hAnsi="Palatino Linotype"/>
        </w:rPr>
      </w:pPr>
      <w:r w:rsidRPr="00D03713">
        <w:rPr>
          <w:rFonts w:ascii="Palatino Linotype" w:hAnsi="Palatino Linotype"/>
        </w:rPr>
        <w:t xml:space="preserve">Wie kann man Klauenschäden vorbeugen? Welche Bedeutung </w:t>
      </w:r>
      <w:proofErr w:type="gramStart"/>
      <w:r w:rsidRPr="00D03713">
        <w:rPr>
          <w:rFonts w:ascii="Palatino Linotype" w:hAnsi="Palatino Linotype"/>
        </w:rPr>
        <w:t>kommen</w:t>
      </w:r>
      <w:proofErr w:type="gramEnd"/>
      <w:r w:rsidRPr="00D03713">
        <w:rPr>
          <w:rFonts w:ascii="Palatino Linotype" w:hAnsi="Palatino Linotype"/>
        </w:rPr>
        <w:t xml:space="preserve"> dabei der Bodengestaltung und der Gruppenzusammenstellung und -größe zu? Kann eine geeignete Buchtenstrukturierung mit ausreichend Ausweichmöglichkeiten Abhilfe schaffen? Und wie funktioniert Klauenpflege bei Sauen eigentlich? </w:t>
      </w:r>
    </w:p>
    <w:p w14:paraId="0FBD39AB" w14:textId="77777777" w:rsidR="00D03713" w:rsidRDefault="00D03713" w:rsidP="00D03713">
      <w:pPr>
        <w:spacing w:after="0" w:line="360" w:lineRule="atLeast"/>
        <w:rPr>
          <w:rFonts w:ascii="Arial" w:hAnsi="Arial" w:cs="Arial"/>
          <w:sz w:val="20"/>
        </w:rPr>
      </w:pPr>
    </w:p>
    <w:p w14:paraId="592F4C0A" w14:textId="77777777" w:rsidR="00D03713" w:rsidRPr="00D03713" w:rsidRDefault="00D03713" w:rsidP="00D03713">
      <w:pPr>
        <w:suppressAutoHyphens/>
        <w:spacing w:line="380" w:lineRule="exact"/>
        <w:rPr>
          <w:rFonts w:ascii="Palatino Linotype" w:hAnsi="Palatino Linotype" w:cs="Arial"/>
        </w:rPr>
      </w:pPr>
      <w:r w:rsidRPr="00D03713">
        <w:rPr>
          <w:rFonts w:ascii="Palatino Linotype" w:hAnsi="Palatino Linotype" w:cs="Arial"/>
        </w:rPr>
        <w:lastRenderedPageBreak/>
        <w:t xml:space="preserve">Der Podcast „Gesunde Klauen – gesunde Sauen“ ist unter </w:t>
      </w:r>
      <w:hyperlink r:id="rId13" w:history="1">
        <w:r w:rsidRPr="00D03713">
          <w:rPr>
            <w:rStyle w:val="Hyperlink"/>
            <w:rFonts w:ascii="Palatino Linotype" w:hAnsi="Palatino Linotype" w:cs="Arial"/>
          </w:rPr>
          <w:t>https://fokus-tierwohl.de/de/mediathek/podcasts/podcast-klauengesundheit-sauen</w:t>
        </w:r>
      </w:hyperlink>
      <w:r w:rsidRPr="00D03713">
        <w:rPr>
          <w:rFonts w:ascii="Palatino Linotype" w:hAnsi="Palatino Linotype" w:cs="Arial"/>
        </w:rPr>
        <w:t xml:space="preserve"> sowie auf allen üblichen Podcast-Plattformen online abrufbar. Auf der Projektwebseite </w:t>
      </w:r>
      <w:hyperlink r:id="rId14" w:history="1">
        <w:r w:rsidRPr="00D03713">
          <w:rPr>
            <w:rStyle w:val="Hyperlink"/>
            <w:rFonts w:ascii="Palatino Linotype" w:hAnsi="Palatino Linotype" w:cs="Arial"/>
          </w:rPr>
          <w:t>www.fokus-tierwohl.de</w:t>
        </w:r>
      </w:hyperlink>
      <w:r w:rsidRPr="00D03713">
        <w:rPr>
          <w:rFonts w:ascii="Palatino Linotype" w:hAnsi="Palatino Linotype" w:cs="Arial"/>
        </w:rPr>
        <w:t xml:space="preserve"> sind auch die weiteren Podcast-Folgen des Netzwerks Fokus </w:t>
      </w:r>
      <w:proofErr w:type="spellStart"/>
      <w:r w:rsidRPr="00D03713">
        <w:rPr>
          <w:rFonts w:ascii="Palatino Linotype" w:hAnsi="Palatino Linotype" w:cs="Arial"/>
        </w:rPr>
        <w:t>Tierwohl</w:t>
      </w:r>
      <w:proofErr w:type="spellEnd"/>
      <w:r w:rsidRPr="00D03713">
        <w:rPr>
          <w:rFonts w:ascii="Palatino Linotype" w:hAnsi="Palatino Linotype" w:cs="Arial"/>
        </w:rPr>
        <w:t xml:space="preserve"> zu finden.</w:t>
      </w:r>
    </w:p>
    <w:p w14:paraId="5D20E4DF" w14:textId="77777777" w:rsidR="00E2259B" w:rsidRPr="00E2259B" w:rsidRDefault="00E2259B" w:rsidP="00E2259B">
      <w:pPr>
        <w:pStyle w:val="FiBLmmstandard"/>
      </w:pPr>
    </w:p>
    <w:p w14:paraId="5B64E08D" w14:textId="639FE035" w:rsidR="00E2259B" w:rsidRPr="00E2259B" w:rsidRDefault="00E2259B" w:rsidP="00E2259B">
      <w:pPr>
        <w:pStyle w:val="FiBLmmstandard"/>
        <w:rPr>
          <w:i/>
        </w:rPr>
      </w:pPr>
      <w:r w:rsidRPr="00E2259B">
        <w:rPr>
          <w:i/>
        </w:rPr>
        <w:t>Hintergrund</w:t>
      </w:r>
    </w:p>
    <w:p w14:paraId="48077390" w14:textId="77777777" w:rsidR="00E2259B" w:rsidRPr="00E2259B" w:rsidRDefault="00E2259B" w:rsidP="00E2259B">
      <w:pPr>
        <w:pStyle w:val="FiBLmmstandard"/>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Kooperation mit Expertinnen und Experten der Verbundpartner gesammelt und fachlich fundiert eingeordnet. Ausführliche Informationen sind unter www.fokus-tierwohl.de zu finden. </w:t>
      </w:r>
    </w:p>
    <w:p w14:paraId="60E93C31" w14:textId="12D7707D" w:rsidR="00E2259B" w:rsidRPr="00E2259B" w:rsidRDefault="00D03713" w:rsidP="00E2259B">
      <w:pPr>
        <w:pStyle w:val="FiBLmmstandard"/>
      </w:pPr>
      <w:r>
        <w:t>[1.936</w:t>
      </w:r>
      <w:r w:rsidR="00E2259B" w:rsidRPr="00E2259B">
        <w:t xml:space="preserve">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5" w:history="1">
        <w:r w:rsidRPr="00163F78">
          <w:rPr>
            <w:rStyle w:val="Hyperlink"/>
          </w:rPr>
          <w:t>christian.lambertz@fibl.org</w:t>
        </w:r>
      </w:hyperlink>
    </w:p>
    <w:p w14:paraId="70D825D6" w14:textId="77777777" w:rsidR="001F249F" w:rsidRPr="00783A7A" w:rsidRDefault="00E2259B" w:rsidP="002A7256">
      <w:pPr>
        <w:pStyle w:val="FiBLmmzusatzinfo"/>
      </w:pPr>
      <w:r w:rsidRPr="00783A7A">
        <w:t>Link</w:t>
      </w:r>
    </w:p>
    <w:p w14:paraId="64437224" w14:textId="77777777" w:rsidR="00D03713" w:rsidRPr="00D03713" w:rsidRDefault="005640CC" w:rsidP="00D03713">
      <w:pPr>
        <w:pStyle w:val="FiBLmmstandard"/>
        <w:rPr>
          <w:rStyle w:val="Hyperlink"/>
        </w:rPr>
      </w:pPr>
      <w:hyperlink r:id="rId16" w:history="1">
        <w:r w:rsidR="00D03713" w:rsidRPr="00D03713">
          <w:rPr>
            <w:rStyle w:val="Hyperlink"/>
          </w:rPr>
          <w:t>https://fokus-tierwohl.de/de/mediathek/podcasts/podcast-klauengesundheit-sauen</w:t>
        </w:r>
      </w:hyperlink>
    </w:p>
    <w:p w14:paraId="7D4A7190" w14:textId="0A7EAD0B"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17" w:history="1">
        <w:r w:rsidR="00B83FDA">
          <w:rPr>
            <w:rStyle w:val="Hyperlink"/>
          </w:rPr>
          <w:t>www.fibl.org/de/infothek/medien.html</w:t>
        </w:r>
      </w:hyperlink>
      <w:r w:rsidR="004B6C83">
        <w:t>.</w:t>
      </w:r>
    </w:p>
    <w:p w14:paraId="49A1735B" w14:textId="51D33DE7" w:rsidR="00E2259B" w:rsidRDefault="00E2259B" w:rsidP="007C691F">
      <w:pPr>
        <w:pStyle w:val="FiBLmmstandard"/>
      </w:pPr>
    </w:p>
    <w:p w14:paraId="7D4A7192" w14:textId="77777777" w:rsidR="002C0814" w:rsidRPr="00A04F66" w:rsidRDefault="002C0814" w:rsidP="00A17E51">
      <w:pPr>
        <w:pStyle w:val="FiBLmmerluterungtitel"/>
      </w:pPr>
      <w:r w:rsidRPr="00A17E51">
        <w:t>Über</w:t>
      </w:r>
      <w:r w:rsidRPr="00A04F66">
        <w:t xml:space="preserve"> das FiBL</w:t>
      </w:r>
    </w:p>
    <w:p w14:paraId="7D4A7195" w14:textId="05512977"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w:t>
      </w:r>
      <w:r w:rsidRPr="00DB7736">
        <w:lastRenderedPageBreak/>
        <w:t>(ungarisches Forschungsinstitut für biologischen Landbau, 2011), FiBL Frankreich (2017) und das gemeinsam von den fünf nationalen Instituten getragene FiBL Europe (2017) an. An den versc</w:t>
      </w:r>
      <w:r w:rsidR="00CB706D">
        <w:t>hiedenen Standorten sind rund 30</w:t>
      </w:r>
      <w:r w:rsidRPr="00DB7736">
        <w:t xml:space="preserve">0 Mitarbeitende tätig. </w:t>
      </w:r>
      <w:hyperlink r:id="rId18" w:history="1">
        <w:r w:rsidR="005B07DB">
          <w:rPr>
            <w:rStyle w:val="Hyperlink"/>
          </w:rPr>
          <w:t>www.fibl.org</w:t>
        </w:r>
      </w:hyperlink>
    </w:p>
    <w:sectPr w:rsidR="004730C6" w:rsidRPr="00450FA1"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4B794" w14:textId="77777777" w:rsidR="005640CC" w:rsidRDefault="005640CC" w:rsidP="00F53AA9">
      <w:pPr>
        <w:spacing w:after="0" w:line="240" w:lineRule="auto"/>
      </w:pPr>
      <w:r>
        <w:separator/>
      </w:r>
    </w:p>
  </w:endnote>
  <w:endnote w:type="continuationSeparator" w:id="0">
    <w:p w14:paraId="59D2CA86" w14:textId="77777777" w:rsidR="005640CC" w:rsidRDefault="005640C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05263EE" w:rsidR="00DA14CE" w:rsidRPr="001926E1" w:rsidRDefault="00E2259B" w:rsidP="001926E1">
          <w:pPr>
            <w:pStyle w:val="FiBLmmfusszeile"/>
          </w:pPr>
          <w:r w:rsidRPr="00E2259B">
            <w:t xml:space="preserve">Medienmitteilung vom </w:t>
          </w:r>
          <w:r w:rsidR="00783A7A">
            <w:t>20</w:t>
          </w:r>
          <w:r w:rsidR="00D03713">
            <w:t>.04</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783A7A">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787DC" w14:textId="77777777" w:rsidR="005640CC" w:rsidRDefault="005640CC" w:rsidP="00F53AA9">
      <w:pPr>
        <w:spacing w:after="0" w:line="240" w:lineRule="auto"/>
      </w:pPr>
      <w:r>
        <w:separator/>
      </w:r>
    </w:p>
  </w:footnote>
  <w:footnote w:type="continuationSeparator" w:id="0">
    <w:p w14:paraId="41A5E6E1" w14:textId="77777777" w:rsidR="005640CC" w:rsidRDefault="005640C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49F"/>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E6E76"/>
    <w:rsid w:val="002F586A"/>
    <w:rsid w:val="003150C5"/>
    <w:rsid w:val="00342735"/>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123CD"/>
    <w:rsid w:val="0053530C"/>
    <w:rsid w:val="00540B0E"/>
    <w:rsid w:val="00540DAE"/>
    <w:rsid w:val="00555C7D"/>
    <w:rsid w:val="005640CC"/>
    <w:rsid w:val="00571E3B"/>
    <w:rsid w:val="00573B18"/>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A7A"/>
    <w:rsid w:val="00783BE6"/>
    <w:rsid w:val="0078787E"/>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E8C"/>
    <w:rsid w:val="008A6B50"/>
    <w:rsid w:val="008D48AD"/>
    <w:rsid w:val="009109C1"/>
    <w:rsid w:val="00912F05"/>
    <w:rsid w:val="009669B5"/>
    <w:rsid w:val="00981742"/>
    <w:rsid w:val="00982A03"/>
    <w:rsid w:val="00986F71"/>
    <w:rsid w:val="009B52A0"/>
    <w:rsid w:val="009C0B90"/>
    <w:rsid w:val="009C0F61"/>
    <w:rsid w:val="009C7E54"/>
    <w:rsid w:val="009D51AF"/>
    <w:rsid w:val="00A033E7"/>
    <w:rsid w:val="00A04F66"/>
    <w:rsid w:val="00A135C6"/>
    <w:rsid w:val="00A17E51"/>
    <w:rsid w:val="00A27464"/>
    <w:rsid w:val="00A365ED"/>
    <w:rsid w:val="00A57050"/>
    <w:rsid w:val="00A624F0"/>
    <w:rsid w:val="00A83320"/>
    <w:rsid w:val="00AA295A"/>
    <w:rsid w:val="00AC6487"/>
    <w:rsid w:val="00AE3491"/>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725B7"/>
    <w:rsid w:val="00C73E52"/>
    <w:rsid w:val="00C8256D"/>
    <w:rsid w:val="00C93A6C"/>
    <w:rsid w:val="00CB706D"/>
    <w:rsid w:val="00CC3D03"/>
    <w:rsid w:val="00CD0D65"/>
    <w:rsid w:val="00CD4B01"/>
    <w:rsid w:val="00CE1A38"/>
    <w:rsid w:val="00CF4CEC"/>
    <w:rsid w:val="00D03713"/>
    <w:rsid w:val="00D142E7"/>
    <w:rsid w:val="00D20589"/>
    <w:rsid w:val="00D25E6E"/>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D0946"/>
    <w:rsid w:val="00EE2D4C"/>
    <w:rsid w:val="00EF726D"/>
    <w:rsid w:val="00F0367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UnresolvedMention">
    <w:name w:val="Unresolved Mention"/>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kus-tierwohl.de/de/mediathek/podcasts/podcast-klauengesundheit-sauen" TargetMode="External"/><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https://fokus-tierwohl.de/de/mediathek/podcasts/podcast-klauengesundheit-sau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ristian.lambertz@fib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kus-tierwoh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3CD21D6F-639A-4669-8276-12646E34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Podcast des Netzwerk Fokus Tierwohl: Gesunde Klauen – gesunde Sauen" Medienmitteilung</dc:title>
  <dc:creator>FiBL Deutschland</dc:creator>
  <cp:lastModifiedBy>Snigula Jasmin</cp:lastModifiedBy>
  <cp:revision>5</cp:revision>
  <cp:lastPrinted>2017-07-05T15:05:00Z</cp:lastPrinted>
  <dcterms:created xsi:type="dcterms:W3CDTF">2022-04-19T06:25:00Z</dcterms:created>
  <dcterms:modified xsi:type="dcterms:W3CDTF">2022-04-20T11:32:00Z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