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D5E24" w14:textId="77777777" w:rsidR="004762FE" w:rsidRPr="00D76B7B" w:rsidRDefault="004762FE" w:rsidP="003E5C36">
      <w:pPr>
        <w:pStyle w:val="FiBLmmzwischentitel"/>
        <w:rPr>
          <w:lang w:val="de-DE"/>
        </w:rPr>
        <w:sectPr w:rsidR="004762FE" w:rsidRPr="00D76B7B" w:rsidSect="00453BD9">
          <w:headerReference w:type="default" r:id="rId8"/>
          <w:footerReference w:type="default" r:id="rId9"/>
          <w:type w:val="continuous"/>
          <w:pgSz w:w="11906" w:h="16838"/>
          <w:pgMar w:top="2268" w:right="1985" w:bottom="1701" w:left="2268" w:header="1134" w:footer="567" w:gutter="0"/>
          <w:cols w:space="708"/>
          <w:docGrid w:linePitch="360"/>
        </w:sectPr>
      </w:pPr>
      <w:r w:rsidRPr="00D76B7B">
        <w:rPr>
          <w:lang w:val="de-DE"/>
        </w:rPr>
        <w:t xml:space="preserve">Medienmitteilung </w:t>
      </w:r>
      <w:bookmarkStart w:id="0" w:name="_GoBack"/>
      <w:bookmarkEnd w:id="0"/>
    </w:p>
    <w:p w14:paraId="477B3F37" w14:textId="1119BE51" w:rsidR="007654F0" w:rsidRDefault="007654F0" w:rsidP="00DE44EA">
      <w:pPr>
        <w:pStyle w:val="FiBLmmlead"/>
        <w:rPr>
          <w:sz w:val="34"/>
          <w:lang w:val="de-DE"/>
        </w:rPr>
      </w:pPr>
      <w:r w:rsidRPr="007654F0">
        <w:rPr>
          <w:sz w:val="34"/>
          <w:lang w:val="de-DE"/>
        </w:rPr>
        <w:t>Neuer Praxisleitfaden f</w:t>
      </w:r>
      <w:r w:rsidR="00EE406D">
        <w:rPr>
          <w:sz w:val="34"/>
          <w:lang w:val="de-DE"/>
        </w:rPr>
        <w:t>ür Imkereien zu Vorsorgemaßnahmen</w:t>
      </w:r>
      <w:r w:rsidRPr="007654F0">
        <w:rPr>
          <w:sz w:val="34"/>
          <w:lang w:val="de-DE"/>
        </w:rPr>
        <w:t xml:space="preserve"> gegen Kontaminationen </w:t>
      </w:r>
    </w:p>
    <w:p w14:paraId="2D974A6C" w14:textId="78512FAA" w:rsidR="0057022C" w:rsidRDefault="006F35A8" w:rsidP="00DE44EA">
      <w:pPr>
        <w:pStyle w:val="FiBLmmlead"/>
        <w:rPr>
          <w:lang w:val="de-DE"/>
        </w:rPr>
      </w:pPr>
      <w:r>
        <w:rPr>
          <w:lang w:val="de-DE"/>
        </w:rPr>
        <w:t>F</w:t>
      </w:r>
      <w:r w:rsidRPr="006F35A8">
        <w:rPr>
          <w:lang w:val="de-DE"/>
        </w:rPr>
        <w:t xml:space="preserve">ür die Bio-Branche </w:t>
      </w:r>
      <w:r w:rsidR="007654F0">
        <w:rPr>
          <w:lang w:val="de-DE"/>
        </w:rPr>
        <w:t>gilt seit</w:t>
      </w:r>
      <w:r w:rsidR="00DD7C1E">
        <w:rPr>
          <w:lang w:val="de-DE"/>
        </w:rPr>
        <w:t xml:space="preserve"> Januar 2022 m</w:t>
      </w:r>
      <w:r w:rsidR="007D2DD8">
        <w:rPr>
          <w:lang w:val="de-DE"/>
        </w:rPr>
        <w:t xml:space="preserve">it der </w:t>
      </w:r>
      <w:r w:rsidR="0057022C" w:rsidRPr="0057022C">
        <w:rPr>
          <w:lang w:val="de-DE"/>
        </w:rPr>
        <w:t>Öko-Verordnung</w:t>
      </w:r>
      <w:r w:rsidR="00DD7C1E">
        <w:rPr>
          <w:lang w:val="de-DE"/>
        </w:rPr>
        <w:t xml:space="preserve"> (EU) 2018/848 </w:t>
      </w:r>
      <w:r w:rsidR="007D2DD8">
        <w:rPr>
          <w:lang w:val="de-DE"/>
        </w:rPr>
        <w:t xml:space="preserve">ein </w:t>
      </w:r>
      <w:r w:rsidR="0057022C">
        <w:rPr>
          <w:lang w:val="de-DE"/>
        </w:rPr>
        <w:t>neuer Rechtsr</w:t>
      </w:r>
      <w:r w:rsidR="00DD7C1E">
        <w:rPr>
          <w:lang w:val="de-DE"/>
        </w:rPr>
        <w:t>ahmen</w:t>
      </w:r>
      <w:r w:rsidR="0057022C">
        <w:rPr>
          <w:lang w:val="de-DE"/>
        </w:rPr>
        <w:t>.</w:t>
      </w:r>
      <w:r w:rsidR="00787D71">
        <w:rPr>
          <w:lang w:val="de-DE"/>
        </w:rPr>
        <w:t xml:space="preserve"> </w:t>
      </w:r>
      <w:r w:rsidR="00813CB3">
        <w:rPr>
          <w:lang w:val="de-DE"/>
        </w:rPr>
        <w:t>Der</w:t>
      </w:r>
      <w:r w:rsidR="007654F0">
        <w:rPr>
          <w:lang w:val="de-DE"/>
        </w:rPr>
        <w:t xml:space="preserve"> </w:t>
      </w:r>
      <w:r w:rsidR="00FE471F">
        <w:rPr>
          <w:lang w:val="de-DE"/>
        </w:rPr>
        <w:t xml:space="preserve">neue </w:t>
      </w:r>
      <w:r w:rsidR="007654F0">
        <w:rPr>
          <w:lang w:val="de-DE"/>
        </w:rPr>
        <w:t>Leitfa</w:t>
      </w:r>
      <w:r w:rsidR="00C65167">
        <w:rPr>
          <w:lang w:val="de-DE"/>
        </w:rPr>
        <w:t>den</w:t>
      </w:r>
      <w:r w:rsidR="00CC0778">
        <w:rPr>
          <w:lang w:val="de-DE"/>
        </w:rPr>
        <w:t xml:space="preserve"> für Imkereien</w:t>
      </w:r>
      <w:r w:rsidR="001C0700">
        <w:rPr>
          <w:lang w:val="de-DE"/>
        </w:rPr>
        <w:t xml:space="preserve"> des FiBL Deutschland</w:t>
      </w:r>
      <w:r w:rsidR="00CC0778">
        <w:rPr>
          <w:lang w:val="de-DE"/>
        </w:rPr>
        <w:t xml:space="preserve"> </w:t>
      </w:r>
      <w:r w:rsidR="00CC0778">
        <w:t>zeigt</w:t>
      </w:r>
      <w:r w:rsidR="007654F0">
        <w:rPr>
          <w:lang w:val="de-DE"/>
        </w:rPr>
        <w:t>,</w:t>
      </w:r>
      <w:r w:rsidR="00857B57">
        <w:rPr>
          <w:lang w:val="de-DE"/>
        </w:rPr>
        <w:t xml:space="preserve"> worauf Bio-Imker*innen bei der Erstellung eines </w:t>
      </w:r>
      <w:r w:rsidR="007654F0">
        <w:rPr>
          <w:lang w:val="de-DE"/>
        </w:rPr>
        <w:t>Vorsorgekonzept</w:t>
      </w:r>
      <w:r w:rsidR="001B1950">
        <w:rPr>
          <w:lang w:val="de-DE"/>
        </w:rPr>
        <w:t>es</w:t>
      </w:r>
      <w:r w:rsidR="007654F0">
        <w:rPr>
          <w:lang w:val="de-DE"/>
        </w:rPr>
        <w:t xml:space="preserve"> gegen Kontaminationen </w:t>
      </w:r>
      <w:r>
        <w:rPr>
          <w:lang w:val="de-DE"/>
        </w:rPr>
        <w:t>achten müssen</w:t>
      </w:r>
      <w:r w:rsidR="001E7384">
        <w:rPr>
          <w:lang w:val="de-DE"/>
        </w:rPr>
        <w:t>.</w:t>
      </w:r>
    </w:p>
    <w:p w14:paraId="5D6809AA" w14:textId="223C55DF" w:rsidR="007654F0" w:rsidRPr="00183CB9" w:rsidRDefault="00E06042" w:rsidP="007654F0">
      <w:pPr>
        <w:pStyle w:val="FiBLmmstandard"/>
        <w:rPr>
          <w:szCs w:val="20"/>
        </w:rPr>
      </w:pPr>
      <w:r w:rsidRPr="00183CB9">
        <w:rPr>
          <w:szCs w:val="20"/>
          <w:lang w:val="de-DE"/>
        </w:rPr>
        <w:t>(Fr</w:t>
      </w:r>
      <w:r w:rsidR="0097439A" w:rsidRPr="00183CB9">
        <w:rPr>
          <w:szCs w:val="20"/>
          <w:lang w:val="de-DE"/>
        </w:rPr>
        <w:t>ankfurt</w:t>
      </w:r>
      <w:r w:rsidR="007654F0" w:rsidRPr="00183CB9">
        <w:rPr>
          <w:szCs w:val="20"/>
          <w:lang w:val="de-DE"/>
        </w:rPr>
        <w:t xml:space="preserve">, </w:t>
      </w:r>
      <w:r w:rsidR="007654F0" w:rsidRPr="00807A6D">
        <w:rPr>
          <w:szCs w:val="20"/>
          <w:lang w:val="de-DE"/>
        </w:rPr>
        <w:t>25.05</w:t>
      </w:r>
      <w:r w:rsidR="0057022C" w:rsidRPr="00807A6D">
        <w:rPr>
          <w:szCs w:val="20"/>
          <w:lang w:val="de-DE"/>
        </w:rPr>
        <w:t>.202</w:t>
      </w:r>
      <w:r w:rsidR="007654F0" w:rsidRPr="00807A6D">
        <w:rPr>
          <w:szCs w:val="20"/>
          <w:lang w:val="de-DE"/>
        </w:rPr>
        <w:t>2</w:t>
      </w:r>
      <w:r w:rsidRPr="00183CB9">
        <w:rPr>
          <w:szCs w:val="20"/>
          <w:lang w:val="de-DE"/>
        </w:rPr>
        <w:t>)</w:t>
      </w:r>
      <w:r w:rsidR="00143BB6" w:rsidRPr="00183CB9">
        <w:rPr>
          <w:szCs w:val="20"/>
        </w:rPr>
        <w:t xml:space="preserve">. </w:t>
      </w:r>
      <w:r w:rsidR="00E7215D" w:rsidRPr="00183CB9">
        <w:rPr>
          <w:szCs w:val="20"/>
        </w:rPr>
        <w:t xml:space="preserve">Bio steht für gesicherte Qualität und hochwertige Produkte. </w:t>
      </w:r>
      <w:r w:rsidR="007654F0" w:rsidRPr="00183CB9">
        <w:rPr>
          <w:szCs w:val="20"/>
        </w:rPr>
        <w:t xml:space="preserve">In der neuen EU-Öko-Verordnung 2018/848 werden die Vorsorgepflichten zur "Vermeidung des Vorhandenseins nicht zugelassener Erzeugnisse und </w:t>
      </w:r>
      <w:r w:rsidR="00813CB3">
        <w:rPr>
          <w:szCs w:val="20"/>
        </w:rPr>
        <w:t>Stoffe" konkretisiert. A</w:t>
      </w:r>
      <w:r w:rsidR="000A666E">
        <w:rPr>
          <w:szCs w:val="20"/>
        </w:rPr>
        <w:t>lle Bio-U</w:t>
      </w:r>
      <w:r w:rsidR="007654F0" w:rsidRPr="00183CB9">
        <w:rPr>
          <w:szCs w:val="20"/>
        </w:rPr>
        <w:t xml:space="preserve">nternehmen </w:t>
      </w:r>
      <w:r w:rsidR="00813CB3">
        <w:rPr>
          <w:szCs w:val="20"/>
        </w:rPr>
        <w:t xml:space="preserve">müssen </w:t>
      </w:r>
      <w:r w:rsidR="007654F0" w:rsidRPr="00183CB9">
        <w:rPr>
          <w:szCs w:val="20"/>
        </w:rPr>
        <w:t>ein Konzept erstellen, mit dem kritische Risiken der Kontamination durch nicht zugelassene Erzeugnisse und Stoffe in ihrem Betrieb erfasst und durch Vorsorgemaßnahmen vermieden werden. Das Thema Vorsorge ist nicht neu, aber das systematische Vorgehen und die Dokumentation aller Schritte erhöhen</w:t>
      </w:r>
      <w:r w:rsidR="00CC0778" w:rsidRPr="00183CB9">
        <w:rPr>
          <w:szCs w:val="20"/>
        </w:rPr>
        <w:t xml:space="preserve"> </w:t>
      </w:r>
      <w:r w:rsidR="007654F0" w:rsidRPr="00183CB9">
        <w:rPr>
          <w:szCs w:val="20"/>
        </w:rPr>
        <w:t>die Anforderungen</w:t>
      </w:r>
      <w:r w:rsidR="00DE4BA5" w:rsidRPr="00183CB9">
        <w:rPr>
          <w:szCs w:val="20"/>
        </w:rPr>
        <w:t xml:space="preserve"> auch</w:t>
      </w:r>
      <w:r w:rsidR="007654F0" w:rsidRPr="00183CB9">
        <w:rPr>
          <w:szCs w:val="20"/>
        </w:rPr>
        <w:t xml:space="preserve"> an Bio-Imker*innen. Sie stehen aufgrund der speziellen Produktionsbedingungen</w:t>
      </w:r>
      <w:r w:rsidR="00813CB3">
        <w:rPr>
          <w:szCs w:val="20"/>
        </w:rPr>
        <w:t xml:space="preserve"> </w:t>
      </w:r>
      <w:r w:rsidR="007654F0" w:rsidRPr="00183CB9">
        <w:rPr>
          <w:szCs w:val="20"/>
        </w:rPr>
        <w:t>vor besonderen Herausforderungen</w:t>
      </w:r>
      <w:r w:rsidR="00F5684E">
        <w:rPr>
          <w:szCs w:val="20"/>
        </w:rPr>
        <w:t>.</w:t>
      </w:r>
      <w:r w:rsidR="007654F0" w:rsidRPr="00183CB9">
        <w:rPr>
          <w:szCs w:val="20"/>
        </w:rPr>
        <w:t xml:space="preserve"> </w:t>
      </w:r>
    </w:p>
    <w:p w14:paraId="4F0AEFBF" w14:textId="70005DF8" w:rsidR="001B1950" w:rsidRPr="00183CB9" w:rsidRDefault="00DB101C" w:rsidP="007654F0">
      <w:pPr>
        <w:pStyle w:val="FiBLmmstandard"/>
        <w:rPr>
          <w:szCs w:val="20"/>
        </w:rPr>
      </w:pPr>
      <w:r>
        <w:rPr>
          <w:szCs w:val="20"/>
        </w:rPr>
        <w:t>Im BÖLN-Projekt</w:t>
      </w:r>
      <w:r w:rsidR="001B1950" w:rsidRPr="00183CB9">
        <w:rPr>
          <w:szCs w:val="20"/>
        </w:rPr>
        <w:t xml:space="preserve"> „Identifikation von kritischen Kontrollpunkten und Vorsorge</w:t>
      </w:r>
      <w:r w:rsidR="008036FE">
        <w:rPr>
          <w:szCs w:val="20"/>
        </w:rPr>
        <w:softHyphen/>
      </w:r>
      <w:r w:rsidR="001B1950" w:rsidRPr="00183CB9">
        <w:rPr>
          <w:szCs w:val="20"/>
        </w:rPr>
        <w:t>maß</w:t>
      </w:r>
      <w:r w:rsidR="008036FE">
        <w:rPr>
          <w:szCs w:val="20"/>
        </w:rPr>
        <w:softHyphen/>
      </w:r>
      <w:r w:rsidR="001B1950" w:rsidRPr="00183CB9">
        <w:rPr>
          <w:szCs w:val="20"/>
        </w:rPr>
        <w:t>nahmen zur Absicherung der Öko-Integrität (</w:t>
      </w:r>
      <w:proofErr w:type="spellStart"/>
      <w:r w:rsidR="001B1950" w:rsidRPr="00183CB9">
        <w:rPr>
          <w:szCs w:val="20"/>
        </w:rPr>
        <w:t>Bi</w:t>
      </w:r>
      <w:r w:rsidR="008036FE">
        <w:rPr>
          <w:szCs w:val="20"/>
        </w:rPr>
        <w:t>oKKP</w:t>
      </w:r>
      <w:proofErr w:type="spellEnd"/>
      <w:r w:rsidR="008036FE">
        <w:rPr>
          <w:szCs w:val="20"/>
        </w:rPr>
        <w:t>)“ hat das FiBL Deutschland</w:t>
      </w:r>
      <w:r w:rsidR="001B1950" w:rsidRPr="00183CB9">
        <w:rPr>
          <w:szCs w:val="20"/>
        </w:rPr>
        <w:t xml:space="preserve"> in Zusammenarbeit mit der Gesellschaft für Ressourcenschutz</w:t>
      </w:r>
      <w:r w:rsidR="008036FE">
        <w:rPr>
          <w:szCs w:val="20"/>
        </w:rPr>
        <w:t xml:space="preserve"> </w:t>
      </w:r>
      <w:r w:rsidR="001B1950" w:rsidRPr="00183CB9">
        <w:rPr>
          <w:szCs w:val="20"/>
        </w:rPr>
        <w:t>und P</w:t>
      </w:r>
      <w:r w:rsidR="008036FE">
        <w:rPr>
          <w:szCs w:val="20"/>
        </w:rPr>
        <w:t>raktiker*innen der Bio-Verbände</w:t>
      </w:r>
      <w:r w:rsidR="001B1950" w:rsidRPr="00183CB9">
        <w:rPr>
          <w:szCs w:val="20"/>
        </w:rPr>
        <w:t xml:space="preserve"> einen neuen Praxisleitfaden für Imkereien erstellt. </w:t>
      </w:r>
    </w:p>
    <w:p w14:paraId="0CF3D8CD" w14:textId="17A689A1" w:rsidR="00CC0778" w:rsidRPr="00183CB9" w:rsidRDefault="0054613F" w:rsidP="00CC0778">
      <w:pPr>
        <w:rPr>
          <w:rFonts w:ascii="Palatino Linotype" w:hAnsi="Palatino Linotype"/>
          <w:sz w:val="20"/>
          <w:szCs w:val="20"/>
        </w:rPr>
      </w:pPr>
      <w:r>
        <w:rPr>
          <w:rFonts w:ascii="Palatino Linotype" w:hAnsi="Palatino Linotype"/>
          <w:sz w:val="20"/>
          <w:szCs w:val="20"/>
          <w:lang w:val="de-CH"/>
        </w:rPr>
        <w:t xml:space="preserve">Dieser </w:t>
      </w:r>
      <w:r w:rsidR="00857B57" w:rsidRPr="00183CB9">
        <w:rPr>
          <w:rFonts w:ascii="Palatino Linotype" w:hAnsi="Palatino Linotype"/>
          <w:sz w:val="20"/>
          <w:szCs w:val="20"/>
        </w:rPr>
        <w:t xml:space="preserve">gibt </w:t>
      </w:r>
      <w:r>
        <w:rPr>
          <w:rFonts w:ascii="Palatino Linotype" w:hAnsi="Palatino Linotype"/>
          <w:sz w:val="20"/>
          <w:szCs w:val="20"/>
        </w:rPr>
        <w:t>Bio-Imker*innen</w:t>
      </w:r>
      <w:r w:rsidR="00CC0778" w:rsidRPr="00183CB9">
        <w:rPr>
          <w:rFonts w:ascii="Palatino Linotype" w:hAnsi="Palatino Linotype"/>
          <w:sz w:val="20"/>
          <w:szCs w:val="20"/>
        </w:rPr>
        <w:t xml:space="preserve"> eine</w:t>
      </w:r>
      <w:r w:rsidR="00651EDB">
        <w:rPr>
          <w:rFonts w:ascii="Palatino Linotype" w:hAnsi="Palatino Linotype"/>
          <w:sz w:val="20"/>
          <w:szCs w:val="20"/>
        </w:rPr>
        <w:t>n</w:t>
      </w:r>
      <w:r w:rsidR="00CC0778" w:rsidRPr="00183CB9">
        <w:rPr>
          <w:rFonts w:ascii="Palatino Linotype" w:hAnsi="Palatino Linotype"/>
          <w:sz w:val="20"/>
          <w:szCs w:val="20"/>
        </w:rPr>
        <w:t xml:space="preserve"> </w:t>
      </w:r>
      <w:r w:rsidR="00651EDB">
        <w:rPr>
          <w:rFonts w:ascii="Palatino Linotype" w:hAnsi="Palatino Linotype"/>
          <w:sz w:val="20"/>
          <w:szCs w:val="20"/>
        </w:rPr>
        <w:t>Überblick</w:t>
      </w:r>
      <w:r w:rsidR="0097788C" w:rsidRPr="00183CB9">
        <w:rPr>
          <w:rFonts w:ascii="Palatino Linotype" w:hAnsi="Palatino Linotype"/>
          <w:sz w:val="20"/>
          <w:szCs w:val="20"/>
        </w:rPr>
        <w:t xml:space="preserve"> </w:t>
      </w:r>
      <w:r w:rsidR="00CC0778" w:rsidRPr="00183CB9">
        <w:rPr>
          <w:rFonts w:ascii="Palatino Linotype" w:hAnsi="Palatino Linotype"/>
          <w:sz w:val="20"/>
          <w:szCs w:val="20"/>
        </w:rPr>
        <w:t>über die neue Recht</w:t>
      </w:r>
      <w:r w:rsidR="00F47D13" w:rsidRPr="00183CB9">
        <w:rPr>
          <w:rFonts w:ascii="Palatino Linotype" w:hAnsi="Palatino Linotype"/>
          <w:sz w:val="20"/>
          <w:szCs w:val="20"/>
        </w:rPr>
        <w:t xml:space="preserve">slage und </w:t>
      </w:r>
      <w:r w:rsidR="00CC0778" w:rsidRPr="00183CB9">
        <w:rPr>
          <w:rFonts w:ascii="Palatino Linotype" w:hAnsi="Palatino Linotype"/>
          <w:sz w:val="20"/>
          <w:szCs w:val="20"/>
        </w:rPr>
        <w:t>eine Anleitung zur Erstellung und Umsetzung eines Vorsorgekonzeptes</w:t>
      </w:r>
      <w:r w:rsidR="00DE4BA5" w:rsidRPr="00183CB9">
        <w:rPr>
          <w:rFonts w:ascii="Palatino Linotype" w:hAnsi="Palatino Linotype"/>
          <w:sz w:val="20"/>
          <w:szCs w:val="20"/>
        </w:rPr>
        <w:t xml:space="preserve"> </w:t>
      </w:r>
      <w:r w:rsidR="008036FE">
        <w:rPr>
          <w:rFonts w:ascii="Palatino Linotype" w:hAnsi="Palatino Linotype"/>
          <w:sz w:val="20"/>
          <w:szCs w:val="20"/>
        </w:rPr>
        <w:t>inklusive Praxis</w:t>
      </w:r>
      <w:r w:rsidR="00F47D13" w:rsidRPr="00183CB9">
        <w:rPr>
          <w:rFonts w:ascii="Palatino Linotype" w:hAnsi="Palatino Linotype"/>
          <w:sz w:val="20"/>
          <w:szCs w:val="20"/>
        </w:rPr>
        <w:t>beispiel</w:t>
      </w:r>
      <w:r w:rsidR="00F47D13" w:rsidRPr="005222BB">
        <w:rPr>
          <w:rFonts w:ascii="Palatino Linotype" w:hAnsi="Palatino Linotype"/>
          <w:sz w:val="20"/>
          <w:szCs w:val="20"/>
        </w:rPr>
        <w:t xml:space="preserve">. In einem </w:t>
      </w:r>
      <w:r w:rsidR="0097788C">
        <w:rPr>
          <w:rFonts w:ascii="Palatino Linotype" w:hAnsi="Palatino Linotype"/>
          <w:sz w:val="20"/>
          <w:szCs w:val="20"/>
        </w:rPr>
        <w:t>gesonderten</w:t>
      </w:r>
      <w:r w:rsidR="0097788C" w:rsidRPr="005222BB">
        <w:rPr>
          <w:rFonts w:ascii="Palatino Linotype" w:hAnsi="Palatino Linotype"/>
          <w:sz w:val="20"/>
          <w:szCs w:val="20"/>
        </w:rPr>
        <w:t xml:space="preserve"> </w:t>
      </w:r>
      <w:r w:rsidR="008036FE">
        <w:rPr>
          <w:rFonts w:ascii="Palatino Linotype" w:hAnsi="Palatino Linotype"/>
          <w:sz w:val="20"/>
          <w:szCs w:val="20"/>
        </w:rPr>
        <w:t xml:space="preserve">Kapitel wird </w:t>
      </w:r>
      <w:r w:rsidR="0097788C">
        <w:rPr>
          <w:rFonts w:ascii="Palatino Linotype" w:hAnsi="Palatino Linotype"/>
          <w:sz w:val="20"/>
          <w:szCs w:val="20"/>
        </w:rPr>
        <w:t>erläutert</w:t>
      </w:r>
      <w:r w:rsidR="008036FE">
        <w:rPr>
          <w:rFonts w:ascii="Palatino Linotype" w:hAnsi="Palatino Linotype"/>
          <w:sz w:val="20"/>
          <w:szCs w:val="20"/>
        </w:rPr>
        <w:t xml:space="preserve">, welche </w:t>
      </w:r>
      <w:r w:rsidR="00F47D13" w:rsidRPr="005222BB">
        <w:rPr>
          <w:rFonts w:ascii="Palatino Linotype" w:hAnsi="Palatino Linotype"/>
          <w:sz w:val="20"/>
          <w:szCs w:val="20"/>
        </w:rPr>
        <w:t>Anfor</w:t>
      </w:r>
      <w:r w:rsidR="008036FE">
        <w:rPr>
          <w:rFonts w:ascii="Palatino Linotype" w:hAnsi="Palatino Linotype"/>
          <w:sz w:val="20"/>
          <w:szCs w:val="20"/>
        </w:rPr>
        <w:softHyphen/>
      </w:r>
      <w:r w:rsidR="00F47D13" w:rsidRPr="005222BB">
        <w:rPr>
          <w:rFonts w:ascii="Palatino Linotype" w:hAnsi="Palatino Linotype"/>
          <w:sz w:val="20"/>
          <w:szCs w:val="20"/>
        </w:rPr>
        <w:t xml:space="preserve">derungen </w:t>
      </w:r>
      <w:r w:rsidR="00DE4BA5" w:rsidRPr="005222BB">
        <w:rPr>
          <w:rFonts w:ascii="Palatino Linotype" w:hAnsi="Palatino Linotype"/>
          <w:sz w:val="20"/>
          <w:szCs w:val="20"/>
        </w:rPr>
        <w:t xml:space="preserve">Imker*innen </w:t>
      </w:r>
      <w:r w:rsidR="00F47D13" w:rsidRPr="005222BB">
        <w:rPr>
          <w:rFonts w:ascii="Palatino Linotype" w:hAnsi="Palatino Linotype"/>
          <w:sz w:val="20"/>
          <w:szCs w:val="20"/>
        </w:rPr>
        <w:t>bei der</w:t>
      </w:r>
      <w:r w:rsidR="00CC0778" w:rsidRPr="005222BB">
        <w:rPr>
          <w:rFonts w:ascii="Palatino Linotype" w:hAnsi="Palatino Linotype"/>
          <w:sz w:val="20"/>
          <w:szCs w:val="20"/>
        </w:rPr>
        <w:t xml:space="preserve"> </w:t>
      </w:r>
      <w:r w:rsidR="008036FE">
        <w:rPr>
          <w:rFonts w:ascii="Palatino Linotype" w:hAnsi="Palatino Linotype"/>
          <w:sz w:val="20"/>
          <w:szCs w:val="20"/>
        </w:rPr>
        <w:t>„Aufstellung von </w:t>
      </w:r>
      <w:r w:rsidR="00CC0778" w:rsidRPr="005222BB">
        <w:rPr>
          <w:rFonts w:ascii="Palatino Linotype" w:hAnsi="Palatino Linotype"/>
          <w:sz w:val="20"/>
          <w:szCs w:val="20"/>
        </w:rPr>
        <w:t>Bienenstöcke</w:t>
      </w:r>
      <w:r w:rsidR="00DE4BA5" w:rsidRPr="005222BB">
        <w:rPr>
          <w:rFonts w:ascii="Palatino Linotype" w:hAnsi="Palatino Linotype"/>
          <w:sz w:val="20"/>
          <w:szCs w:val="20"/>
        </w:rPr>
        <w:t>n</w:t>
      </w:r>
      <w:r w:rsidR="008036FE">
        <w:rPr>
          <w:rFonts w:ascii="Palatino Linotype" w:hAnsi="Palatino Linotype"/>
          <w:sz w:val="20"/>
          <w:szCs w:val="20"/>
        </w:rPr>
        <w:t xml:space="preserve">“ </w:t>
      </w:r>
      <w:r w:rsidR="00F47D13" w:rsidRPr="005222BB">
        <w:rPr>
          <w:rFonts w:ascii="Palatino Linotype" w:hAnsi="Palatino Linotype"/>
          <w:sz w:val="20"/>
          <w:szCs w:val="20"/>
        </w:rPr>
        <w:t xml:space="preserve">und welche Besonderheiten umstellende Betriebe </w:t>
      </w:r>
      <w:r w:rsidR="0097788C">
        <w:rPr>
          <w:rFonts w:ascii="Palatino Linotype" w:hAnsi="Palatino Linotype"/>
          <w:sz w:val="20"/>
          <w:szCs w:val="20"/>
        </w:rPr>
        <w:t>beachten</w:t>
      </w:r>
      <w:r w:rsidR="00F47D13" w:rsidRPr="005222BB">
        <w:rPr>
          <w:rFonts w:ascii="Palatino Linotype" w:hAnsi="Palatino Linotype"/>
          <w:sz w:val="20"/>
          <w:szCs w:val="20"/>
        </w:rPr>
        <w:t xml:space="preserve"> müssen</w:t>
      </w:r>
      <w:r w:rsidR="00CC0778" w:rsidRPr="005222BB">
        <w:rPr>
          <w:rFonts w:ascii="Palatino Linotype" w:hAnsi="Palatino Linotype"/>
          <w:sz w:val="20"/>
          <w:szCs w:val="20"/>
        </w:rPr>
        <w:t>.</w:t>
      </w:r>
      <w:r w:rsidR="00F47D13" w:rsidRPr="005222BB">
        <w:rPr>
          <w:rFonts w:ascii="Palatino Linotype" w:hAnsi="Palatino Linotype"/>
          <w:sz w:val="20"/>
          <w:szCs w:val="20"/>
        </w:rPr>
        <w:t xml:space="preserve"> </w:t>
      </w:r>
      <w:r w:rsidR="00F47D13" w:rsidRPr="00183CB9">
        <w:rPr>
          <w:rFonts w:ascii="Palatino Linotype" w:hAnsi="Palatino Linotype"/>
          <w:sz w:val="20"/>
          <w:szCs w:val="20"/>
        </w:rPr>
        <w:t>Kernst</w:t>
      </w:r>
      <w:r w:rsidR="00EF1537">
        <w:rPr>
          <w:rFonts w:ascii="Palatino Linotype" w:hAnsi="Palatino Linotype"/>
          <w:sz w:val="20"/>
          <w:szCs w:val="20"/>
        </w:rPr>
        <w:t>ück des Leitfadens ist</w:t>
      </w:r>
      <w:r w:rsidR="00F47D13" w:rsidRPr="00183CB9">
        <w:rPr>
          <w:rFonts w:ascii="Palatino Linotype" w:hAnsi="Palatino Linotype"/>
          <w:sz w:val="20"/>
          <w:szCs w:val="20"/>
        </w:rPr>
        <w:t xml:space="preserve"> eine </w:t>
      </w:r>
      <w:r w:rsidR="00EF1537">
        <w:rPr>
          <w:rFonts w:ascii="Palatino Linotype" w:hAnsi="Palatino Linotype"/>
          <w:sz w:val="20"/>
          <w:szCs w:val="20"/>
        </w:rPr>
        <w:t>Arbeitshilfe</w:t>
      </w:r>
      <w:r w:rsidR="00DE4BA5" w:rsidRPr="00183CB9">
        <w:rPr>
          <w:rFonts w:ascii="Palatino Linotype" w:hAnsi="Palatino Linotype"/>
          <w:sz w:val="20"/>
          <w:szCs w:val="20"/>
        </w:rPr>
        <w:t>, die im</w:t>
      </w:r>
      <w:r w:rsidR="00CC0778" w:rsidRPr="00183CB9">
        <w:rPr>
          <w:rFonts w:ascii="Palatino Linotype" w:hAnsi="Palatino Linotype"/>
          <w:sz w:val="20"/>
          <w:szCs w:val="20"/>
        </w:rPr>
        <w:t xml:space="preserve"> Anhang </w:t>
      </w:r>
      <w:r w:rsidR="00651EDB">
        <w:rPr>
          <w:rFonts w:ascii="Palatino Linotype" w:hAnsi="Palatino Linotype"/>
          <w:sz w:val="20"/>
          <w:szCs w:val="20"/>
        </w:rPr>
        <w:t>und</w:t>
      </w:r>
      <w:r w:rsidR="00651EDB" w:rsidRPr="00183CB9">
        <w:rPr>
          <w:rFonts w:ascii="Palatino Linotype" w:hAnsi="Palatino Linotype"/>
          <w:sz w:val="20"/>
          <w:szCs w:val="20"/>
        </w:rPr>
        <w:t xml:space="preserve"> </w:t>
      </w:r>
      <w:r w:rsidR="00651EDB">
        <w:rPr>
          <w:rFonts w:ascii="Palatino Linotype" w:hAnsi="Palatino Linotype"/>
          <w:sz w:val="20"/>
          <w:szCs w:val="20"/>
        </w:rPr>
        <w:t xml:space="preserve">als separate </w:t>
      </w:r>
      <w:r w:rsidR="001A4AAF">
        <w:rPr>
          <w:rFonts w:ascii="Palatino Linotype" w:hAnsi="Palatino Linotype"/>
          <w:sz w:val="20"/>
          <w:szCs w:val="20"/>
        </w:rPr>
        <w:t>Excel-</w:t>
      </w:r>
      <w:r w:rsidR="00651EDB">
        <w:rPr>
          <w:rFonts w:ascii="Palatino Linotype" w:hAnsi="Palatino Linotype"/>
          <w:sz w:val="20"/>
          <w:szCs w:val="20"/>
        </w:rPr>
        <w:t>Datei</w:t>
      </w:r>
      <w:r w:rsidR="00651EDB" w:rsidRPr="00183CB9">
        <w:rPr>
          <w:rFonts w:ascii="Palatino Linotype" w:hAnsi="Palatino Linotype"/>
          <w:sz w:val="20"/>
          <w:szCs w:val="20"/>
        </w:rPr>
        <w:t xml:space="preserve"> </w:t>
      </w:r>
      <w:r w:rsidR="00DE4BA5" w:rsidRPr="00183CB9">
        <w:rPr>
          <w:rFonts w:ascii="Palatino Linotype" w:hAnsi="Palatino Linotype"/>
          <w:sz w:val="20"/>
          <w:szCs w:val="20"/>
        </w:rPr>
        <w:t>verfügbar ist</w:t>
      </w:r>
      <w:r w:rsidR="00F47D13" w:rsidRPr="00183CB9">
        <w:rPr>
          <w:rFonts w:ascii="Palatino Linotype" w:hAnsi="Palatino Linotype"/>
          <w:sz w:val="20"/>
          <w:szCs w:val="20"/>
        </w:rPr>
        <w:t xml:space="preserve">. Sie enthält eine Übersicht </w:t>
      </w:r>
      <w:r w:rsidR="00651EDB">
        <w:rPr>
          <w:rFonts w:ascii="Palatino Linotype" w:hAnsi="Palatino Linotype"/>
          <w:sz w:val="20"/>
          <w:szCs w:val="20"/>
        </w:rPr>
        <w:t xml:space="preserve">zu </w:t>
      </w:r>
      <w:r w:rsidR="007E1549">
        <w:rPr>
          <w:rFonts w:ascii="Palatino Linotype" w:hAnsi="Palatino Linotype"/>
          <w:sz w:val="20"/>
          <w:szCs w:val="20"/>
        </w:rPr>
        <w:t>Tätigkeitsfeldern und möglichen</w:t>
      </w:r>
      <w:r w:rsidR="00F47D13" w:rsidRPr="00183CB9">
        <w:rPr>
          <w:rFonts w:ascii="Palatino Linotype" w:hAnsi="Palatino Linotype"/>
          <w:sz w:val="20"/>
          <w:szCs w:val="20"/>
        </w:rPr>
        <w:t xml:space="preserve"> Risike</w:t>
      </w:r>
      <w:r w:rsidR="00183CB9" w:rsidRPr="00183CB9">
        <w:rPr>
          <w:rFonts w:ascii="Palatino Linotype" w:hAnsi="Palatino Linotype"/>
          <w:sz w:val="20"/>
          <w:szCs w:val="20"/>
        </w:rPr>
        <w:t>n, die</w:t>
      </w:r>
      <w:r w:rsidR="00037A45">
        <w:rPr>
          <w:rFonts w:ascii="Palatino Linotype" w:hAnsi="Palatino Linotype"/>
          <w:sz w:val="20"/>
          <w:szCs w:val="20"/>
        </w:rPr>
        <w:t xml:space="preserve"> </w:t>
      </w:r>
      <w:r w:rsidR="007E1549">
        <w:rPr>
          <w:rFonts w:ascii="Palatino Linotype" w:hAnsi="Palatino Linotype"/>
          <w:sz w:val="20"/>
          <w:szCs w:val="20"/>
        </w:rPr>
        <w:t>für die Betriebe</w:t>
      </w:r>
      <w:r w:rsidR="00037A45">
        <w:rPr>
          <w:rFonts w:ascii="Palatino Linotype" w:hAnsi="Palatino Linotype"/>
          <w:sz w:val="20"/>
          <w:szCs w:val="20"/>
        </w:rPr>
        <w:t xml:space="preserve"> </w:t>
      </w:r>
      <w:r w:rsidR="00183CB9" w:rsidRPr="00183CB9">
        <w:rPr>
          <w:rFonts w:ascii="Palatino Linotype" w:hAnsi="Palatino Linotype"/>
          <w:sz w:val="20"/>
          <w:szCs w:val="20"/>
        </w:rPr>
        <w:t>relevant sei</w:t>
      </w:r>
      <w:r w:rsidR="007E1549">
        <w:rPr>
          <w:rFonts w:ascii="Palatino Linotype" w:hAnsi="Palatino Linotype"/>
          <w:sz w:val="20"/>
          <w:szCs w:val="20"/>
        </w:rPr>
        <w:t>n können. Zur Vermeidung einer Kontamination und Vermischung mit konventionellen Erzeugnissen werden m</w:t>
      </w:r>
      <w:r w:rsidR="00183CB9" w:rsidRPr="00183CB9">
        <w:rPr>
          <w:rFonts w:ascii="Palatino Linotype" w:hAnsi="Palatino Linotype"/>
          <w:sz w:val="20"/>
          <w:szCs w:val="20"/>
        </w:rPr>
        <w:t xml:space="preserve">ögliche </w:t>
      </w:r>
      <w:r w:rsidR="00037A45">
        <w:rPr>
          <w:rFonts w:ascii="Palatino Linotype" w:hAnsi="Palatino Linotype"/>
          <w:sz w:val="20"/>
          <w:szCs w:val="20"/>
        </w:rPr>
        <w:t>M</w:t>
      </w:r>
      <w:r w:rsidR="00183CB9" w:rsidRPr="00183CB9">
        <w:rPr>
          <w:rFonts w:ascii="Palatino Linotype" w:hAnsi="Palatino Linotype"/>
          <w:sz w:val="20"/>
          <w:szCs w:val="20"/>
        </w:rPr>
        <w:t xml:space="preserve">aßnahmen </w:t>
      </w:r>
      <w:r w:rsidR="00037A45">
        <w:rPr>
          <w:rFonts w:ascii="Palatino Linotype" w:hAnsi="Palatino Linotype"/>
          <w:sz w:val="20"/>
          <w:szCs w:val="20"/>
        </w:rPr>
        <w:t>zur Vorsorge und D</w:t>
      </w:r>
      <w:r w:rsidR="007E1549">
        <w:rPr>
          <w:rFonts w:ascii="Palatino Linotype" w:hAnsi="Palatino Linotype"/>
          <w:sz w:val="20"/>
          <w:szCs w:val="20"/>
        </w:rPr>
        <w:t>okumentation</w:t>
      </w:r>
      <w:r w:rsidR="00183CB9" w:rsidRPr="00183CB9">
        <w:rPr>
          <w:rFonts w:ascii="Palatino Linotype" w:hAnsi="Palatino Linotype"/>
          <w:sz w:val="20"/>
          <w:szCs w:val="20"/>
        </w:rPr>
        <w:t xml:space="preserve"> </w:t>
      </w:r>
      <w:r w:rsidR="00651EDB">
        <w:rPr>
          <w:rFonts w:ascii="Palatino Linotype" w:hAnsi="Palatino Linotype"/>
          <w:sz w:val="20"/>
          <w:szCs w:val="20"/>
        </w:rPr>
        <w:t>dargestellt</w:t>
      </w:r>
      <w:r w:rsidR="00F47D13" w:rsidRPr="00183CB9">
        <w:rPr>
          <w:rFonts w:ascii="Palatino Linotype" w:hAnsi="Palatino Linotype"/>
          <w:sz w:val="20"/>
          <w:szCs w:val="20"/>
        </w:rPr>
        <w:t>. Die Arbeitshilfe</w:t>
      </w:r>
      <w:r w:rsidR="00CC0778" w:rsidRPr="00183CB9">
        <w:rPr>
          <w:rFonts w:ascii="Palatino Linotype" w:hAnsi="Palatino Linotype"/>
          <w:sz w:val="20"/>
          <w:szCs w:val="20"/>
        </w:rPr>
        <w:t xml:space="preserve"> </w:t>
      </w:r>
      <w:r w:rsidR="00651EDB">
        <w:rPr>
          <w:rFonts w:ascii="Palatino Linotype" w:hAnsi="Palatino Linotype"/>
          <w:sz w:val="20"/>
          <w:szCs w:val="20"/>
        </w:rPr>
        <w:t>ist für</w:t>
      </w:r>
      <w:r w:rsidR="00F47D13" w:rsidRPr="00183CB9">
        <w:rPr>
          <w:rFonts w:ascii="Palatino Linotype" w:hAnsi="Palatino Linotype"/>
          <w:sz w:val="20"/>
          <w:szCs w:val="20"/>
        </w:rPr>
        <w:t xml:space="preserve"> Imker*innen</w:t>
      </w:r>
      <w:r w:rsidR="00CC0778" w:rsidRPr="00183CB9">
        <w:rPr>
          <w:rFonts w:ascii="Palatino Linotype" w:hAnsi="Palatino Linotype"/>
          <w:sz w:val="20"/>
          <w:szCs w:val="20"/>
        </w:rPr>
        <w:t xml:space="preserve"> </w:t>
      </w:r>
      <w:r w:rsidR="00950103">
        <w:rPr>
          <w:rFonts w:ascii="Palatino Linotype" w:hAnsi="Palatino Linotype"/>
          <w:sz w:val="20"/>
          <w:szCs w:val="20"/>
        </w:rPr>
        <w:t>ein qualifiziertes Werkzeug,</w:t>
      </w:r>
      <w:r w:rsidR="00CC0778" w:rsidRPr="00183CB9">
        <w:rPr>
          <w:rFonts w:ascii="Palatino Linotype" w:hAnsi="Palatino Linotype"/>
          <w:sz w:val="20"/>
          <w:szCs w:val="20"/>
        </w:rPr>
        <w:t xml:space="preserve"> um das Vorsorgekonzept gemäß Artikel 28 (1) aufzustellen und zu dokumentieren. </w:t>
      </w:r>
    </w:p>
    <w:p w14:paraId="5921D89F" w14:textId="76C42F48" w:rsidR="00DB101C" w:rsidRDefault="001A4AAF" w:rsidP="0054613F">
      <w:pPr>
        <w:pStyle w:val="FiBLmmstandard"/>
        <w:spacing w:before="120"/>
        <w:rPr>
          <w:szCs w:val="20"/>
        </w:rPr>
      </w:pPr>
      <w:r>
        <w:rPr>
          <w:szCs w:val="20"/>
        </w:rPr>
        <w:t>D</w:t>
      </w:r>
      <w:r w:rsidR="00EF1537">
        <w:rPr>
          <w:szCs w:val="20"/>
        </w:rPr>
        <w:t>ieser</w:t>
      </w:r>
      <w:r w:rsidR="00950103">
        <w:rPr>
          <w:szCs w:val="20"/>
        </w:rPr>
        <w:t xml:space="preserve"> </w:t>
      </w:r>
      <w:r w:rsidR="0054613F">
        <w:rPr>
          <w:szCs w:val="20"/>
        </w:rPr>
        <w:t>Praxisl</w:t>
      </w:r>
      <w:r w:rsidR="00183CB9" w:rsidRPr="00183CB9">
        <w:rPr>
          <w:szCs w:val="20"/>
        </w:rPr>
        <w:t xml:space="preserve">eitfaden für </w:t>
      </w:r>
      <w:r w:rsidR="00CC0778" w:rsidRPr="00183CB9">
        <w:rPr>
          <w:szCs w:val="20"/>
        </w:rPr>
        <w:t xml:space="preserve">Imkereien stellt </w:t>
      </w:r>
      <w:r w:rsidR="00183CB9" w:rsidRPr="00183CB9">
        <w:rPr>
          <w:szCs w:val="20"/>
        </w:rPr>
        <w:t xml:space="preserve">damit </w:t>
      </w:r>
      <w:r w:rsidR="00CC0778" w:rsidRPr="00183CB9">
        <w:rPr>
          <w:szCs w:val="20"/>
        </w:rPr>
        <w:t xml:space="preserve">eine praktische Ergänzung zu den </w:t>
      </w:r>
      <w:r w:rsidR="00950103">
        <w:rPr>
          <w:szCs w:val="20"/>
        </w:rPr>
        <w:t>L</w:t>
      </w:r>
      <w:r w:rsidR="00950103" w:rsidRPr="00183CB9">
        <w:rPr>
          <w:szCs w:val="20"/>
        </w:rPr>
        <w:t xml:space="preserve">eitfäden </w:t>
      </w:r>
      <w:r w:rsidR="00CC0778" w:rsidRPr="00183CB9">
        <w:rPr>
          <w:szCs w:val="20"/>
        </w:rPr>
        <w:t>und Arbeitshilfen für Unternehmen aus Landwirtschaft, Lebensmittel- und Futtermittelverarbeitung</w:t>
      </w:r>
      <w:r w:rsidR="004835FC">
        <w:rPr>
          <w:szCs w:val="20"/>
        </w:rPr>
        <w:t xml:space="preserve">, </w:t>
      </w:r>
      <w:r w:rsidR="00CC0778" w:rsidRPr="00183CB9">
        <w:rPr>
          <w:szCs w:val="20"/>
        </w:rPr>
        <w:t xml:space="preserve">Handel und Import </w:t>
      </w:r>
      <w:r w:rsidR="0054613F">
        <w:rPr>
          <w:szCs w:val="20"/>
        </w:rPr>
        <w:t xml:space="preserve">dar, die im Verbundprojekt </w:t>
      </w:r>
      <w:proofErr w:type="spellStart"/>
      <w:r w:rsidR="00596857">
        <w:rPr>
          <w:szCs w:val="20"/>
        </w:rPr>
        <w:t>BioKKP</w:t>
      </w:r>
      <w:proofErr w:type="spellEnd"/>
      <w:r w:rsidR="00596857">
        <w:rPr>
          <w:szCs w:val="20"/>
        </w:rPr>
        <w:t xml:space="preserve"> </w:t>
      </w:r>
      <w:r w:rsidR="0054613F">
        <w:rPr>
          <w:szCs w:val="20"/>
        </w:rPr>
        <w:t>bereits letztes</w:t>
      </w:r>
      <w:r w:rsidR="00CC0778" w:rsidRPr="00183CB9">
        <w:rPr>
          <w:szCs w:val="20"/>
        </w:rPr>
        <w:t xml:space="preserve"> Jahr</w:t>
      </w:r>
      <w:r w:rsidR="0054613F">
        <w:rPr>
          <w:szCs w:val="20"/>
        </w:rPr>
        <w:t xml:space="preserve"> </w:t>
      </w:r>
      <w:r w:rsidR="00CC0778" w:rsidRPr="00183CB9">
        <w:rPr>
          <w:szCs w:val="20"/>
        </w:rPr>
        <w:t>veröffentlicht wurden.</w:t>
      </w:r>
      <w:r w:rsidR="0054613F">
        <w:rPr>
          <w:szCs w:val="20"/>
        </w:rPr>
        <w:t xml:space="preserve"> </w:t>
      </w:r>
    </w:p>
    <w:p w14:paraId="741986DE" w14:textId="5D2A1E83" w:rsidR="0054613F" w:rsidRDefault="00EF1537" w:rsidP="0054613F">
      <w:pPr>
        <w:pStyle w:val="FiBLmmstandard"/>
        <w:spacing w:before="120"/>
        <w:rPr>
          <w:szCs w:val="20"/>
        </w:rPr>
      </w:pPr>
      <w:r>
        <w:rPr>
          <w:szCs w:val="20"/>
        </w:rPr>
        <w:t xml:space="preserve">Alle Interessenten können den Leitfaden sowie die Arbeitshilfe </w:t>
      </w:r>
      <w:r w:rsidR="00DB101C">
        <w:rPr>
          <w:szCs w:val="20"/>
        </w:rPr>
        <w:t>(Excel-</w:t>
      </w:r>
      <w:r w:rsidR="005C7897">
        <w:rPr>
          <w:szCs w:val="20"/>
        </w:rPr>
        <w:t>Datei</w:t>
      </w:r>
      <w:r w:rsidR="00DB101C">
        <w:rPr>
          <w:szCs w:val="20"/>
        </w:rPr>
        <w:t xml:space="preserve">) </w:t>
      </w:r>
      <w:r w:rsidRPr="00183CB9">
        <w:rPr>
          <w:szCs w:val="20"/>
        </w:rPr>
        <w:t xml:space="preserve">auf der Webseite </w:t>
      </w:r>
      <w:hyperlink r:id="rId10" w:tgtFrame="_blank" w:history="1">
        <w:r w:rsidRPr="00183CB9">
          <w:rPr>
            <w:rStyle w:val="Hyperlink"/>
            <w:szCs w:val="20"/>
          </w:rPr>
          <w:t>orgprints.org/</w:t>
        </w:r>
        <w:proofErr w:type="spellStart"/>
        <w:r w:rsidRPr="00183CB9">
          <w:rPr>
            <w:rStyle w:val="Hyperlink"/>
            <w:szCs w:val="20"/>
          </w:rPr>
          <w:t>id</w:t>
        </w:r>
        <w:proofErr w:type="spellEnd"/>
        <w:r w:rsidRPr="00183CB9">
          <w:rPr>
            <w:rStyle w:val="Hyperlink"/>
            <w:szCs w:val="20"/>
          </w:rPr>
          <w:t>/</w:t>
        </w:r>
        <w:proofErr w:type="spellStart"/>
        <w:r w:rsidRPr="00183CB9">
          <w:rPr>
            <w:rStyle w:val="Hyperlink"/>
            <w:szCs w:val="20"/>
          </w:rPr>
          <w:t>eprint</w:t>
        </w:r>
        <w:proofErr w:type="spellEnd"/>
        <w:r w:rsidRPr="00183CB9">
          <w:rPr>
            <w:rStyle w:val="Hyperlink"/>
            <w:szCs w:val="20"/>
          </w:rPr>
          <w:t>/42876/</w:t>
        </w:r>
      </w:hyperlink>
      <w:r w:rsidRPr="00183CB9">
        <w:rPr>
          <w:szCs w:val="20"/>
        </w:rPr>
        <w:t xml:space="preserve"> </w:t>
      </w:r>
      <w:r>
        <w:rPr>
          <w:szCs w:val="20"/>
        </w:rPr>
        <w:t>kostenlos downloaden</w:t>
      </w:r>
      <w:r w:rsidRPr="00183CB9">
        <w:rPr>
          <w:szCs w:val="20"/>
        </w:rPr>
        <w:t>. </w:t>
      </w:r>
    </w:p>
    <w:p w14:paraId="3259980D" w14:textId="1BC4D767" w:rsidR="00A561D0" w:rsidRPr="00183CB9" w:rsidRDefault="00E05919" w:rsidP="00A561D0">
      <w:pPr>
        <w:pStyle w:val="FiBLmmstandard"/>
        <w:rPr>
          <w:szCs w:val="20"/>
          <w:lang w:val="de-DE"/>
        </w:rPr>
      </w:pPr>
      <w:r>
        <w:rPr>
          <w:szCs w:val="20"/>
          <w:lang w:val="de-DE"/>
        </w:rPr>
        <w:t>2.659</w:t>
      </w:r>
      <w:r w:rsidR="00A561D0" w:rsidRPr="00183CB9">
        <w:rPr>
          <w:szCs w:val="20"/>
          <w:lang w:val="de-DE"/>
        </w:rPr>
        <w:t xml:space="preserve"> Zeichen, Abdruck honorarfrei, um ein Belegexemplar wird gebeten.</w:t>
      </w:r>
    </w:p>
    <w:p w14:paraId="353E724C" w14:textId="0E36ED8F" w:rsidR="003C6406" w:rsidRPr="001B1950" w:rsidRDefault="00CD4B01" w:rsidP="008036FE">
      <w:pPr>
        <w:pStyle w:val="FiBLmmzusatzinfo"/>
        <w:rPr>
          <w:rStyle w:val="Hyperlink"/>
          <w:color w:val="auto"/>
          <w:u w:val="none"/>
          <w:lang w:val="de-DE"/>
        </w:rPr>
      </w:pPr>
      <w:r w:rsidRPr="00D76B7B">
        <w:rPr>
          <w:lang w:val="de-DE"/>
        </w:rPr>
        <w:lastRenderedPageBreak/>
        <w:t>FiBL-Kontakt</w:t>
      </w:r>
    </w:p>
    <w:p w14:paraId="285FBEB3" w14:textId="79BD42C7" w:rsidR="001B1950" w:rsidRPr="000D5EB7" w:rsidRDefault="001B1950" w:rsidP="005222BB">
      <w:pPr>
        <w:pStyle w:val="FiBLmmaufzhlungszeichen"/>
        <w:spacing w:after="0"/>
        <w:ind w:left="714" w:hanging="357"/>
        <w:rPr>
          <w:rStyle w:val="Hyperlink"/>
          <w:color w:val="auto"/>
          <w:u w:val="none"/>
          <w:lang w:val="de-DE"/>
        </w:rPr>
      </w:pPr>
      <w:r>
        <w:rPr>
          <w:lang w:val="de-DE"/>
        </w:rPr>
        <w:t>Babette Reusch</w:t>
      </w:r>
      <w:r w:rsidR="005222BB">
        <w:rPr>
          <w:lang w:val="de-DE"/>
        </w:rPr>
        <w:t xml:space="preserve">: </w:t>
      </w:r>
      <w:r w:rsidRPr="005222BB">
        <w:rPr>
          <w:lang w:val="de-DE"/>
        </w:rPr>
        <w:t xml:space="preserve">Tel +49 697137699-840, E-Mail </w:t>
      </w:r>
      <w:hyperlink r:id="rId11" w:history="1">
        <w:r w:rsidRPr="005222BB">
          <w:rPr>
            <w:rStyle w:val="Hyperlink"/>
            <w:lang w:val="de-DE"/>
          </w:rPr>
          <w:t>babette.reusch@fibl.org</w:t>
        </w:r>
      </w:hyperlink>
    </w:p>
    <w:p w14:paraId="37B3AE7E" w14:textId="77777777" w:rsidR="00CD4B01" w:rsidRDefault="007F041A" w:rsidP="005222BB">
      <w:pPr>
        <w:pStyle w:val="FiBLmmzusatzinfo"/>
        <w:spacing w:before="360"/>
        <w:rPr>
          <w:lang w:val="de-DE"/>
        </w:rPr>
      </w:pPr>
      <w:r w:rsidRPr="001267DB">
        <w:rPr>
          <w:rFonts w:ascii="Palatino Linotype" w:hAnsi="Palatino Linotype"/>
          <w:b w:val="0"/>
          <w:noProof/>
          <w:sz w:val="20"/>
          <w:szCs w:val="20"/>
          <w:lang w:val="de-DE" w:eastAsia="de-DE"/>
        </w:rPr>
        <w:drawing>
          <wp:anchor distT="0" distB="0" distL="114300" distR="114300" simplePos="0" relativeHeight="251659264" behindDoc="0" locked="0" layoutInCell="1" allowOverlap="1" wp14:anchorId="49588493" wp14:editId="0871E499">
            <wp:simplePos x="0" y="0"/>
            <wp:positionH relativeFrom="margin">
              <wp:posOffset>2461895</wp:posOffset>
            </wp:positionH>
            <wp:positionV relativeFrom="paragraph">
              <wp:posOffset>233045</wp:posOffset>
            </wp:positionV>
            <wp:extent cx="2534920" cy="1290955"/>
            <wp:effectExtent l="0" t="0" r="0" b="4445"/>
            <wp:wrapSquare wrapText="bothSides"/>
            <wp:docPr id="2" name="Grafik 2" descr="\\skyfall\Logo\boeln\bmel_boeln_foerderzusa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fall\Logo\boeln\bmel_boeln_foerderzusatz.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4920" cy="1290955"/>
                    </a:xfrm>
                    <a:prstGeom prst="rect">
                      <a:avLst/>
                    </a:prstGeom>
                    <a:noFill/>
                    <a:ln>
                      <a:noFill/>
                    </a:ln>
                  </pic:spPr>
                </pic:pic>
              </a:graphicData>
            </a:graphic>
          </wp:anchor>
        </w:drawing>
      </w:r>
      <w:r w:rsidR="00CD4B01" w:rsidRPr="00D76B7B">
        <w:rPr>
          <w:lang w:val="de-DE"/>
        </w:rPr>
        <w:t>Partner</w:t>
      </w:r>
    </w:p>
    <w:p w14:paraId="0339EC4C" w14:textId="77777777" w:rsidR="007F041A" w:rsidRDefault="00B93C18" w:rsidP="00B93C18">
      <w:pPr>
        <w:pStyle w:val="FiBLmmzusatzinfo"/>
        <w:spacing w:before="120"/>
        <w:rPr>
          <w:rFonts w:ascii="Palatino Linotype" w:hAnsi="Palatino Linotype"/>
          <w:b w:val="0"/>
          <w:sz w:val="20"/>
          <w:szCs w:val="20"/>
          <w:lang w:val="de-DE"/>
        </w:rPr>
      </w:pPr>
      <w:r w:rsidRPr="001267DB">
        <w:rPr>
          <w:rFonts w:ascii="Palatino Linotype" w:hAnsi="Palatino Linotype"/>
          <w:b w:val="0"/>
          <w:sz w:val="20"/>
          <w:szCs w:val="20"/>
          <w:lang w:val="de-DE"/>
        </w:rPr>
        <w:t>Büro Lebensmittelkunde &amp; Q</w:t>
      </w:r>
      <w:r w:rsidR="007F041A">
        <w:rPr>
          <w:rFonts w:ascii="Palatino Linotype" w:hAnsi="Palatino Linotype"/>
          <w:b w:val="0"/>
          <w:sz w:val="20"/>
          <w:szCs w:val="20"/>
          <w:lang w:val="de-DE"/>
        </w:rPr>
        <w:t>ualität</w:t>
      </w:r>
    </w:p>
    <w:p w14:paraId="602ACEE3" w14:textId="77777777" w:rsidR="00B93C18" w:rsidRPr="001267DB" w:rsidRDefault="00B93C18" w:rsidP="00B93C18">
      <w:pPr>
        <w:pStyle w:val="FiBLmmzusatzinfo"/>
        <w:spacing w:before="120"/>
        <w:rPr>
          <w:rFonts w:ascii="Palatino Linotype" w:hAnsi="Palatino Linotype"/>
          <w:b w:val="0"/>
          <w:sz w:val="20"/>
          <w:szCs w:val="20"/>
          <w:lang w:val="de-DE"/>
        </w:rPr>
      </w:pPr>
      <w:r w:rsidRPr="001267DB">
        <w:rPr>
          <w:rFonts w:ascii="Palatino Linotype" w:hAnsi="Palatino Linotype"/>
          <w:b w:val="0"/>
          <w:sz w:val="20"/>
          <w:szCs w:val="20"/>
          <w:lang w:val="de-DE"/>
        </w:rPr>
        <w:t>Gesellschaft für Ressourcenschutz</w:t>
      </w:r>
    </w:p>
    <w:p w14:paraId="654FCBE8" w14:textId="77777777" w:rsidR="00195EC7" w:rsidRPr="00D76B7B" w:rsidRDefault="00195EC7" w:rsidP="00195EC7">
      <w:pPr>
        <w:pStyle w:val="FiBLmmzusatzinfo"/>
        <w:rPr>
          <w:lang w:val="de-DE"/>
        </w:rPr>
      </w:pPr>
      <w:r w:rsidRPr="00D76B7B">
        <w:rPr>
          <w:lang w:val="de-DE"/>
        </w:rPr>
        <w:t>Links</w:t>
      </w:r>
    </w:p>
    <w:p w14:paraId="6A816C4A" w14:textId="02244FDE" w:rsidR="0006291F" w:rsidRDefault="0006291F" w:rsidP="00A561D0">
      <w:pPr>
        <w:pStyle w:val="FiBLmmstandard"/>
      </w:pPr>
      <w:r>
        <w:rPr>
          <w:szCs w:val="20"/>
        </w:rPr>
        <w:t>www.fibl.org/de/infothek/medien.html</w:t>
      </w:r>
    </w:p>
    <w:p w14:paraId="414E7446" w14:textId="77777777" w:rsidR="00B93C18" w:rsidRDefault="00B93C18" w:rsidP="00A561D0">
      <w:pPr>
        <w:pStyle w:val="FiBLmmstandard"/>
      </w:pPr>
      <w:r w:rsidRPr="007D7F9B">
        <w:t>https://orgprints.org/id/eprint/</w:t>
      </w:r>
      <w:r>
        <w:t>42876</w:t>
      </w:r>
      <w:r w:rsidRPr="007D7F9B">
        <w:t>/</w:t>
      </w:r>
    </w:p>
    <w:p w14:paraId="79CF77F8" w14:textId="77777777" w:rsidR="007F041A" w:rsidRDefault="007F041A" w:rsidP="00A561D0">
      <w:pPr>
        <w:pStyle w:val="FiBLmmstandard"/>
        <w:rPr>
          <w:lang w:val="de-DE"/>
        </w:rPr>
      </w:pPr>
      <w:r w:rsidRPr="007F041A">
        <w:rPr>
          <w:lang w:val="de-DE"/>
        </w:rPr>
        <w:t>https://www.fibl.org/de/themen/projektdatenbank/projektitem/project/1823</w:t>
      </w:r>
    </w:p>
    <w:p w14:paraId="051F1404" w14:textId="77777777" w:rsidR="002C0814" w:rsidRPr="00D76B7B" w:rsidRDefault="002C0814" w:rsidP="00940431">
      <w:pPr>
        <w:pStyle w:val="FiBLmmerluterungtitel"/>
        <w:ind w:right="140"/>
        <w:rPr>
          <w:lang w:val="de-DE"/>
        </w:rPr>
      </w:pPr>
      <w:r w:rsidRPr="00D76B7B">
        <w:rPr>
          <w:lang w:val="de-DE"/>
        </w:rPr>
        <w:t>Über das FiBL</w:t>
      </w:r>
    </w:p>
    <w:p w14:paraId="144F82C5" w14:textId="77777777" w:rsidR="002D757B" w:rsidRPr="00D76B7B" w:rsidRDefault="00F3478B" w:rsidP="00F3478B">
      <w:pPr>
        <w:pStyle w:val="FiBLmmerluterung"/>
        <w:ind w:right="140"/>
      </w:pPr>
      <w:r>
        <w:t>Das Forschungsinstitut für biologischen Landbau (FiBL) ist eine der weltweit führenden Forschungseinrichtungen im Bereich der ökologischen Landwirtschaft. Die Stärken des FiBL sind interdisziplinäre Forschung, gemeinsame Innovationen mit Landwirt*innen und der Lebensmittelbranche sowie ein rascher Wissenstransfer. Der FiBL Gruppe gehören derzeit FIBL Schweiz (gegründet 1973), FiBL Deutschland (2001), FiBL Österreich (2004), OEMKI (ungarisches Forschungsinstitut für biologischen Landbau, 2011), FiBL Frankreich (2017) und das gemeinsam von den fünf nationalen Instituten getragene FiBL Europe (2017) an. An den verschiedenen Standorten sind rund 300 Mitarbeitende tätig. www.fibl.org</w:t>
      </w:r>
    </w:p>
    <w:sectPr w:rsidR="002D757B" w:rsidRPr="00D76B7B" w:rsidSect="00EF52FE">
      <w:footerReference w:type="default" r:id="rId13"/>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ACBFF" w14:textId="77777777" w:rsidR="0020624F" w:rsidRDefault="0020624F" w:rsidP="00F53AA9">
      <w:pPr>
        <w:spacing w:after="0" w:line="240" w:lineRule="auto"/>
      </w:pPr>
      <w:r>
        <w:separator/>
      </w:r>
    </w:p>
  </w:endnote>
  <w:endnote w:type="continuationSeparator" w:id="0">
    <w:p w14:paraId="72BFC838" w14:textId="77777777" w:rsidR="0020624F" w:rsidRDefault="0020624F"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2" w:type="dxa"/>
      <w:tblInd w:w="-426" w:type="dxa"/>
      <w:tblCellMar>
        <w:left w:w="0" w:type="dxa"/>
        <w:right w:w="0" w:type="dxa"/>
      </w:tblCellMar>
      <w:tblLook w:val="04A0" w:firstRow="1" w:lastRow="0" w:firstColumn="1" w:lastColumn="0" w:noHBand="0" w:noVBand="1"/>
    </w:tblPr>
    <w:tblGrid>
      <w:gridCol w:w="9362"/>
    </w:tblGrid>
    <w:tr w:rsidR="00EF52FE" w:rsidRPr="00EB7712" w14:paraId="097FB28B" w14:textId="77777777" w:rsidTr="00C21DCD">
      <w:trPr>
        <w:trHeight w:val="20"/>
      </w:trPr>
      <w:tc>
        <w:tcPr>
          <w:tcW w:w="9362" w:type="dxa"/>
          <w:shd w:val="clear" w:color="auto" w:fill="auto"/>
        </w:tcPr>
        <w:p w14:paraId="5CFDD5AC" w14:textId="77777777" w:rsidR="00EF52FE" w:rsidRDefault="00EF52FE" w:rsidP="00EF52FE">
          <w:pPr>
            <w:pStyle w:val="FiBLmmfusszeile"/>
          </w:pPr>
          <w:r>
            <w:t>Forschungsinstitut für biologischen Landbau (FiBL) | Postfach 90 01 63 | 60441 Frankfurt am Main</w:t>
          </w:r>
        </w:p>
        <w:p w14:paraId="10FB0872" w14:textId="77777777" w:rsidR="00EF52FE" w:rsidRPr="008A6B50" w:rsidRDefault="00EF52FE" w:rsidP="00EF52FE">
          <w:pPr>
            <w:pStyle w:val="FiBLmmfusszeile"/>
          </w:pPr>
          <w:r>
            <w:t>Tel. +49 69 7137699-0 | Fax +49 69 7137699-9 | info.deutschland@fibl.org | www.fibl.org</w:t>
          </w:r>
        </w:p>
      </w:tc>
    </w:tr>
  </w:tbl>
  <w:p w14:paraId="02F129A9" w14:textId="77777777"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DA14CE" w:rsidRPr="00EB7712" w14:paraId="49B14031" w14:textId="77777777" w:rsidTr="00C21DCD">
      <w:trPr>
        <w:trHeight w:val="20"/>
      </w:trPr>
      <w:tc>
        <w:tcPr>
          <w:tcW w:w="7939" w:type="dxa"/>
          <w:shd w:val="clear" w:color="auto" w:fill="auto"/>
        </w:tcPr>
        <w:p w14:paraId="0C58B485" w14:textId="3F2DFB83" w:rsidR="00DA14CE" w:rsidRPr="001926E1" w:rsidRDefault="00DA14CE" w:rsidP="00C21DCD">
          <w:pPr>
            <w:pStyle w:val="FiBLmmfusszeile"/>
            <w:spacing w:line="240" w:lineRule="auto"/>
            <w:ind w:right="0"/>
          </w:pPr>
          <w:r>
            <w:t xml:space="preserve">Medienmitteilung </w:t>
          </w:r>
          <w:r w:rsidRPr="00EE406D">
            <w:t xml:space="preserve">vom </w:t>
          </w:r>
          <w:r w:rsidR="00EE406D" w:rsidRPr="00EE406D">
            <w:t>25.05.2022</w:t>
          </w:r>
        </w:p>
      </w:tc>
      <w:tc>
        <w:tcPr>
          <w:tcW w:w="430" w:type="dxa"/>
          <w:shd w:val="clear" w:color="auto" w:fill="auto"/>
        </w:tcPr>
        <w:p w14:paraId="42120E09" w14:textId="49682346" w:rsidR="00DA14CE" w:rsidRPr="00DA14CE" w:rsidRDefault="00E87221" w:rsidP="00C21DCD">
          <w:pPr>
            <w:pStyle w:val="FiBLmmseitennummer"/>
            <w:spacing w:line="240" w:lineRule="auto"/>
            <w:ind w:right="0"/>
          </w:pPr>
          <w:r w:rsidRPr="00DA14CE">
            <w:fldChar w:fldCharType="begin"/>
          </w:r>
          <w:r w:rsidR="00DA14CE" w:rsidRPr="00DA14CE">
            <w:instrText xml:space="preserve"> PAGE   \* MERGEFORMAT </w:instrText>
          </w:r>
          <w:r w:rsidRPr="00DA14CE">
            <w:fldChar w:fldCharType="separate"/>
          </w:r>
          <w:r w:rsidR="000D2706">
            <w:rPr>
              <w:noProof/>
            </w:rPr>
            <w:t>2</w:t>
          </w:r>
          <w:r w:rsidRPr="00DA14CE">
            <w:fldChar w:fldCharType="end"/>
          </w:r>
        </w:p>
      </w:tc>
    </w:tr>
  </w:tbl>
  <w:p w14:paraId="2FF8783C" w14:textId="77777777" w:rsidR="00DA14CE" w:rsidRPr="00F73377" w:rsidRDefault="00DA14CE" w:rsidP="00C21D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CC2C1" w14:textId="77777777" w:rsidR="0020624F" w:rsidRDefault="0020624F" w:rsidP="00F53AA9">
      <w:pPr>
        <w:spacing w:after="0" w:line="240" w:lineRule="auto"/>
      </w:pPr>
      <w:r>
        <w:separator/>
      </w:r>
    </w:p>
  </w:footnote>
  <w:footnote w:type="continuationSeparator" w:id="0">
    <w:p w14:paraId="53A5FAB5" w14:textId="77777777" w:rsidR="0020624F" w:rsidRDefault="0020624F"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7666E3" w:rsidRPr="00EB7712" w14:paraId="35756F4D" w14:textId="77777777" w:rsidTr="00EB7712">
      <w:trPr>
        <w:trHeight w:val="599"/>
      </w:trPr>
      <w:tc>
        <w:tcPr>
          <w:tcW w:w="1616" w:type="dxa"/>
          <w:shd w:val="clear" w:color="auto" w:fill="auto"/>
        </w:tcPr>
        <w:p w14:paraId="3196CE51" w14:textId="77777777" w:rsidR="007666E3" w:rsidRPr="00EB7712" w:rsidRDefault="0097439A" w:rsidP="007666E3">
          <w:pPr>
            <w:pStyle w:val="FiBLmmheader"/>
          </w:pPr>
          <w:r w:rsidRPr="004E4EE4">
            <w:rPr>
              <w:noProof/>
              <w:lang w:val="de-DE" w:eastAsia="de-DE"/>
            </w:rPr>
            <w:drawing>
              <wp:inline distT="0" distB="0" distL="0" distR="0" wp14:anchorId="5B3725A5" wp14:editId="6DAC1A0F">
                <wp:extent cx="857250" cy="361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007666E3" w:rsidRPr="00EB7712">
            <w:t xml:space="preserve"> </w:t>
          </w:r>
        </w:p>
      </w:tc>
      <w:tc>
        <w:tcPr>
          <w:tcW w:w="4111" w:type="dxa"/>
          <w:shd w:val="clear" w:color="auto" w:fill="auto"/>
        </w:tcPr>
        <w:p w14:paraId="0175BD51" w14:textId="77777777" w:rsidR="007666E3" w:rsidRPr="00EB7712" w:rsidRDefault="007666E3" w:rsidP="00EB7712">
          <w:pPr>
            <w:tabs>
              <w:tab w:val="right" w:pos="7653"/>
            </w:tabs>
            <w:spacing w:after="0" w:line="240" w:lineRule="auto"/>
          </w:pPr>
        </w:p>
      </w:tc>
      <w:tc>
        <w:tcPr>
          <w:tcW w:w="2268" w:type="dxa"/>
          <w:shd w:val="clear" w:color="auto" w:fill="auto"/>
        </w:tcPr>
        <w:p w14:paraId="1CEC6F45" w14:textId="77777777" w:rsidR="007666E3" w:rsidRPr="00EB7712" w:rsidRDefault="007666E3" w:rsidP="00EB7712">
          <w:pPr>
            <w:tabs>
              <w:tab w:val="right" w:pos="7653"/>
            </w:tabs>
            <w:spacing w:after="0" w:line="240" w:lineRule="auto"/>
            <w:jc w:val="right"/>
          </w:pPr>
        </w:p>
      </w:tc>
    </w:tr>
  </w:tbl>
  <w:p w14:paraId="753BBC04"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A6F88"/>
    <w:multiLevelType w:val="hybridMultilevel"/>
    <w:tmpl w:val="F0C2CB94"/>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27044996"/>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2C"/>
    <w:rsid w:val="0001151E"/>
    <w:rsid w:val="000366A4"/>
    <w:rsid w:val="00037A45"/>
    <w:rsid w:val="00043638"/>
    <w:rsid w:val="0006291F"/>
    <w:rsid w:val="00075B35"/>
    <w:rsid w:val="0008157D"/>
    <w:rsid w:val="00086BD2"/>
    <w:rsid w:val="00097E74"/>
    <w:rsid w:val="000A0CF7"/>
    <w:rsid w:val="000A3B13"/>
    <w:rsid w:val="000A666E"/>
    <w:rsid w:val="000B5156"/>
    <w:rsid w:val="000C75D0"/>
    <w:rsid w:val="000D2706"/>
    <w:rsid w:val="000D5714"/>
    <w:rsid w:val="000D5DF2"/>
    <w:rsid w:val="000D5EB7"/>
    <w:rsid w:val="000D7A27"/>
    <w:rsid w:val="000F2BE9"/>
    <w:rsid w:val="001050BE"/>
    <w:rsid w:val="00107221"/>
    <w:rsid w:val="001267DB"/>
    <w:rsid w:val="001354F8"/>
    <w:rsid w:val="001366DE"/>
    <w:rsid w:val="00143BB6"/>
    <w:rsid w:val="00144AD8"/>
    <w:rsid w:val="00146772"/>
    <w:rsid w:val="0017068A"/>
    <w:rsid w:val="00183043"/>
    <w:rsid w:val="00183CB9"/>
    <w:rsid w:val="0018434A"/>
    <w:rsid w:val="001926E1"/>
    <w:rsid w:val="00195EC7"/>
    <w:rsid w:val="001A4AAF"/>
    <w:rsid w:val="001B1950"/>
    <w:rsid w:val="001B2B79"/>
    <w:rsid w:val="001B3DB5"/>
    <w:rsid w:val="001C0700"/>
    <w:rsid w:val="001E1C11"/>
    <w:rsid w:val="001E7384"/>
    <w:rsid w:val="001F27C8"/>
    <w:rsid w:val="001F529F"/>
    <w:rsid w:val="0020624F"/>
    <w:rsid w:val="00211862"/>
    <w:rsid w:val="002203DD"/>
    <w:rsid w:val="0022639B"/>
    <w:rsid w:val="00230924"/>
    <w:rsid w:val="00237F78"/>
    <w:rsid w:val="002575CD"/>
    <w:rsid w:val="00280674"/>
    <w:rsid w:val="00291363"/>
    <w:rsid w:val="002925F1"/>
    <w:rsid w:val="002A36B5"/>
    <w:rsid w:val="002A49ED"/>
    <w:rsid w:val="002B1D53"/>
    <w:rsid w:val="002C0814"/>
    <w:rsid w:val="002C3506"/>
    <w:rsid w:val="002D757B"/>
    <w:rsid w:val="002D7D78"/>
    <w:rsid w:val="002E414D"/>
    <w:rsid w:val="002F586A"/>
    <w:rsid w:val="003150C5"/>
    <w:rsid w:val="0036138A"/>
    <w:rsid w:val="003847CC"/>
    <w:rsid w:val="003A02A6"/>
    <w:rsid w:val="003A4191"/>
    <w:rsid w:val="003C3779"/>
    <w:rsid w:val="003C4537"/>
    <w:rsid w:val="003C6406"/>
    <w:rsid w:val="003D1138"/>
    <w:rsid w:val="003D15C2"/>
    <w:rsid w:val="003E5C36"/>
    <w:rsid w:val="0041671F"/>
    <w:rsid w:val="00423C89"/>
    <w:rsid w:val="0044286A"/>
    <w:rsid w:val="00446B90"/>
    <w:rsid w:val="00450F2F"/>
    <w:rsid w:val="00453BD9"/>
    <w:rsid w:val="004570C7"/>
    <w:rsid w:val="00465871"/>
    <w:rsid w:val="0046602F"/>
    <w:rsid w:val="004762FE"/>
    <w:rsid w:val="004807B1"/>
    <w:rsid w:val="004835FC"/>
    <w:rsid w:val="004B1BED"/>
    <w:rsid w:val="004C4067"/>
    <w:rsid w:val="004C7090"/>
    <w:rsid w:val="004D0109"/>
    <w:rsid w:val="004D5E93"/>
    <w:rsid w:val="004D6428"/>
    <w:rsid w:val="004E4EE4"/>
    <w:rsid w:val="004F613F"/>
    <w:rsid w:val="005222BB"/>
    <w:rsid w:val="00540B0E"/>
    <w:rsid w:val="00540DAE"/>
    <w:rsid w:val="0054613F"/>
    <w:rsid w:val="00555C7D"/>
    <w:rsid w:val="0057022C"/>
    <w:rsid w:val="00571E3B"/>
    <w:rsid w:val="00580C94"/>
    <w:rsid w:val="005867AD"/>
    <w:rsid w:val="005938C8"/>
    <w:rsid w:val="0059401F"/>
    <w:rsid w:val="00596857"/>
    <w:rsid w:val="005C7897"/>
    <w:rsid w:val="005D0989"/>
    <w:rsid w:val="005F1359"/>
    <w:rsid w:val="005F1C4D"/>
    <w:rsid w:val="005F5A7E"/>
    <w:rsid w:val="006410F4"/>
    <w:rsid w:val="00651EDB"/>
    <w:rsid w:val="00661678"/>
    <w:rsid w:val="0066529D"/>
    <w:rsid w:val="00673351"/>
    <w:rsid w:val="00681E9E"/>
    <w:rsid w:val="006D0FF6"/>
    <w:rsid w:val="006D4D11"/>
    <w:rsid w:val="006E612A"/>
    <w:rsid w:val="006F35A8"/>
    <w:rsid w:val="00712776"/>
    <w:rsid w:val="00727486"/>
    <w:rsid w:val="00736F11"/>
    <w:rsid w:val="00754508"/>
    <w:rsid w:val="0075651E"/>
    <w:rsid w:val="00764E69"/>
    <w:rsid w:val="007654F0"/>
    <w:rsid w:val="007666E3"/>
    <w:rsid w:val="00783BE6"/>
    <w:rsid w:val="0078787E"/>
    <w:rsid w:val="00787D71"/>
    <w:rsid w:val="00793238"/>
    <w:rsid w:val="007A051D"/>
    <w:rsid w:val="007A0D20"/>
    <w:rsid w:val="007C6110"/>
    <w:rsid w:val="007C7E19"/>
    <w:rsid w:val="007D2DD8"/>
    <w:rsid w:val="007E1549"/>
    <w:rsid w:val="007F041A"/>
    <w:rsid w:val="007F29CE"/>
    <w:rsid w:val="008036FE"/>
    <w:rsid w:val="00807A6D"/>
    <w:rsid w:val="00813CB3"/>
    <w:rsid w:val="00817B94"/>
    <w:rsid w:val="00823157"/>
    <w:rsid w:val="008417D3"/>
    <w:rsid w:val="008522DD"/>
    <w:rsid w:val="00857B57"/>
    <w:rsid w:val="00861053"/>
    <w:rsid w:val="00866E96"/>
    <w:rsid w:val="00872371"/>
    <w:rsid w:val="008A5E8C"/>
    <w:rsid w:val="008A6B50"/>
    <w:rsid w:val="008D48AD"/>
    <w:rsid w:val="008D5BAA"/>
    <w:rsid w:val="009109C1"/>
    <w:rsid w:val="00912F05"/>
    <w:rsid w:val="00940431"/>
    <w:rsid w:val="00943F56"/>
    <w:rsid w:val="00950103"/>
    <w:rsid w:val="0096683A"/>
    <w:rsid w:val="009669B5"/>
    <w:rsid w:val="0097439A"/>
    <w:rsid w:val="0097788C"/>
    <w:rsid w:val="00981742"/>
    <w:rsid w:val="00982A03"/>
    <w:rsid w:val="00986F71"/>
    <w:rsid w:val="009B68A8"/>
    <w:rsid w:val="009C0165"/>
    <w:rsid w:val="009C0B90"/>
    <w:rsid w:val="009C0F61"/>
    <w:rsid w:val="009C7E54"/>
    <w:rsid w:val="009D3AAC"/>
    <w:rsid w:val="009D51A5"/>
    <w:rsid w:val="009E1DB5"/>
    <w:rsid w:val="009E2630"/>
    <w:rsid w:val="00A033E7"/>
    <w:rsid w:val="00A04F66"/>
    <w:rsid w:val="00A0630A"/>
    <w:rsid w:val="00A135C6"/>
    <w:rsid w:val="00A17E51"/>
    <w:rsid w:val="00A27464"/>
    <w:rsid w:val="00A365ED"/>
    <w:rsid w:val="00A561D0"/>
    <w:rsid w:val="00A57050"/>
    <w:rsid w:val="00A624F0"/>
    <w:rsid w:val="00A83320"/>
    <w:rsid w:val="00AA295A"/>
    <w:rsid w:val="00AC6487"/>
    <w:rsid w:val="00B116CC"/>
    <w:rsid w:val="00B11B61"/>
    <w:rsid w:val="00B169A5"/>
    <w:rsid w:val="00B25F0B"/>
    <w:rsid w:val="00B273DE"/>
    <w:rsid w:val="00B44024"/>
    <w:rsid w:val="00B92247"/>
    <w:rsid w:val="00B93C18"/>
    <w:rsid w:val="00BB6309"/>
    <w:rsid w:val="00BB7AF8"/>
    <w:rsid w:val="00BC05AC"/>
    <w:rsid w:val="00C10742"/>
    <w:rsid w:val="00C14AA4"/>
    <w:rsid w:val="00C21DCD"/>
    <w:rsid w:val="00C50896"/>
    <w:rsid w:val="00C54E7B"/>
    <w:rsid w:val="00C65167"/>
    <w:rsid w:val="00C725B7"/>
    <w:rsid w:val="00C73E52"/>
    <w:rsid w:val="00C8256D"/>
    <w:rsid w:val="00C93A6C"/>
    <w:rsid w:val="00CC0778"/>
    <w:rsid w:val="00CC3D03"/>
    <w:rsid w:val="00CD4B01"/>
    <w:rsid w:val="00CE0106"/>
    <w:rsid w:val="00CE1A38"/>
    <w:rsid w:val="00CF4AFF"/>
    <w:rsid w:val="00CF4CEC"/>
    <w:rsid w:val="00D142E7"/>
    <w:rsid w:val="00D20589"/>
    <w:rsid w:val="00D25E6E"/>
    <w:rsid w:val="00D60532"/>
    <w:rsid w:val="00D76B7B"/>
    <w:rsid w:val="00D7727C"/>
    <w:rsid w:val="00D82FEC"/>
    <w:rsid w:val="00D86587"/>
    <w:rsid w:val="00DA14CE"/>
    <w:rsid w:val="00DA5D86"/>
    <w:rsid w:val="00DB101C"/>
    <w:rsid w:val="00DC15AC"/>
    <w:rsid w:val="00DD0000"/>
    <w:rsid w:val="00DD7C1E"/>
    <w:rsid w:val="00DE44EA"/>
    <w:rsid w:val="00DE4BA5"/>
    <w:rsid w:val="00E05919"/>
    <w:rsid w:val="00E06042"/>
    <w:rsid w:val="00E14D16"/>
    <w:rsid w:val="00E26382"/>
    <w:rsid w:val="00E32B51"/>
    <w:rsid w:val="00E433A3"/>
    <w:rsid w:val="00E55B87"/>
    <w:rsid w:val="00E564CA"/>
    <w:rsid w:val="00E64975"/>
    <w:rsid w:val="00E71FBF"/>
    <w:rsid w:val="00E7215D"/>
    <w:rsid w:val="00E87221"/>
    <w:rsid w:val="00EA113F"/>
    <w:rsid w:val="00EB7712"/>
    <w:rsid w:val="00ED0946"/>
    <w:rsid w:val="00EE2D4C"/>
    <w:rsid w:val="00EE406D"/>
    <w:rsid w:val="00EF1537"/>
    <w:rsid w:val="00EF52FE"/>
    <w:rsid w:val="00EF726D"/>
    <w:rsid w:val="00F02DC7"/>
    <w:rsid w:val="00F07B60"/>
    <w:rsid w:val="00F17131"/>
    <w:rsid w:val="00F21C5E"/>
    <w:rsid w:val="00F3478B"/>
    <w:rsid w:val="00F463DB"/>
    <w:rsid w:val="00F47D13"/>
    <w:rsid w:val="00F53AA9"/>
    <w:rsid w:val="00F564D4"/>
    <w:rsid w:val="00F5684E"/>
    <w:rsid w:val="00F6745D"/>
    <w:rsid w:val="00F73377"/>
    <w:rsid w:val="00FA3B53"/>
    <w:rsid w:val="00FA707D"/>
    <w:rsid w:val="00FC7C7B"/>
    <w:rsid w:val="00FE471F"/>
    <w:rsid w:val="00FF4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D2A96"/>
  <w15:docId w15:val="{784E0CD9-7307-4F04-A1F8-B425A1F4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CF4AFF"/>
    <w:pPr>
      <w:spacing w:after="160" w:line="259"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semiHidden/>
    <w:rsid w:val="00CF4AFF"/>
    <w:rPr>
      <w:color w:val="2E74B5" w:themeColor="accent1" w:themeShade="BF"/>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link w:val="Kopfzeile"/>
    <w:uiPriority w:val="99"/>
    <w:semiHidden/>
    <w:rsid w:val="00940431"/>
    <w:rPr>
      <w:sz w:val="22"/>
      <w:szCs w:val="22"/>
      <w:lang w:val="de-CH" w:eastAsia="zh-CN"/>
    </w:rPr>
  </w:style>
  <w:style w:type="paragraph" w:customStyle="1" w:styleId="FiBLerluterung">
    <w:name w:val="FiBL_erläuterung"/>
    <w:basedOn w:val="Standard"/>
    <w:qFormat/>
    <w:rsid w:val="009B68A8"/>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eastAsiaTheme="minorEastAsia" w:hAnsi="Gill Sans MT" w:cstheme="minorBidi"/>
      <w:sz w:val="20"/>
      <w:lang w:val="de-CH"/>
    </w:rPr>
  </w:style>
  <w:style w:type="character" w:styleId="Kommentarzeichen">
    <w:name w:val="annotation reference"/>
    <w:basedOn w:val="Absatz-Standardschriftart"/>
    <w:uiPriority w:val="99"/>
    <w:semiHidden/>
    <w:rsid w:val="009B68A8"/>
    <w:rPr>
      <w:sz w:val="16"/>
      <w:szCs w:val="16"/>
    </w:rPr>
  </w:style>
  <w:style w:type="paragraph" w:styleId="Kommentartext">
    <w:name w:val="annotation text"/>
    <w:basedOn w:val="Standard"/>
    <w:link w:val="KommentartextZchn"/>
    <w:uiPriority w:val="99"/>
    <w:semiHidden/>
    <w:rsid w:val="009B68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68A8"/>
    <w:rPr>
      <w:lang w:eastAsia="zh-CN"/>
    </w:rPr>
  </w:style>
  <w:style w:type="paragraph" w:styleId="Kommentarthema">
    <w:name w:val="annotation subject"/>
    <w:basedOn w:val="Kommentartext"/>
    <w:next w:val="Kommentartext"/>
    <w:link w:val="KommentarthemaZchn"/>
    <w:uiPriority w:val="99"/>
    <w:semiHidden/>
    <w:rsid w:val="009B68A8"/>
    <w:rPr>
      <w:b/>
      <w:bCs/>
    </w:rPr>
  </w:style>
  <w:style w:type="character" w:customStyle="1" w:styleId="KommentarthemaZchn">
    <w:name w:val="Kommentarthema Zchn"/>
    <w:basedOn w:val="KommentartextZchn"/>
    <w:link w:val="Kommentarthema"/>
    <w:uiPriority w:val="99"/>
    <w:semiHidden/>
    <w:rsid w:val="009B68A8"/>
    <w:rPr>
      <w:b/>
      <w:bCs/>
      <w:lang w:eastAsia="zh-CN"/>
    </w:rPr>
  </w:style>
  <w:style w:type="character" w:styleId="BesuchterHyperlink">
    <w:name w:val="FollowedHyperlink"/>
    <w:basedOn w:val="Absatz-Standardschriftart"/>
    <w:uiPriority w:val="99"/>
    <w:semiHidden/>
    <w:unhideWhenUsed/>
    <w:rsid w:val="00CE0106"/>
    <w:rPr>
      <w:color w:val="2E74B5" w:themeColor="accent1" w:themeShade="B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kyfall2\fibl_ev\Projects\6013_BioKKP\5_Inhaltl_Projektarbeit_Recherche\BioKKP_AP2_Merkbl&#228;tter\Imkerei\babette.reusch@fib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gprints.org/id/eprint/4287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a.Guhrke\Documents\BioKKP_Medienmitteilung\FiBL_eV_Vorlage_Medienmitteilung_v15_2103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49991-BA29-4E51-9825-73A64341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FiBL_eV_Vorlage_Medienmitteilung_v15_210319.dotx</Template>
  <TotalTime>0</TotalTime>
  <Pages>2</Pages>
  <Words>548</Words>
  <Characters>3454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3995</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Neuer Praxisleitfaden für Imkereien zu Vorsorgemaßnahmen gegen Kontaminationen  - Pressemitteilung</dc:title>
  <dc:subject/>
  <dc:creator>FiBL Deutschland</dc:creator>
  <cp:keywords/>
  <cp:lastModifiedBy>Snigula Jasmin</cp:lastModifiedBy>
  <cp:revision>3</cp:revision>
  <cp:lastPrinted>2017-07-05T15:05:00Z</cp:lastPrinted>
  <dcterms:created xsi:type="dcterms:W3CDTF">2022-05-25T07:39:00Z</dcterms:created>
  <dcterms:modified xsi:type="dcterms:W3CDTF">2022-05-25T11:38:00Z</dcterms:modified>
</cp:coreProperties>
</file>