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D260" w14:textId="4347FB73" w:rsidR="004762FE" w:rsidRPr="00FC703A" w:rsidRDefault="004762FE" w:rsidP="003E5C36">
      <w:pPr>
        <w:pStyle w:val="FiBLmmzwischentitel"/>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72782AC9" w14:textId="7B7172BC" w:rsidR="007624E5" w:rsidRPr="007624E5" w:rsidRDefault="007624E5" w:rsidP="007624E5">
      <w:pPr>
        <w:pStyle w:val="FiBLmmtitel"/>
        <w:rPr>
          <w:lang w:val="de-DE"/>
        </w:rPr>
      </w:pPr>
      <w:r w:rsidRPr="007624E5">
        <w:rPr>
          <w:lang w:val="de-DE"/>
        </w:rPr>
        <w:t>Neu</w:t>
      </w:r>
      <w:r>
        <w:rPr>
          <w:lang w:val="de-DE"/>
        </w:rPr>
        <w:t xml:space="preserve">er </w:t>
      </w:r>
      <w:r w:rsidRPr="007624E5">
        <w:rPr>
          <w:lang w:val="de-DE"/>
        </w:rPr>
        <w:t>Podcast</w:t>
      </w:r>
      <w:r>
        <w:rPr>
          <w:lang w:val="de-DE"/>
        </w:rPr>
        <w:t xml:space="preserve"> im Netzwerk Fokus Tierwohl</w:t>
      </w:r>
      <w:r w:rsidRPr="007624E5">
        <w:rPr>
          <w:lang w:val="de-DE"/>
        </w:rPr>
        <w:t>: Verlängerte Zwischenkalbezeit</w:t>
      </w:r>
    </w:p>
    <w:p w14:paraId="20344802" w14:textId="6D5DFCD8" w:rsidR="004F6BE7" w:rsidRPr="00CA3918" w:rsidRDefault="007624E5" w:rsidP="007624E5">
      <w:pPr>
        <w:spacing w:after="0" w:line="360" w:lineRule="exact"/>
        <w:rPr>
          <w:rFonts w:ascii="Arial" w:hAnsi="Arial" w:cs="Arial"/>
          <w:b/>
          <w:sz w:val="22"/>
        </w:rPr>
      </w:pPr>
      <w:r>
        <w:rPr>
          <w:rFonts w:ascii="Arial" w:hAnsi="Arial" w:cs="Arial"/>
          <w:b/>
          <w:sz w:val="22"/>
        </w:rPr>
        <w:t xml:space="preserve">Mehr Tierwohl durch mehr Zeit nach der kritischen Phase rund um die Kalbung – Experten-Diskussion im Podcast des Netzwerks Fokus Tierwohl. </w:t>
      </w:r>
      <w:r w:rsidR="004F6BE7" w:rsidRPr="00CA3918">
        <w:rPr>
          <w:rFonts w:ascii="Arial" w:hAnsi="Arial" w:cs="Arial"/>
          <w:b/>
          <w:sz w:val="22"/>
        </w:rPr>
        <w:t xml:space="preserve">Im Projekt verantworten </w:t>
      </w:r>
      <w:r w:rsidR="006B121B">
        <w:rPr>
          <w:rFonts w:ascii="Arial" w:hAnsi="Arial" w:cs="Arial"/>
          <w:b/>
          <w:sz w:val="22"/>
        </w:rPr>
        <w:t xml:space="preserve">das </w:t>
      </w:r>
      <w:r w:rsidR="004F6BE7" w:rsidRPr="00CA3918">
        <w:rPr>
          <w:rFonts w:ascii="Arial" w:hAnsi="Arial" w:cs="Arial"/>
          <w:b/>
          <w:sz w:val="22"/>
        </w:rPr>
        <w:t xml:space="preserve">FiBL </w:t>
      </w:r>
      <w:r w:rsidR="006B121B">
        <w:rPr>
          <w:rFonts w:ascii="Arial" w:hAnsi="Arial" w:cs="Arial"/>
          <w:b/>
          <w:sz w:val="22"/>
        </w:rPr>
        <w:t xml:space="preserve">Deutschland </w:t>
      </w:r>
      <w:r w:rsidR="004F6BE7" w:rsidRPr="00CA3918">
        <w:rPr>
          <w:rFonts w:ascii="Arial" w:hAnsi="Arial" w:cs="Arial"/>
          <w:b/>
          <w:sz w:val="22"/>
        </w:rPr>
        <w:t xml:space="preserve">und </w:t>
      </w:r>
      <w:r w:rsidR="006B121B">
        <w:rPr>
          <w:rFonts w:ascii="Arial" w:hAnsi="Arial" w:cs="Arial"/>
          <w:b/>
          <w:sz w:val="22"/>
        </w:rPr>
        <w:t xml:space="preserve">die </w:t>
      </w:r>
      <w:bookmarkStart w:id="0" w:name="_GoBack"/>
      <w:bookmarkEnd w:id="0"/>
      <w:r w:rsidR="004F6BE7" w:rsidRPr="00CA3918">
        <w:rPr>
          <w:rFonts w:ascii="Arial" w:hAnsi="Arial" w:cs="Arial"/>
          <w:b/>
          <w:sz w:val="22"/>
        </w:rPr>
        <w:t>DLG gemeinsam die zentrale methodisch-didaktische Aufbereitung von Informations- und Schulungsmaterialien sowie die redaktionelle Betreuung der projekteigenen Homepage.</w:t>
      </w:r>
    </w:p>
    <w:p w14:paraId="018848C5" w14:textId="304345A5" w:rsidR="00BE2489" w:rsidRPr="00E349D0" w:rsidRDefault="00BE2489" w:rsidP="00BE2489">
      <w:pPr>
        <w:spacing w:after="0" w:line="360" w:lineRule="atLeast"/>
        <w:rPr>
          <w:rFonts w:ascii="Arial" w:hAnsi="Arial" w:cs="Arial"/>
          <w:b/>
          <w:sz w:val="22"/>
        </w:rPr>
      </w:pPr>
    </w:p>
    <w:p w14:paraId="4E2D3703" w14:textId="77777777" w:rsidR="007624E5" w:rsidRPr="007624E5" w:rsidRDefault="00E06042" w:rsidP="007624E5">
      <w:pPr>
        <w:spacing w:after="0" w:line="360" w:lineRule="atLeast"/>
        <w:rPr>
          <w:rFonts w:ascii="Palatino Linotype" w:hAnsi="Palatino Linotype" w:cs="Arial"/>
          <w:szCs w:val="20"/>
        </w:rPr>
      </w:pPr>
      <w:r w:rsidRPr="0001262C">
        <w:rPr>
          <w:rFonts w:ascii="Palatino Linotype" w:hAnsi="Palatino Linotype" w:cs="Arial"/>
          <w:szCs w:val="20"/>
        </w:rPr>
        <w:t>(Fr</w:t>
      </w:r>
      <w:r w:rsidR="006D5407" w:rsidRPr="0001262C">
        <w:rPr>
          <w:rFonts w:ascii="Palatino Linotype" w:hAnsi="Palatino Linotype" w:cs="Arial"/>
          <w:szCs w:val="20"/>
        </w:rPr>
        <w:t>ankfurt</w:t>
      </w:r>
      <w:r w:rsidRPr="0001262C">
        <w:rPr>
          <w:rFonts w:ascii="Palatino Linotype" w:hAnsi="Palatino Linotype" w:cs="Arial"/>
          <w:szCs w:val="20"/>
        </w:rPr>
        <w:t xml:space="preserve">, </w:t>
      </w:r>
      <w:r w:rsidR="007624E5">
        <w:rPr>
          <w:rFonts w:ascii="Palatino Linotype" w:hAnsi="Palatino Linotype" w:cs="Arial"/>
          <w:szCs w:val="20"/>
        </w:rPr>
        <w:t>26.11</w:t>
      </w:r>
      <w:r w:rsidRPr="0001262C">
        <w:rPr>
          <w:rFonts w:ascii="Palatino Linotype" w:hAnsi="Palatino Linotype" w:cs="Arial"/>
          <w:szCs w:val="20"/>
        </w:rPr>
        <w:t>.</w:t>
      </w:r>
      <w:r w:rsidR="006D5407" w:rsidRPr="0001262C">
        <w:rPr>
          <w:rFonts w:ascii="Palatino Linotype" w:hAnsi="Palatino Linotype" w:cs="Arial"/>
          <w:szCs w:val="20"/>
        </w:rPr>
        <w:t>2021</w:t>
      </w:r>
      <w:r w:rsidRPr="0001262C">
        <w:rPr>
          <w:rFonts w:ascii="Palatino Linotype" w:hAnsi="Palatino Linotype" w:cs="Arial"/>
          <w:szCs w:val="20"/>
        </w:rPr>
        <w:t>)</w:t>
      </w:r>
      <w:r w:rsidR="00FC703A" w:rsidRPr="0001262C">
        <w:rPr>
          <w:rFonts w:ascii="Palatino Linotype" w:hAnsi="Palatino Linotype" w:cs="Arial"/>
          <w:szCs w:val="20"/>
        </w:rPr>
        <w:t xml:space="preserve"> </w:t>
      </w:r>
      <w:r w:rsidR="007624E5" w:rsidRPr="007624E5">
        <w:rPr>
          <w:rFonts w:ascii="Palatino Linotype" w:hAnsi="Palatino Linotype" w:cs="Arial"/>
          <w:szCs w:val="20"/>
        </w:rPr>
        <w:t xml:space="preserve">Das Netzwerk Fokus Tierwohl hat einen Podcast zum Thema „Verlängerte Zwischenkalbezeit“ veröffentlicht. Susanne </w:t>
      </w:r>
      <w:proofErr w:type="spellStart"/>
      <w:r w:rsidR="007624E5" w:rsidRPr="007624E5">
        <w:rPr>
          <w:rFonts w:ascii="Palatino Linotype" w:hAnsi="Palatino Linotype" w:cs="Arial"/>
          <w:szCs w:val="20"/>
        </w:rPr>
        <w:t>Gäckler</w:t>
      </w:r>
      <w:proofErr w:type="spellEnd"/>
      <w:r w:rsidR="007624E5" w:rsidRPr="007624E5">
        <w:rPr>
          <w:rFonts w:ascii="Palatino Linotype" w:hAnsi="Palatino Linotype" w:cs="Arial"/>
          <w:szCs w:val="20"/>
        </w:rPr>
        <w:t xml:space="preserve"> von der DLG und Dr. Christian Lambertz vom FiBL diskutieren mit ihren Gästen Dr. Anke Römer von der Landesforschungsanstalt für Landwirtschaft und Fischerei Mecklenburg-Vorpommern und Konstanze Rohwer als Betriebsleiterin im Netzwerk Impulsbetriebe Rind darüber, was eine Verlängerung der Zwischenkalbezeit genau bedeutet, wie sie sich in der Praxis umsetzen lässt und vor allem welche Herausforderungen die Verlängerung mit sich bringt und wie zukunftsträchtig dieser Ansatz für die Betriebe ist.</w:t>
      </w:r>
    </w:p>
    <w:p w14:paraId="37A44887" w14:textId="77777777" w:rsidR="007624E5" w:rsidRPr="007624E5" w:rsidRDefault="007624E5" w:rsidP="007624E5">
      <w:pPr>
        <w:spacing w:after="0" w:line="360" w:lineRule="atLeast"/>
        <w:rPr>
          <w:rFonts w:ascii="Palatino Linotype" w:hAnsi="Palatino Linotype" w:cs="Arial"/>
          <w:szCs w:val="20"/>
        </w:rPr>
      </w:pPr>
    </w:p>
    <w:p w14:paraId="347F4619" w14:textId="77777777" w:rsidR="007624E5" w:rsidRPr="007624E5" w:rsidRDefault="007624E5" w:rsidP="007624E5">
      <w:pPr>
        <w:spacing w:after="0" w:line="360" w:lineRule="atLeast"/>
        <w:rPr>
          <w:rFonts w:ascii="Palatino Linotype" w:hAnsi="Palatino Linotype" w:cs="Arial"/>
          <w:szCs w:val="20"/>
        </w:rPr>
      </w:pPr>
      <w:r w:rsidRPr="007624E5">
        <w:rPr>
          <w:rFonts w:ascii="Palatino Linotype" w:hAnsi="Palatino Linotype" w:cs="Arial"/>
          <w:szCs w:val="20"/>
        </w:rPr>
        <w:t>Eine Zwischenkalbezeit von 400 Tagen gilt seit jeher als ein Richtwert für ein gutes Fruchtbarkeitsmanagement in der Milchviehhaltung. Immer mehr Betriebe stellen das mittlerweile aber in Frage und verlängern die Zwischenkalbezeit deutlich, teilweise auf 500 Tage oder mehr. Als Gründe werden die positiven Auswirkungen auf Gesundheit, Fruchtbarkeit und Leistung angeführt. Im Gespräch waren sich die Experten darüber einig, dass eine verlängerte Zwischenkalbezeit zu mehr Tierwohl führt, weil den Kühen nach der kritischen Phase rund um die Kalbung mehr Zeit gegeben wird. Die Kühe danken es durch einen höheren Erstbesamungserfolg, eine längere Nutzungsdauer und eine höhere Lebensleistung. Gleichzeitig werden weniger Kälber geboren, für die dafür in der Aufzucht mehr Zeit ist. Damit die veränderten Fruchtbarkeitsparameter angemessen berücksichtigt werden und nicht den Zuchtwert verschlechtern, ist nach Ansicht der Experten ein Umdenken auch in der Zucht notwendig.</w:t>
      </w:r>
    </w:p>
    <w:p w14:paraId="11B10BDF" w14:textId="77777777" w:rsidR="007624E5" w:rsidRPr="007624E5" w:rsidRDefault="007624E5" w:rsidP="007624E5">
      <w:pPr>
        <w:spacing w:after="0" w:line="360" w:lineRule="atLeast"/>
        <w:rPr>
          <w:rFonts w:ascii="Palatino Linotype" w:hAnsi="Palatino Linotype" w:cs="Arial"/>
          <w:szCs w:val="20"/>
        </w:rPr>
      </w:pPr>
    </w:p>
    <w:p w14:paraId="502114DF" w14:textId="738CA6B1" w:rsidR="007624E5" w:rsidRDefault="007624E5" w:rsidP="007624E5">
      <w:pPr>
        <w:spacing w:after="0" w:line="360" w:lineRule="atLeast"/>
        <w:rPr>
          <w:rFonts w:ascii="Palatino Linotype" w:hAnsi="Palatino Linotype" w:cs="Arial"/>
          <w:szCs w:val="20"/>
        </w:rPr>
      </w:pPr>
      <w:r w:rsidRPr="007624E5">
        <w:rPr>
          <w:rFonts w:ascii="Palatino Linotype" w:hAnsi="Palatino Linotype" w:cs="Arial"/>
          <w:szCs w:val="20"/>
        </w:rPr>
        <w:t xml:space="preserve">Der Podcast „Verlängerte Zwischenkalbezeit ist unter </w:t>
      </w:r>
      <w:hyperlink r:id="rId9" w:history="1">
        <w:r w:rsidRPr="007624E5">
          <w:rPr>
            <w:rFonts w:ascii="Palatino Linotype" w:hAnsi="Palatino Linotype"/>
            <w:szCs w:val="20"/>
          </w:rPr>
          <w:t>https://fokus-tierwohl.de/de/podcasts/verlaengerte-zwischenkalbezeit</w:t>
        </w:r>
      </w:hyperlink>
      <w:r w:rsidRPr="007624E5">
        <w:rPr>
          <w:rFonts w:ascii="Palatino Linotype" w:hAnsi="Palatino Linotype" w:cs="Arial"/>
          <w:szCs w:val="20"/>
        </w:rPr>
        <w:t xml:space="preserve"> zu finden und kostenlos zugänglich. </w:t>
      </w:r>
    </w:p>
    <w:p w14:paraId="132E180B" w14:textId="77777777" w:rsidR="007624E5" w:rsidRPr="007624E5" w:rsidRDefault="007624E5" w:rsidP="007624E5">
      <w:pPr>
        <w:spacing w:after="0" w:line="360" w:lineRule="atLeast"/>
        <w:rPr>
          <w:rFonts w:ascii="Palatino Linotype" w:hAnsi="Palatino Linotype" w:cs="Arial"/>
          <w:szCs w:val="20"/>
        </w:rPr>
      </w:pPr>
    </w:p>
    <w:p w14:paraId="3EEAA029" w14:textId="77777777" w:rsidR="00237BF6" w:rsidRPr="007A3882" w:rsidRDefault="00237BF6" w:rsidP="003C0FAA">
      <w:pPr>
        <w:spacing w:after="0" w:line="360" w:lineRule="atLeast"/>
        <w:rPr>
          <w:rFonts w:ascii="Palatino Linotype" w:hAnsi="Palatino Linotype" w:cs="Arial"/>
          <w:i/>
          <w:szCs w:val="20"/>
        </w:rPr>
      </w:pPr>
      <w:r w:rsidRPr="007A3882">
        <w:rPr>
          <w:rFonts w:ascii="Palatino Linotype" w:hAnsi="Palatino Linotype" w:cs="Arial"/>
          <w:i/>
          <w:szCs w:val="20"/>
        </w:rPr>
        <w:t xml:space="preserve">Hintergrund: </w:t>
      </w:r>
    </w:p>
    <w:p w14:paraId="5979FEF9" w14:textId="77777777" w:rsidR="0001262C" w:rsidRPr="00A13735" w:rsidRDefault="0001262C" w:rsidP="003C0FAA">
      <w:pPr>
        <w:spacing w:after="0" w:line="360" w:lineRule="exact"/>
        <w:rPr>
          <w:rFonts w:ascii="Palatino Linotype" w:hAnsi="Palatino Linotype"/>
          <w:i/>
          <w:iCs/>
        </w:rPr>
      </w:pPr>
      <w:r>
        <w:rPr>
          <w:rFonts w:ascii="Palatino Linotype" w:hAnsi="Palatino Linotype"/>
          <w:i/>
          <w:iCs/>
        </w:rPr>
        <w:t xml:space="preserve">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w:t>
      </w:r>
      <w:r w:rsidRPr="0001262C">
        <w:rPr>
          <w:rFonts w:ascii="Palatino Linotype" w:hAnsi="Palatino Linotype"/>
          <w:i/>
          <w:iCs/>
        </w:rPr>
        <w:t xml:space="preserve">Neueste Erkenntnisse aus der angewandten Forschung, der Praxis, den Modell- und Demonstrationsvorhaben (MuD) Tierschutz und anderen Projekten werden durch die Tierwohl-Kompetenzzentren in Kooperation mit Expertinnen und Experten der Verbundpartner gesammelt und fachlich fundiert eingeordnet. </w:t>
      </w:r>
      <w:r>
        <w:rPr>
          <w:rFonts w:ascii="Palatino Linotype" w:hAnsi="Palatino Linotype"/>
          <w:i/>
          <w:iCs/>
        </w:rPr>
        <w:t xml:space="preserve">Ausführliche Informationen sind unter </w:t>
      </w:r>
      <w:hyperlink r:id="rId10" w:history="1">
        <w:r>
          <w:rPr>
            <w:rStyle w:val="Hyperlink"/>
            <w:rFonts w:ascii="Palatino Linotype" w:hAnsi="Palatino Linotype"/>
            <w:i/>
            <w:iCs/>
          </w:rPr>
          <w:t>www.fokus-tierwohl.de</w:t>
        </w:r>
      </w:hyperlink>
      <w:r>
        <w:rPr>
          <w:rFonts w:ascii="Palatino Linotype" w:hAnsi="Palatino Linotype"/>
          <w:i/>
          <w:iCs/>
        </w:rPr>
        <w:t xml:space="preserve"> zu finden. </w:t>
      </w:r>
    </w:p>
    <w:p w14:paraId="4548C57E" w14:textId="2C810BE3" w:rsidR="00237BF6" w:rsidRPr="007A3882" w:rsidRDefault="00237BF6" w:rsidP="00237BF6">
      <w:pPr>
        <w:spacing w:after="0" w:line="360" w:lineRule="atLeast"/>
        <w:rPr>
          <w:rFonts w:ascii="Palatino Linotype" w:hAnsi="Palatino Linotype" w:cs="Arial"/>
          <w:szCs w:val="20"/>
        </w:rPr>
      </w:pPr>
      <w:r w:rsidRPr="007A3882">
        <w:rPr>
          <w:rFonts w:ascii="Palatino Linotype" w:hAnsi="Palatino Linotype" w:cs="Arial"/>
          <w:szCs w:val="20"/>
        </w:rPr>
        <w:t>[</w:t>
      </w:r>
      <w:r w:rsidR="007624E5">
        <w:rPr>
          <w:rFonts w:ascii="Palatino Linotype" w:hAnsi="Palatino Linotype" w:cs="Arial"/>
          <w:szCs w:val="20"/>
        </w:rPr>
        <w:t>1.753</w:t>
      </w:r>
      <w:r w:rsidRPr="007A3882">
        <w:rPr>
          <w:rFonts w:ascii="Palatino Linotype" w:hAnsi="Palatino Linotype" w:cs="Arial"/>
          <w:szCs w:val="20"/>
        </w:rPr>
        <w:t xml:space="preserve"> Zeichen]</w:t>
      </w:r>
      <w:r w:rsidR="00A3040E">
        <w:rPr>
          <w:rFonts w:ascii="Palatino Linotype" w:hAnsi="Palatino Linotype" w:cs="Arial"/>
          <w:szCs w:val="20"/>
        </w:rPr>
        <w:t>, Abdruck honorarfrei</w:t>
      </w:r>
    </w:p>
    <w:p w14:paraId="3572863D" w14:textId="5F957F49" w:rsidR="00CD4B01" w:rsidRPr="00D76B7B" w:rsidRDefault="00CD4B01" w:rsidP="003C0FAA">
      <w:pPr>
        <w:pStyle w:val="FiBLmmzusatzinfo"/>
        <w:spacing w:after="0"/>
        <w:rPr>
          <w:lang w:val="de-DE"/>
        </w:rPr>
      </w:pPr>
      <w:bookmarkStart w:id="1" w:name="_Hlk82072404"/>
      <w:r w:rsidRPr="00D76B7B">
        <w:rPr>
          <w:lang w:val="de-DE"/>
        </w:rPr>
        <w:t>FiBL-Kontakt</w:t>
      </w:r>
    </w:p>
    <w:p w14:paraId="0594B359" w14:textId="3B16757A" w:rsidR="003C6406" w:rsidRPr="007624E5" w:rsidRDefault="006D5407" w:rsidP="00BB5926">
      <w:pPr>
        <w:pStyle w:val="FiBLmmaufzhlungszeichen"/>
        <w:numPr>
          <w:ilvl w:val="0"/>
          <w:numId w:val="0"/>
        </w:numPr>
        <w:spacing w:after="0"/>
        <w:rPr>
          <w:lang w:val="de-DE"/>
        </w:rPr>
      </w:pPr>
      <w:r w:rsidRPr="007624E5">
        <w:rPr>
          <w:lang w:val="de-DE"/>
        </w:rPr>
        <w:t>Dr. Christian Lambertz</w:t>
      </w:r>
      <w:r w:rsidR="00BB5926" w:rsidRPr="007624E5">
        <w:rPr>
          <w:lang w:val="de-DE"/>
        </w:rPr>
        <w:t xml:space="preserve">, </w:t>
      </w:r>
      <w:r w:rsidR="0001151E" w:rsidRPr="007624E5">
        <w:rPr>
          <w:lang w:val="de-DE"/>
        </w:rPr>
        <w:t>Tel</w:t>
      </w:r>
      <w:r w:rsidR="00866E96" w:rsidRPr="007624E5">
        <w:rPr>
          <w:lang w:val="de-DE"/>
        </w:rPr>
        <w:t xml:space="preserve"> +4</w:t>
      </w:r>
      <w:r w:rsidR="00A561D0" w:rsidRPr="007624E5">
        <w:rPr>
          <w:lang w:val="de-DE"/>
        </w:rPr>
        <w:t>9</w:t>
      </w:r>
      <w:r w:rsidR="00866E96" w:rsidRPr="007624E5">
        <w:rPr>
          <w:lang w:val="de-DE"/>
        </w:rPr>
        <w:t xml:space="preserve"> 6</w:t>
      </w:r>
      <w:r w:rsidR="00A561D0" w:rsidRPr="007624E5">
        <w:rPr>
          <w:lang w:val="de-DE"/>
        </w:rPr>
        <w:t>9</w:t>
      </w:r>
      <w:r w:rsidR="00866E96" w:rsidRPr="007624E5">
        <w:rPr>
          <w:lang w:val="de-DE"/>
        </w:rPr>
        <w:t> </w:t>
      </w:r>
      <w:r w:rsidR="00A561D0" w:rsidRPr="007624E5">
        <w:rPr>
          <w:lang w:val="de-DE"/>
        </w:rPr>
        <w:t>7137699-</w:t>
      </w:r>
      <w:r w:rsidRPr="007624E5">
        <w:rPr>
          <w:lang w:val="de-DE"/>
        </w:rPr>
        <w:t>3</w:t>
      </w:r>
      <w:r w:rsidR="00BB5926" w:rsidRPr="007624E5">
        <w:rPr>
          <w:lang w:val="de-DE"/>
        </w:rPr>
        <w:t>10</w:t>
      </w:r>
      <w:r w:rsidR="00866E96" w:rsidRPr="007624E5">
        <w:rPr>
          <w:lang w:val="de-DE"/>
        </w:rPr>
        <w:t xml:space="preserve">, E-Mail </w:t>
      </w:r>
      <w:r w:rsidRPr="007624E5">
        <w:rPr>
          <w:lang w:val="de-DE"/>
        </w:rPr>
        <w:t>christian.lambertz@fibl.org</w:t>
      </w:r>
    </w:p>
    <w:bookmarkEnd w:id="1"/>
    <w:p w14:paraId="5202AEE7" w14:textId="77777777" w:rsidR="00FB3A5A" w:rsidRPr="002D4D22" w:rsidRDefault="00195EC7" w:rsidP="00FB3A5A">
      <w:pPr>
        <w:pStyle w:val="FiBLmmzusatzinfo"/>
        <w:spacing w:after="0"/>
        <w:rPr>
          <w:rFonts w:ascii="Arial" w:hAnsi="Arial" w:cs="Arial"/>
          <w:b w:val="0"/>
          <w:bCs/>
          <w:lang w:val="en-US"/>
        </w:rPr>
      </w:pPr>
      <w:r w:rsidRPr="002D4D22">
        <w:rPr>
          <w:lang w:val="en-US"/>
        </w:rPr>
        <w:t>Link</w:t>
      </w:r>
      <w:r w:rsidR="00000121" w:rsidRPr="002D4D22">
        <w:rPr>
          <w:lang w:val="en-US"/>
        </w:rPr>
        <w:t xml:space="preserve">: </w:t>
      </w:r>
      <w:hyperlink r:id="rId11" w:history="1">
        <w:r w:rsidR="00FB3A5A" w:rsidRPr="002D4D22">
          <w:rPr>
            <w:rStyle w:val="Hyperlink"/>
            <w:rFonts w:ascii="Palatino Linotype" w:hAnsi="Palatino Linotype" w:cs="Arial"/>
            <w:b w:val="0"/>
            <w:bCs/>
            <w:sz w:val="20"/>
            <w:szCs w:val="20"/>
            <w:lang w:val="en-US"/>
          </w:rPr>
          <w:t>https://fokus-tierwohl.de/de/podcasts/verlaengerte-zwischenkalbezeit</w:t>
        </w:r>
      </w:hyperlink>
      <w:r w:rsidR="00FB3A5A" w:rsidRPr="002D4D22">
        <w:rPr>
          <w:rFonts w:ascii="Arial" w:hAnsi="Arial" w:cs="Arial"/>
          <w:b w:val="0"/>
          <w:bCs/>
          <w:lang w:val="en-US"/>
        </w:rPr>
        <w:t xml:space="preserve"> </w:t>
      </w:r>
    </w:p>
    <w:p w14:paraId="097B2CDD" w14:textId="5A24D4C0" w:rsidR="002C0814" w:rsidRPr="00D76B7B" w:rsidRDefault="002C0814" w:rsidP="00FB3A5A">
      <w:pPr>
        <w:pStyle w:val="FiBLmmzusatzinfo"/>
        <w:spacing w:after="0"/>
        <w:rPr>
          <w:lang w:val="de-DE"/>
        </w:rPr>
      </w:pPr>
      <w:r w:rsidRPr="00D76B7B">
        <w:rPr>
          <w:lang w:val="de-DE"/>
        </w:rPr>
        <w:t>Über das FiBL</w:t>
      </w:r>
    </w:p>
    <w:p w14:paraId="2CB94526" w14:textId="77777777" w:rsidR="00FC703A" w:rsidRPr="00D76B7B" w:rsidRDefault="00FC703A" w:rsidP="00FC703A">
      <w:pPr>
        <w:pStyle w:val="FiBLmmerluterung"/>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p>
    <w:p w14:paraId="5574CDD6" w14:textId="5A9E7CA6" w:rsidR="002D757B" w:rsidRPr="00D76B7B" w:rsidRDefault="00FC703A" w:rsidP="00FC703A">
      <w:pPr>
        <w:pStyle w:val="FiBLmmerluterung"/>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footerReference w:type="default" r:id="rId12"/>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94046" w14:textId="77777777" w:rsidR="00A178D7" w:rsidRDefault="00A178D7" w:rsidP="00F53AA9">
      <w:pPr>
        <w:spacing w:after="0" w:line="240" w:lineRule="auto"/>
      </w:pPr>
      <w:r>
        <w:separator/>
      </w:r>
    </w:p>
  </w:endnote>
  <w:endnote w:type="continuationSeparator" w:id="0">
    <w:p w14:paraId="7A6CB6F3" w14:textId="77777777" w:rsidR="00A178D7" w:rsidRDefault="00A178D7"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altName w:val="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892A45" w:rsidRPr="00EB7712" w14:paraId="42AE4185" w14:textId="77777777" w:rsidTr="00C21DCD">
      <w:trPr>
        <w:trHeight w:val="20"/>
      </w:trPr>
      <w:tc>
        <w:tcPr>
          <w:tcW w:w="9362" w:type="dxa"/>
          <w:shd w:val="clear" w:color="auto" w:fill="auto"/>
        </w:tcPr>
        <w:p w14:paraId="2ACC30EB" w14:textId="77777777" w:rsidR="00892A45" w:rsidRDefault="00892A45" w:rsidP="00EF52FE">
          <w:pPr>
            <w:pStyle w:val="FiBLmmfusszeile"/>
          </w:pPr>
          <w:r>
            <w:t>Forschungsinstitut für biologischen Landbau (FiBL) | Postfach 90 01 63 | 60441 Frankfurt am Main</w:t>
          </w:r>
        </w:p>
        <w:p w14:paraId="767D5EE4" w14:textId="77777777" w:rsidR="00892A45" w:rsidRPr="008A6B50" w:rsidRDefault="00892A45" w:rsidP="00EF52FE">
          <w:pPr>
            <w:pStyle w:val="FiBLmmfusszeile"/>
          </w:pPr>
          <w:r>
            <w:t>Tel. +49 69 7137699-0 | Fax +49 69 7137699-9 | info.deutschland@fibl.org | www.fibl.org</w:t>
          </w:r>
        </w:p>
      </w:tc>
    </w:tr>
  </w:tbl>
  <w:p w14:paraId="32146C5A" w14:textId="77777777" w:rsidR="00892A45" w:rsidRPr="00F73377" w:rsidRDefault="00892A45"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892A45" w:rsidRPr="00EB7712" w14:paraId="2CFEBFC7" w14:textId="77777777" w:rsidTr="00C21DCD">
      <w:trPr>
        <w:trHeight w:val="20"/>
      </w:trPr>
      <w:tc>
        <w:tcPr>
          <w:tcW w:w="7939" w:type="dxa"/>
          <w:shd w:val="clear" w:color="auto" w:fill="auto"/>
        </w:tcPr>
        <w:p w14:paraId="51C636C8" w14:textId="50D92C6C" w:rsidR="00892A45" w:rsidRPr="001926E1" w:rsidRDefault="00892A45" w:rsidP="00C21DCD">
          <w:pPr>
            <w:pStyle w:val="FiBLmmfusszeile"/>
            <w:spacing w:line="240" w:lineRule="auto"/>
            <w:ind w:right="0"/>
          </w:pPr>
          <w:r>
            <w:t xml:space="preserve">Medienmitteilung vom </w:t>
          </w:r>
          <w:r w:rsidR="0055663D">
            <w:t>26.11.</w:t>
          </w:r>
          <w:r w:rsidRPr="006D5407">
            <w:t>2021</w:t>
          </w:r>
        </w:p>
      </w:tc>
      <w:tc>
        <w:tcPr>
          <w:tcW w:w="430" w:type="dxa"/>
          <w:shd w:val="clear" w:color="auto" w:fill="auto"/>
        </w:tcPr>
        <w:p w14:paraId="3C3088D9" w14:textId="77777777" w:rsidR="00892A45" w:rsidRPr="00DA14CE" w:rsidRDefault="00892A45"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6B121B">
            <w:rPr>
              <w:noProof/>
            </w:rPr>
            <w:t>2</w:t>
          </w:r>
          <w:r w:rsidRPr="00DA14CE">
            <w:fldChar w:fldCharType="end"/>
          </w:r>
        </w:p>
      </w:tc>
    </w:tr>
  </w:tbl>
  <w:p w14:paraId="4410120E" w14:textId="77777777" w:rsidR="00892A45" w:rsidRPr="00F73377" w:rsidRDefault="00892A45"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FE22E" w14:textId="77777777" w:rsidR="00A178D7" w:rsidRDefault="00A178D7" w:rsidP="00F53AA9">
      <w:pPr>
        <w:spacing w:after="0" w:line="240" w:lineRule="auto"/>
      </w:pPr>
      <w:r>
        <w:separator/>
      </w:r>
    </w:p>
  </w:footnote>
  <w:footnote w:type="continuationSeparator" w:id="0">
    <w:p w14:paraId="48CEA6E7" w14:textId="77777777" w:rsidR="00A178D7" w:rsidRDefault="00A178D7"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892A45" w:rsidRPr="00EB7712" w14:paraId="0B86C716" w14:textId="77777777" w:rsidTr="00EB7712">
      <w:trPr>
        <w:trHeight w:val="599"/>
      </w:trPr>
      <w:tc>
        <w:tcPr>
          <w:tcW w:w="1616" w:type="dxa"/>
          <w:shd w:val="clear" w:color="auto" w:fill="auto"/>
        </w:tcPr>
        <w:p w14:paraId="31FB139B" w14:textId="77777777" w:rsidR="00892A45" w:rsidRPr="00EB7712" w:rsidRDefault="00892A45"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892A45" w:rsidRPr="00EB7712" w:rsidRDefault="00892A45" w:rsidP="00EB7712">
          <w:pPr>
            <w:tabs>
              <w:tab w:val="right" w:pos="7653"/>
            </w:tabs>
            <w:spacing w:after="0" w:line="240" w:lineRule="auto"/>
          </w:pPr>
        </w:p>
      </w:tc>
      <w:tc>
        <w:tcPr>
          <w:tcW w:w="2268" w:type="dxa"/>
          <w:shd w:val="clear" w:color="auto" w:fill="auto"/>
        </w:tcPr>
        <w:p w14:paraId="1923BFEE" w14:textId="77777777" w:rsidR="00892A45" w:rsidRPr="00EB7712" w:rsidRDefault="00892A45" w:rsidP="00EB7712">
          <w:pPr>
            <w:tabs>
              <w:tab w:val="right" w:pos="7653"/>
            </w:tabs>
            <w:spacing w:after="0" w:line="240" w:lineRule="auto"/>
            <w:jc w:val="right"/>
          </w:pPr>
        </w:p>
      </w:tc>
    </w:tr>
  </w:tbl>
  <w:p w14:paraId="4C903E41" w14:textId="77777777" w:rsidR="00892A45" w:rsidRDefault="00892A45"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8766AA0"/>
    <w:multiLevelType w:val="multilevel"/>
    <w:tmpl w:val="7AD82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B16012"/>
    <w:multiLevelType w:val="hybridMultilevel"/>
    <w:tmpl w:val="AB764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00121"/>
    <w:rsid w:val="0001151E"/>
    <w:rsid w:val="0001262C"/>
    <w:rsid w:val="00052EC7"/>
    <w:rsid w:val="00075B35"/>
    <w:rsid w:val="0008157D"/>
    <w:rsid w:val="00097E74"/>
    <w:rsid w:val="000A0CF7"/>
    <w:rsid w:val="000A3B13"/>
    <w:rsid w:val="000B5156"/>
    <w:rsid w:val="000C75D0"/>
    <w:rsid w:val="000D5714"/>
    <w:rsid w:val="000D7A27"/>
    <w:rsid w:val="000F2BE9"/>
    <w:rsid w:val="00102FB0"/>
    <w:rsid w:val="001050BE"/>
    <w:rsid w:val="00107221"/>
    <w:rsid w:val="00132BFB"/>
    <w:rsid w:val="001354F8"/>
    <w:rsid w:val="001366DE"/>
    <w:rsid w:val="00142D2C"/>
    <w:rsid w:val="00146772"/>
    <w:rsid w:val="0015217C"/>
    <w:rsid w:val="0017068A"/>
    <w:rsid w:val="0018434A"/>
    <w:rsid w:val="001926E1"/>
    <w:rsid w:val="00195EC7"/>
    <w:rsid w:val="001B2B79"/>
    <w:rsid w:val="001B3DB5"/>
    <w:rsid w:val="001C4CD8"/>
    <w:rsid w:val="001E1C11"/>
    <w:rsid w:val="001F27C8"/>
    <w:rsid w:val="001F529F"/>
    <w:rsid w:val="002063C8"/>
    <w:rsid w:val="00211862"/>
    <w:rsid w:val="002203DD"/>
    <w:rsid w:val="0022639B"/>
    <w:rsid w:val="00230924"/>
    <w:rsid w:val="00237BF6"/>
    <w:rsid w:val="00237F78"/>
    <w:rsid w:val="002540B3"/>
    <w:rsid w:val="00280674"/>
    <w:rsid w:val="002925F1"/>
    <w:rsid w:val="002A1AB1"/>
    <w:rsid w:val="002B1D53"/>
    <w:rsid w:val="002C0814"/>
    <w:rsid w:val="002C20C6"/>
    <w:rsid w:val="002C3506"/>
    <w:rsid w:val="002D4D22"/>
    <w:rsid w:val="002D50B4"/>
    <w:rsid w:val="002D757B"/>
    <w:rsid w:val="002D7D78"/>
    <w:rsid w:val="002E414D"/>
    <w:rsid w:val="002F586A"/>
    <w:rsid w:val="003150C5"/>
    <w:rsid w:val="00354884"/>
    <w:rsid w:val="003847CC"/>
    <w:rsid w:val="003A4191"/>
    <w:rsid w:val="003C0178"/>
    <w:rsid w:val="003C0FAA"/>
    <w:rsid w:val="003C3779"/>
    <w:rsid w:val="003C4537"/>
    <w:rsid w:val="003C6406"/>
    <w:rsid w:val="003D1138"/>
    <w:rsid w:val="003E5C36"/>
    <w:rsid w:val="003E60CD"/>
    <w:rsid w:val="00412BB1"/>
    <w:rsid w:val="0041671F"/>
    <w:rsid w:val="0042118A"/>
    <w:rsid w:val="00423C89"/>
    <w:rsid w:val="0044286A"/>
    <w:rsid w:val="00442D51"/>
    <w:rsid w:val="00446B90"/>
    <w:rsid w:val="00450F2F"/>
    <w:rsid w:val="00453BD9"/>
    <w:rsid w:val="004570C7"/>
    <w:rsid w:val="00465871"/>
    <w:rsid w:val="0046602F"/>
    <w:rsid w:val="004762FE"/>
    <w:rsid w:val="004807B1"/>
    <w:rsid w:val="004B7409"/>
    <w:rsid w:val="004C4067"/>
    <w:rsid w:val="004D0109"/>
    <w:rsid w:val="004D6428"/>
    <w:rsid w:val="004F613F"/>
    <w:rsid w:val="004F6BE7"/>
    <w:rsid w:val="00540351"/>
    <w:rsid w:val="00540B0E"/>
    <w:rsid w:val="00540DAE"/>
    <w:rsid w:val="00555C7D"/>
    <w:rsid w:val="0055663D"/>
    <w:rsid w:val="00571E3B"/>
    <w:rsid w:val="00580C94"/>
    <w:rsid w:val="005867AD"/>
    <w:rsid w:val="005938C8"/>
    <w:rsid w:val="0059401F"/>
    <w:rsid w:val="005D0989"/>
    <w:rsid w:val="005F1359"/>
    <w:rsid w:val="005F5A7E"/>
    <w:rsid w:val="00630EFA"/>
    <w:rsid w:val="006410F4"/>
    <w:rsid w:val="00661678"/>
    <w:rsid w:val="0066529D"/>
    <w:rsid w:val="0068001A"/>
    <w:rsid w:val="00681E9E"/>
    <w:rsid w:val="006B121B"/>
    <w:rsid w:val="006D0FF6"/>
    <w:rsid w:val="006D4D11"/>
    <w:rsid w:val="006D5407"/>
    <w:rsid w:val="006E612A"/>
    <w:rsid w:val="00712776"/>
    <w:rsid w:val="0071711F"/>
    <w:rsid w:val="00727486"/>
    <w:rsid w:val="00736F11"/>
    <w:rsid w:val="00754508"/>
    <w:rsid w:val="007624E5"/>
    <w:rsid w:val="00764E69"/>
    <w:rsid w:val="007666E3"/>
    <w:rsid w:val="00783BE6"/>
    <w:rsid w:val="0078787E"/>
    <w:rsid w:val="00793238"/>
    <w:rsid w:val="007A051D"/>
    <w:rsid w:val="007A0D20"/>
    <w:rsid w:val="007A3882"/>
    <w:rsid w:val="007C6110"/>
    <w:rsid w:val="007C7E19"/>
    <w:rsid w:val="00817B94"/>
    <w:rsid w:val="00823157"/>
    <w:rsid w:val="00833146"/>
    <w:rsid w:val="008417D3"/>
    <w:rsid w:val="00861053"/>
    <w:rsid w:val="00866E96"/>
    <w:rsid w:val="00872371"/>
    <w:rsid w:val="00882E41"/>
    <w:rsid w:val="00886ACB"/>
    <w:rsid w:val="00892A45"/>
    <w:rsid w:val="008A5E8C"/>
    <w:rsid w:val="008A6B50"/>
    <w:rsid w:val="008D48AD"/>
    <w:rsid w:val="009109C1"/>
    <w:rsid w:val="00912F05"/>
    <w:rsid w:val="00921AD1"/>
    <w:rsid w:val="00924214"/>
    <w:rsid w:val="00940431"/>
    <w:rsid w:val="009669B5"/>
    <w:rsid w:val="0097441A"/>
    <w:rsid w:val="00981742"/>
    <w:rsid w:val="00982A03"/>
    <w:rsid w:val="00986F71"/>
    <w:rsid w:val="009A68C5"/>
    <w:rsid w:val="009C0B90"/>
    <w:rsid w:val="009C0F61"/>
    <w:rsid w:val="009C7E54"/>
    <w:rsid w:val="00A033E7"/>
    <w:rsid w:val="00A04F66"/>
    <w:rsid w:val="00A135C6"/>
    <w:rsid w:val="00A178D7"/>
    <w:rsid w:val="00A17E51"/>
    <w:rsid w:val="00A27464"/>
    <w:rsid w:val="00A3040E"/>
    <w:rsid w:val="00A33D43"/>
    <w:rsid w:val="00A365ED"/>
    <w:rsid w:val="00A561D0"/>
    <w:rsid w:val="00A57050"/>
    <w:rsid w:val="00A624F0"/>
    <w:rsid w:val="00A62E33"/>
    <w:rsid w:val="00A83320"/>
    <w:rsid w:val="00AA295A"/>
    <w:rsid w:val="00AC4A7F"/>
    <w:rsid w:val="00AC6487"/>
    <w:rsid w:val="00B020D8"/>
    <w:rsid w:val="00B116CC"/>
    <w:rsid w:val="00B11B61"/>
    <w:rsid w:val="00B1295F"/>
    <w:rsid w:val="00B169A5"/>
    <w:rsid w:val="00B25F0B"/>
    <w:rsid w:val="00B273DE"/>
    <w:rsid w:val="00B44024"/>
    <w:rsid w:val="00BB5926"/>
    <w:rsid w:val="00BB6309"/>
    <w:rsid w:val="00BB7AF8"/>
    <w:rsid w:val="00BC05AC"/>
    <w:rsid w:val="00BD655B"/>
    <w:rsid w:val="00BE2489"/>
    <w:rsid w:val="00BF1BB3"/>
    <w:rsid w:val="00C10742"/>
    <w:rsid w:val="00C14AA4"/>
    <w:rsid w:val="00C21DCD"/>
    <w:rsid w:val="00C35C7C"/>
    <w:rsid w:val="00C50896"/>
    <w:rsid w:val="00C54E7B"/>
    <w:rsid w:val="00C725B7"/>
    <w:rsid w:val="00C73E52"/>
    <w:rsid w:val="00C8256D"/>
    <w:rsid w:val="00C93A6C"/>
    <w:rsid w:val="00CA3918"/>
    <w:rsid w:val="00CC3D03"/>
    <w:rsid w:val="00CD4B01"/>
    <w:rsid w:val="00CE1A38"/>
    <w:rsid w:val="00CF4CEC"/>
    <w:rsid w:val="00D056EA"/>
    <w:rsid w:val="00D142E7"/>
    <w:rsid w:val="00D20589"/>
    <w:rsid w:val="00D24192"/>
    <w:rsid w:val="00D25E6E"/>
    <w:rsid w:val="00D76B7B"/>
    <w:rsid w:val="00D7727C"/>
    <w:rsid w:val="00D82FEC"/>
    <w:rsid w:val="00D94DF0"/>
    <w:rsid w:val="00DA14CE"/>
    <w:rsid w:val="00DA5D86"/>
    <w:rsid w:val="00DB233F"/>
    <w:rsid w:val="00DC15AC"/>
    <w:rsid w:val="00DD0000"/>
    <w:rsid w:val="00DE44EA"/>
    <w:rsid w:val="00E06042"/>
    <w:rsid w:val="00E14D16"/>
    <w:rsid w:val="00E26382"/>
    <w:rsid w:val="00E32B51"/>
    <w:rsid w:val="00E433A3"/>
    <w:rsid w:val="00E64975"/>
    <w:rsid w:val="00E71FBF"/>
    <w:rsid w:val="00EB7712"/>
    <w:rsid w:val="00ED0946"/>
    <w:rsid w:val="00EE2D4C"/>
    <w:rsid w:val="00EF52FE"/>
    <w:rsid w:val="00EF726D"/>
    <w:rsid w:val="00F07B60"/>
    <w:rsid w:val="00F21C5E"/>
    <w:rsid w:val="00F463DB"/>
    <w:rsid w:val="00F53AA9"/>
    <w:rsid w:val="00F6096B"/>
    <w:rsid w:val="00F6745D"/>
    <w:rsid w:val="00F73377"/>
    <w:rsid w:val="00FA5FF8"/>
    <w:rsid w:val="00FB3A5A"/>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UnresolvedMention">
    <w:name w:val="Unresolved Mention"/>
    <w:basedOn w:val="Absatz-Standardschriftart"/>
    <w:uiPriority w:val="99"/>
    <w:semiHidden/>
    <w:unhideWhenUsed/>
    <w:rsid w:val="00AC4A7F"/>
    <w:rPr>
      <w:color w:val="605E5C"/>
      <w:shd w:val="clear" w:color="auto" w:fill="E1DFDD"/>
    </w:rPr>
  </w:style>
  <w:style w:type="paragraph" w:styleId="Listenabsatz">
    <w:name w:val="List Paragraph"/>
    <w:basedOn w:val="Standard"/>
    <w:uiPriority w:val="34"/>
    <w:qFormat/>
    <w:rsid w:val="00237BF6"/>
    <w:pPr>
      <w:spacing w:after="0" w:line="240" w:lineRule="auto"/>
      <w:ind w:left="720"/>
      <w:contextualSpacing/>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237BF6"/>
    <w:pPr>
      <w:spacing w:before="100" w:beforeAutospacing="1" w:after="100" w:afterAutospacing="1" w:line="240" w:lineRule="auto"/>
    </w:pPr>
    <w:rPr>
      <w:rFonts w:ascii="Calibri" w:hAnsi="Calibri"/>
      <w:szCs w:val="20"/>
    </w:rPr>
  </w:style>
  <w:style w:type="character" w:customStyle="1" w:styleId="KommentartextZchn">
    <w:name w:val="Kommentartext Zchn"/>
    <w:basedOn w:val="Absatz-Standardschriftart"/>
    <w:link w:val="Kommentartext"/>
    <w:uiPriority w:val="99"/>
    <w:semiHidden/>
    <w:rsid w:val="00237BF6"/>
    <w:rPr>
      <w:rFonts w:eastAsia="Calibri"/>
      <w:lang w:eastAsia="en-US"/>
    </w:rPr>
  </w:style>
  <w:style w:type="paragraph" w:styleId="StandardWeb">
    <w:name w:val="Normal (Web)"/>
    <w:basedOn w:val="Standard"/>
    <w:uiPriority w:val="99"/>
    <w:semiHidden/>
    <w:unhideWhenUsed/>
    <w:rsid w:val="0001262C"/>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01262C"/>
    <w:rPr>
      <w:b/>
      <w:bCs/>
    </w:rPr>
  </w:style>
  <w:style w:type="character" w:styleId="BesuchterHyperlink">
    <w:name w:val="FollowedHyperlink"/>
    <w:basedOn w:val="Absatz-Standardschriftart"/>
    <w:uiPriority w:val="99"/>
    <w:semiHidden/>
    <w:rsid w:val="00012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392">
      <w:bodyDiv w:val="1"/>
      <w:marLeft w:val="0"/>
      <w:marRight w:val="0"/>
      <w:marTop w:val="0"/>
      <w:marBottom w:val="0"/>
      <w:divBdr>
        <w:top w:val="none" w:sz="0" w:space="0" w:color="auto"/>
        <w:left w:val="none" w:sz="0" w:space="0" w:color="auto"/>
        <w:bottom w:val="none" w:sz="0" w:space="0" w:color="auto"/>
        <w:right w:val="none" w:sz="0" w:space="0" w:color="auto"/>
      </w:divBdr>
    </w:div>
    <w:div w:id="169951993">
      <w:bodyDiv w:val="1"/>
      <w:marLeft w:val="0"/>
      <w:marRight w:val="0"/>
      <w:marTop w:val="0"/>
      <w:marBottom w:val="0"/>
      <w:divBdr>
        <w:top w:val="none" w:sz="0" w:space="0" w:color="auto"/>
        <w:left w:val="none" w:sz="0" w:space="0" w:color="auto"/>
        <w:bottom w:val="none" w:sz="0" w:space="0" w:color="auto"/>
        <w:right w:val="none" w:sz="0" w:space="0" w:color="auto"/>
      </w:divBdr>
    </w:div>
    <w:div w:id="328102937">
      <w:bodyDiv w:val="1"/>
      <w:marLeft w:val="0"/>
      <w:marRight w:val="0"/>
      <w:marTop w:val="0"/>
      <w:marBottom w:val="0"/>
      <w:divBdr>
        <w:top w:val="none" w:sz="0" w:space="0" w:color="auto"/>
        <w:left w:val="none" w:sz="0" w:space="0" w:color="auto"/>
        <w:bottom w:val="none" w:sz="0" w:space="0" w:color="auto"/>
        <w:right w:val="none" w:sz="0" w:space="0" w:color="auto"/>
      </w:divBdr>
    </w:div>
    <w:div w:id="400177158">
      <w:bodyDiv w:val="1"/>
      <w:marLeft w:val="0"/>
      <w:marRight w:val="0"/>
      <w:marTop w:val="0"/>
      <w:marBottom w:val="0"/>
      <w:divBdr>
        <w:top w:val="none" w:sz="0" w:space="0" w:color="auto"/>
        <w:left w:val="none" w:sz="0" w:space="0" w:color="auto"/>
        <w:bottom w:val="none" w:sz="0" w:space="0" w:color="auto"/>
        <w:right w:val="none" w:sz="0" w:space="0" w:color="auto"/>
      </w:divBdr>
    </w:div>
    <w:div w:id="406418989">
      <w:bodyDiv w:val="1"/>
      <w:marLeft w:val="0"/>
      <w:marRight w:val="0"/>
      <w:marTop w:val="0"/>
      <w:marBottom w:val="0"/>
      <w:divBdr>
        <w:top w:val="none" w:sz="0" w:space="0" w:color="auto"/>
        <w:left w:val="none" w:sz="0" w:space="0" w:color="auto"/>
        <w:bottom w:val="none" w:sz="0" w:space="0" w:color="auto"/>
        <w:right w:val="none" w:sz="0" w:space="0" w:color="auto"/>
      </w:divBdr>
    </w:div>
    <w:div w:id="1093085894">
      <w:bodyDiv w:val="1"/>
      <w:marLeft w:val="0"/>
      <w:marRight w:val="0"/>
      <w:marTop w:val="0"/>
      <w:marBottom w:val="0"/>
      <w:divBdr>
        <w:top w:val="none" w:sz="0" w:space="0" w:color="auto"/>
        <w:left w:val="none" w:sz="0" w:space="0" w:color="auto"/>
        <w:bottom w:val="none" w:sz="0" w:space="0" w:color="auto"/>
        <w:right w:val="none" w:sz="0" w:space="0" w:color="auto"/>
      </w:divBdr>
    </w:div>
    <w:div w:id="1600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kus-tierwohl.de/de/podcasts/verlaengerte-zwischenkalbezeit" TargetMode="External"/><Relationship Id="rId5" Type="http://schemas.openxmlformats.org/officeDocument/2006/relationships/footnotes" Target="footnotes.xml"/><Relationship Id="rId10" Type="http://schemas.openxmlformats.org/officeDocument/2006/relationships/hyperlink" Target="http://www.fokus-tierwohl.de" TargetMode="External"/><Relationship Id="rId4" Type="http://schemas.openxmlformats.org/officeDocument/2006/relationships/webSettings" Target="webSettings.xml"/><Relationship Id="rId9" Type="http://schemas.openxmlformats.org/officeDocument/2006/relationships/hyperlink" Target="https://fokus-tierwohl.de/de/podcasts/verlaengerte-zwischenkalbez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4208</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Neuer Podcast im Netzwerk Fokus Tierwohl: Verlängerte Zwischenkalbezei - Pressemitteilung</dc:title>
  <dc:subject/>
  <dc:creator>FiBL Deutschland</dc:creator>
  <cp:keywords/>
  <cp:lastModifiedBy>Snigula Jasmin</cp:lastModifiedBy>
  <cp:revision>6</cp:revision>
  <cp:lastPrinted>2021-03-02T18:41:00Z</cp:lastPrinted>
  <dcterms:created xsi:type="dcterms:W3CDTF">2021-11-26T10:17:00Z</dcterms:created>
  <dcterms:modified xsi:type="dcterms:W3CDTF">2021-11-26T12:24:00Z</dcterms:modified>
</cp:coreProperties>
</file>