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0A7F99">
      <w:pPr>
        <w:pStyle w:val="FiBLmmzwischentitel"/>
        <w:spacing w:after="0"/>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72782AC9" w14:textId="6FF0995E" w:rsidR="007624E5" w:rsidRPr="007624E5" w:rsidRDefault="007624E5" w:rsidP="000A7F99">
      <w:pPr>
        <w:pStyle w:val="FiBLmmtitel"/>
        <w:spacing w:after="0"/>
        <w:rPr>
          <w:lang w:val="de-DE"/>
        </w:rPr>
      </w:pPr>
      <w:r>
        <w:rPr>
          <w:lang w:val="de-DE"/>
        </w:rPr>
        <w:t>Netzwerk Fokus Tierwohl</w:t>
      </w:r>
      <w:r w:rsidRPr="007624E5">
        <w:rPr>
          <w:lang w:val="de-DE"/>
        </w:rPr>
        <w:t xml:space="preserve">: </w:t>
      </w:r>
      <w:r w:rsidR="00305DF6">
        <w:rPr>
          <w:lang w:val="de-DE"/>
        </w:rPr>
        <w:t>Neuer Podcast fokussiert auf Schweinef</w:t>
      </w:r>
      <w:r w:rsidR="009C3172">
        <w:rPr>
          <w:lang w:val="de-DE"/>
        </w:rPr>
        <w:t>ütterung</w:t>
      </w:r>
    </w:p>
    <w:p w14:paraId="20344802" w14:textId="4E6CE775" w:rsidR="004F6BE7" w:rsidRPr="00CA3918" w:rsidRDefault="00305DF6" w:rsidP="000A7F99">
      <w:pPr>
        <w:spacing w:after="0" w:line="360" w:lineRule="exact"/>
        <w:rPr>
          <w:rFonts w:ascii="Arial" w:hAnsi="Arial" w:cs="Arial"/>
          <w:b/>
          <w:sz w:val="22"/>
        </w:rPr>
      </w:pPr>
      <w:r>
        <w:rPr>
          <w:rFonts w:ascii="Arial" w:hAnsi="Arial" w:cs="Arial"/>
          <w:b/>
          <w:sz w:val="22"/>
        </w:rPr>
        <w:t xml:space="preserve">Vierte Podcast-Folge zu Fütterungskonzepten für mehr Tierwohl bei </w:t>
      </w:r>
      <w:r w:rsidRPr="00305DF6">
        <w:rPr>
          <w:rFonts w:ascii="Arial" w:hAnsi="Arial" w:cs="Arial"/>
          <w:b/>
          <w:sz w:val="22"/>
        </w:rPr>
        <w:t xml:space="preserve">Schweinen – </w:t>
      </w:r>
      <w:r w:rsidR="004F6BE7" w:rsidRPr="00305DF6">
        <w:rPr>
          <w:rFonts w:ascii="Arial" w:hAnsi="Arial" w:cs="Arial"/>
          <w:b/>
          <w:sz w:val="22"/>
        </w:rPr>
        <w:t>Im Projekt verantworten FiBL und DLG gemeinsam die methodisch-didaktis</w:t>
      </w:r>
      <w:bookmarkStart w:id="0" w:name="_GoBack"/>
      <w:bookmarkEnd w:id="0"/>
      <w:r w:rsidR="004F6BE7" w:rsidRPr="00305DF6">
        <w:rPr>
          <w:rFonts w:ascii="Arial" w:hAnsi="Arial" w:cs="Arial"/>
          <w:b/>
          <w:sz w:val="22"/>
        </w:rPr>
        <w:t>che Aufbereitung von Informations- und Schulungsmaterialien sowie die redaktionelle Betreuung der projekteigenen Homepage.</w:t>
      </w:r>
    </w:p>
    <w:p w14:paraId="018848C5" w14:textId="304345A5" w:rsidR="00BE2489" w:rsidRPr="00E349D0" w:rsidRDefault="00BE2489" w:rsidP="000A7F99">
      <w:pPr>
        <w:spacing w:after="0" w:line="360" w:lineRule="atLeast"/>
        <w:rPr>
          <w:rFonts w:ascii="Arial" w:hAnsi="Arial" w:cs="Arial"/>
          <w:b/>
          <w:sz w:val="22"/>
        </w:rPr>
      </w:pPr>
    </w:p>
    <w:p w14:paraId="4B0892A9" w14:textId="77777777" w:rsidR="00305DF6" w:rsidRPr="00305DF6" w:rsidRDefault="00E06042" w:rsidP="000A7F99">
      <w:pPr>
        <w:suppressAutoHyphens/>
        <w:spacing w:after="0" w:line="380" w:lineRule="exact"/>
        <w:rPr>
          <w:rFonts w:ascii="Palatino Linotype" w:hAnsi="Palatino Linotype" w:cs="Arial"/>
          <w:b/>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9C3172">
        <w:rPr>
          <w:rFonts w:ascii="Palatino Linotype" w:hAnsi="Palatino Linotype" w:cs="Arial"/>
          <w:szCs w:val="20"/>
        </w:rPr>
        <w:t>2</w:t>
      </w:r>
      <w:r w:rsidR="00305DF6">
        <w:rPr>
          <w:rFonts w:ascii="Palatino Linotype" w:hAnsi="Palatino Linotype" w:cs="Arial"/>
          <w:szCs w:val="20"/>
        </w:rPr>
        <w:t>1</w:t>
      </w:r>
      <w:r w:rsidR="009C3172">
        <w:rPr>
          <w:rFonts w:ascii="Palatino Linotype" w:hAnsi="Palatino Linotype" w:cs="Arial"/>
          <w:szCs w:val="20"/>
        </w:rPr>
        <w:t>.12.</w:t>
      </w:r>
      <w:r w:rsidR="006D5407" w:rsidRPr="0001262C">
        <w:rPr>
          <w:rFonts w:ascii="Palatino Linotype" w:hAnsi="Palatino Linotype" w:cs="Arial"/>
          <w:szCs w:val="20"/>
        </w:rPr>
        <w:t>2021</w:t>
      </w:r>
      <w:r w:rsidRPr="00305DF6">
        <w:rPr>
          <w:rFonts w:ascii="Palatino Linotype" w:hAnsi="Palatino Linotype" w:cs="Arial"/>
          <w:szCs w:val="20"/>
        </w:rPr>
        <w:t>)</w:t>
      </w:r>
      <w:r w:rsidR="00FC703A" w:rsidRPr="00305DF6">
        <w:rPr>
          <w:rFonts w:ascii="Palatino Linotype" w:hAnsi="Palatino Linotype" w:cs="Arial"/>
          <w:szCs w:val="20"/>
        </w:rPr>
        <w:t xml:space="preserve"> </w:t>
      </w:r>
      <w:r w:rsidR="00305DF6" w:rsidRPr="00305DF6">
        <w:rPr>
          <w:rFonts w:ascii="Palatino Linotype" w:hAnsi="Palatino Linotype" w:cs="Arial"/>
          <w:b/>
        </w:rPr>
        <w:t>Der jetzt veröffentlichte vierte Podcast des vom Bundesministerium für Ernährung und Landwirtschaft (BMEL) geförderten Netzwerks Fokus Tierwohl befasst sich mit der Frage nach innovativen und tierwohlorientierten Fütterungskonzepten für Mastschweine und tragende Sauen. Futter und Fütterung spielen für das Wohlbefinden von Schweinen eine wichtige Rolle, weshalb moderne Fütterungsstrategien nicht nur eine bedarfsgerechte Versorgung mit Nähr-, Mineral- und Wirkstoffen, sondern verstärkt auch die Auswirkungen der Fütterung auf das Tierwohl und das Verhalten der Tiere berücksichtigen. Susanne Gäckler von der DLG und Dr. Christian Lambertz vom FiBL sprachen dazu mit Prof. Dr. Georg Dusel von der Technischen Hochschule Bingen, Dr. Manfred Weber von der Landesanstalt für Landwirtschaft und Gartenbau Sachsen-Anhalt und Dr. Jens van Bebber, Betriebsleiter des Hofs Bodenkamp.</w:t>
      </w:r>
    </w:p>
    <w:p w14:paraId="4F491D68" w14:textId="77777777" w:rsidR="00305DF6" w:rsidRPr="00305DF6" w:rsidRDefault="00305DF6" w:rsidP="000A7F99">
      <w:pPr>
        <w:suppressAutoHyphens/>
        <w:spacing w:after="0" w:line="380" w:lineRule="exact"/>
        <w:rPr>
          <w:rFonts w:ascii="Palatino Linotype" w:hAnsi="Palatino Linotype" w:cs="Arial"/>
        </w:rPr>
      </w:pPr>
      <w:r w:rsidRPr="00305DF6">
        <w:rPr>
          <w:rFonts w:ascii="Palatino Linotype" w:hAnsi="Palatino Linotype" w:cs="Arial"/>
        </w:rPr>
        <w:t>Die Erfahrungen mit der Bodenfütterung, die nicht nur bei Mastschweinen, sondern auch im Wartestall eingesetzt wird, bildeten einen Schwerpunkt des Interviews. Aber auch die Bedeutung des Raufutters für das Tierwohl und alternative Proteinquellen kommen in der Betrachtung nicht zu kurz wie auch die Frage, welche Konzepte sich unter welchen Bedingungen umsetzen lassen.</w:t>
      </w:r>
    </w:p>
    <w:p w14:paraId="0B8FD441" w14:textId="77777777" w:rsidR="00305DF6" w:rsidRPr="00305DF6" w:rsidRDefault="00305DF6" w:rsidP="000A7F99">
      <w:pPr>
        <w:suppressAutoHyphens/>
        <w:spacing w:after="0" w:line="380" w:lineRule="exact"/>
        <w:rPr>
          <w:rFonts w:ascii="Palatino Linotype" w:hAnsi="Palatino Linotype" w:cs="Arial"/>
        </w:rPr>
      </w:pPr>
      <w:r w:rsidRPr="00305DF6">
        <w:rPr>
          <w:rFonts w:ascii="Palatino Linotype" w:hAnsi="Palatino Linotype" w:cs="Arial"/>
        </w:rPr>
        <w:t xml:space="preserve">Einig waren sich die Experten, dass sich – abgeleitet vom Normalverhalten der Schweine – die Tiere möglichst über einen längeren Zeitraum gemeinsam mit der Futteraufnahme beschäftigen können sollen. Ideale Voraussetzungen bietet hier die Bodenfütterung, die sowohl bei Mastschweinen als auch bei tragenden Sauen gut funktioniert. Damit die Tiere länger beschäftigt sind, muss der Rohfaseranteil der </w:t>
      </w:r>
      <w:r w:rsidRPr="00305DF6">
        <w:rPr>
          <w:rFonts w:ascii="Palatino Linotype" w:hAnsi="Palatino Linotype" w:cs="Arial"/>
        </w:rPr>
        <w:lastRenderedPageBreak/>
        <w:t>Ration aber entsprechend hoch sein. Wichtig zu beachten ist aber: Eine Überdosierung und damit Restfutter auf dem Boden muss im Sinne der Futterhygiene vermieden werden.</w:t>
      </w:r>
    </w:p>
    <w:p w14:paraId="27CE82F4" w14:textId="77777777" w:rsidR="00305DF6" w:rsidRPr="00305DF6" w:rsidRDefault="00305DF6" w:rsidP="000A7F99">
      <w:pPr>
        <w:suppressAutoHyphens/>
        <w:spacing w:after="0" w:line="380" w:lineRule="exact"/>
        <w:rPr>
          <w:rFonts w:ascii="Palatino Linotype" w:hAnsi="Palatino Linotype" w:cs="Arial"/>
        </w:rPr>
      </w:pPr>
      <w:r w:rsidRPr="00305DF6">
        <w:rPr>
          <w:rFonts w:ascii="Palatino Linotype" w:hAnsi="Palatino Linotype" w:cs="Arial"/>
        </w:rPr>
        <w:t xml:space="preserve">Der Podcast „Fütterungskonzepte für mehr Tierwohl“ ist unter </w:t>
      </w:r>
      <w:hyperlink r:id="rId9" w:history="1">
        <w:r w:rsidRPr="00305DF6">
          <w:rPr>
            <w:rStyle w:val="Hyperlink"/>
            <w:rFonts w:ascii="Palatino Linotype" w:hAnsi="Palatino Linotype" w:cs="Arial"/>
          </w:rPr>
          <w:t>https://fokus-tierwohl.de/de/mediathek/podcast-fuetterungskonzepte</w:t>
        </w:r>
      </w:hyperlink>
      <w:r w:rsidRPr="00305DF6">
        <w:rPr>
          <w:rFonts w:ascii="Palatino Linotype" w:hAnsi="Palatino Linotype" w:cs="Arial"/>
        </w:rPr>
        <w:t xml:space="preserve"> sowie auf allen üblichen Podcast-Plattformen online erreichbar. Auf der Projektwebseite </w:t>
      </w:r>
      <w:hyperlink r:id="rId10" w:history="1">
        <w:r w:rsidRPr="00305DF6">
          <w:rPr>
            <w:rStyle w:val="Hyperlink"/>
            <w:rFonts w:ascii="Palatino Linotype" w:hAnsi="Palatino Linotype" w:cs="Arial"/>
          </w:rPr>
          <w:t>www.fokus-tierwohl.de</w:t>
        </w:r>
      </w:hyperlink>
      <w:r w:rsidRPr="00305DF6">
        <w:rPr>
          <w:rFonts w:ascii="Palatino Linotype" w:hAnsi="Palatino Linotype" w:cs="Arial"/>
        </w:rPr>
        <w:t xml:space="preserve"> sind auch die weiteren Podcasts zu finden.</w:t>
      </w:r>
    </w:p>
    <w:p w14:paraId="3EEAA029" w14:textId="77777777" w:rsidR="00237BF6" w:rsidRPr="007A3882" w:rsidRDefault="00237BF6" w:rsidP="000A7F99">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5979FEF9" w14:textId="77777777" w:rsidR="0001262C" w:rsidRPr="00A13735" w:rsidRDefault="0001262C" w:rsidP="000A7F99">
      <w:pPr>
        <w:spacing w:after="0" w:line="360" w:lineRule="exact"/>
        <w:rPr>
          <w:rFonts w:ascii="Palatino Linotype" w:hAnsi="Palatino Linotype"/>
          <w:i/>
          <w:iCs/>
        </w:rPr>
      </w:pPr>
      <w:r>
        <w:rPr>
          <w:rFonts w:ascii="Palatino Linotype" w:hAnsi="Palatino Linotype"/>
          <w:i/>
          <w:iCs/>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w:t>
      </w:r>
      <w:r w:rsidRPr="0001262C">
        <w:rPr>
          <w:rFonts w:ascii="Palatino Linotype" w:hAnsi="Palatino Linotype"/>
          <w:i/>
          <w:iCs/>
        </w:rPr>
        <w:t xml:space="preserve">Neueste Erkenntnisse aus der angewandten Forschung, der Praxis, den Modell- und Demonstrationsvorhaben (MuD) Tierschutz und anderen Projekten werden durch die Tierwohl-Kompetenzzentren in Kooperation mit Expertinnen und Experten der Verbundpartner gesammelt und fachlich fundiert eingeordnet. </w:t>
      </w:r>
      <w:r>
        <w:rPr>
          <w:rFonts w:ascii="Palatino Linotype" w:hAnsi="Palatino Linotype"/>
          <w:i/>
          <w:iCs/>
        </w:rPr>
        <w:t xml:space="preserve">Ausführliche Informationen sind unter </w:t>
      </w:r>
      <w:hyperlink r:id="rId11" w:history="1">
        <w:r>
          <w:rPr>
            <w:rStyle w:val="Hyperlink"/>
            <w:rFonts w:ascii="Palatino Linotype" w:hAnsi="Palatino Linotype"/>
            <w:i/>
            <w:iCs/>
          </w:rPr>
          <w:t>www.fokus-tierwohl.de</w:t>
        </w:r>
      </w:hyperlink>
      <w:r>
        <w:rPr>
          <w:rFonts w:ascii="Palatino Linotype" w:hAnsi="Palatino Linotype"/>
          <w:i/>
          <w:iCs/>
        </w:rPr>
        <w:t xml:space="preserve"> zu finden. </w:t>
      </w:r>
    </w:p>
    <w:p w14:paraId="4548C57E" w14:textId="5B4A478F" w:rsidR="00237BF6" w:rsidRPr="007A3882" w:rsidRDefault="00237BF6" w:rsidP="000A7F99">
      <w:pPr>
        <w:spacing w:after="0" w:line="360" w:lineRule="atLeast"/>
        <w:rPr>
          <w:rFonts w:ascii="Palatino Linotype" w:hAnsi="Palatino Linotype" w:cs="Arial"/>
          <w:szCs w:val="20"/>
        </w:rPr>
      </w:pPr>
      <w:r w:rsidRPr="007A3882">
        <w:rPr>
          <w:rFonts w:ascii="Palatino Linotype" w:hAnsi="Palatino Linotype" w:cs="Arial"/>
          <w:szCs w:val="20"/>
        </w:rPr>
        <w:t>[</w:t>
      </w:r>
      <w:r w:rsidR="000A7F99">
        <w:rPr>
          <w:rFonts w:ascii="Palatino Linotype" w:hAnsi="Palatino Linotype" w:cs="Arial"/>
          <w:szCs w:val="20"/>
        </w:rPr>
        <w:t>2.095</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5F957F49" w:rsidR="00CD4B01" w:rsidRPr="00D76B7B" w:rsidRDefault="00CD4B01" w:rsidP="000A7F99">
      <w:pPr>
        <w:pStyle w:val="FiBLmmzusatzinfo"/>
        <w:spacing w:after="0"/>
        <w:rPr>
          <w:lang w:val="de-DE"/>
        </w:rPr>
      </w:pPr>
      <w:bookmarkStart w:id="1" w:name="_Hlk82072404"/>
      <w:r w:rsidRPr="00D76B7B">
        <w:rPr>
          <w:lang w:val="de-DE"/>
        </w:rPr>
        <w:t>FiBL-Kontakt</w:t>
      </w:r>
    </w:p>
    <w:p w14:paraId="0594B359" w14:textId="5048D51E" w:rsidR="003C6406" w:rsidRPr="005D24CC" w:rsidRDefault="006D5407" w:rsidP="000A7F99">
      <w:pPr>
        <w:pStyle w:val="FiBLmmaufzhlungszeichen"/>
        <w:numPr>
          <w:ilvl w:val="0"/>
          <w:numId w:val="0"/>
        </w:numPr>
        <w:spacing w:after="0"/>
        <w:rPr>
          <w:lang w:val="de-DE"/>
        </w:rPr>
      </w:pPr>
      <w:r w:rsidRPr="005D24CC">
        <w:rPr>
          <w:lang w:val="de-DE"/>
        </w:rPr>
        <w:t>Dr. Christian Lambertz</w:t>
      </w:r>
      <w:r w:rsidR="00BB5926" w:rsidRPr="005D24CC">
        <w:rPr>
          <w:lang w:val="de-DE"/>
        </w:rPr>
        <w:t xml:space="preserve">, </w:t>
      </w:r>
      <w:r w:rsidR="0001151E" w:rsidRPr="005D24CC">
        <w:rPr>
          <w:lang w:val="de-DE"/>
        </w:rPr>
        <w:t>Tel</w:t>
      </w:r>
      <w:r w:rsidR="00866E96" w:rsidRPr="005D24CC">
        <w:rPr>
          <w:lang w:val="de-DE"/>
        </w:rPr>
        <w:t xml:space="preserve"> +4</w:t>
      </w:r>
      <w:r w:rsidR="00A561D0" w:rsidRPr="005D24CC">
        <w:rPr>
          <w:lang w:val="de-DE"/>
        </w:rPr>
        <w:t>9</w:t>
      </w:r>
      <w:r w:rsidR="00866E96" w:rsidRPr="005D24CC">
        <w:rPr>
          <w:lang w:val="de-DE"/>
        </w:rPr>
        <w:t xml:space="preserve"> </w:t>
      </w:r>
      <w:r w:rsidR="000A7F99" w:rsidRPr="005D24CC">
        <w:rPr>
          <w:lang w:val="de-DE"/>
        </w:rPr>
        <w:t>1751814581</w:t>
      </w:r>
      <w:r w:rsidR="00866E96" w:rsidRPr="005D24CC">
        <w:rPr>
          <w:lang w:val="de-DE"/>
        </w:rPr>
        <w:t xml:space="preserve">, E-Mail </w:t>
      </w:r>
      <w:hyperlink r:id="rId12" w:history="1">
        <w:r w:rsidR="000A7F99" w:rsidRPr="005D24CC">
          <w:rPr>
            <w:rStyle w:val="Hyperlink"/>
            <w:lang w:val="de-DE"/>
          </w:rPr>
          <w:t>christian.lambertz@fibl.org</w:t>
        </w:r>
      </w:hyperlink>
      <w:r w:rsidR="000A7F99" w:rsidRPr="005D24CC">
        <w:rPr>
          <w:lang w:val="de-DE"/>
        </w:rPr>
        <w:t xml:space="preserve"> </w:t>
      </w:r>
    </w:p>
    <w:bookmarkEnd w:id="1"/>
    <w:p w14:paraId="5202AEE7" w14:textId="7A04BB08" w:rsidR="00FB3A5A" w:rsidRPr="000A7F99" w:rsidRDefault="00195EC7" w:rsidP="000A7F99">
      <w:pPr>
        <w:pStyle w:val="FiBLmmzusatzinfo"/>
        <w:spacing w:after="0"/>
        <w:rPr>
          <w:rFonts w:ascii="Arial" w:hAnsi="Arial" w:cs="Arial"/>
          <w:b w:val="0"/>
          <w:bCs/>
          <w:lang w:val="en-GB"/>
        </w:rPr>
      </w:pPr>
      <w:r w:rsidRPr="009C3172">
        <w:rPr>
          <w:lang w:val="en-GB"/>
        </w:rPr>
        <w:t>Link</w:t>
      </w:r>
      <w:r w:rsidR="00000121" w:rsidRPr="009C3172">
        <w:rPr>
          <w:lang w:val="en-GB"/>
        </w:rPr>
        <w:t xml:space="preserve">: </w:t>
      </w:r>
      <w:hyperlink r:id="rId13" w:history="1">
        <w:r w:rsidR="000A7F99" w:rsidRPr="000A7F99">
          <w:rPr>
            <w:rStyle w:val="Hyperlink"/>
            <w:rFonts w:ascii="Palatino Linotype" w:hAnsi="Palatino Linotype" w:cs="Arial"/>
            <w:b w:val="0"/>
            <w:bCs/>
            <w:sz w:val="20"/>
            <w:lang w:val="en-GB"/>
          </w:rPr>
          <w:t>https://fokus-tierwohl.de/de/mediathek/podcast-fuetterungskonzepte</w:t>
        </w:r>
      </w:hyperlink>
    </w:p>
    <w:p w14:paraId="097B2CDD" w14:textId="5A24D4C0" w:rsidR="002C0814" w:rsidRPr="00D76B7B" w:rsidRDefault="002C0814" w:rsidP="000A7F99">
      <w:pPr>
        <w:pStyle w:val="FiBLmmzusatzinfo"/>
        <w:spacing w:after="0"/>
        <w:rPr>
          <w:lang w:val="de-DE"/>
        </w:rPr>
      </w:pPr>
      <w:r w:rsidRPr="00D76B7B">
        <w:rPr>
          <w:lang w:val="de-DE"/>
        </w:rPr>
        <w:t>Über das FiBL</w:t>
      </w:r>
    </w:p>
    <w:p w14:paraId="2CB94526" w14:textId="77777777" w:rsidR="00FC703A" w:rsidRPr="00D76B7B" w:rsidRDefault="00FC703A" w:rsidP="000A7F99">
      <w:pPr>
        <w:pStyle w:val="FiBLmmerluterung"/>
        <w:spacing w:after="0"/>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0A7F99">
      <w:pPr>
        <w:pStyle w:val="FiBLmmerluterung"/>
        <w:spacing w:after="0"/>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4"/>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6ACC" w14:textId="77777777" w:rsidR="0075524F" w:rsidRDefault="0075524F" w:rsidP="00F53AA9">
      <w:pPr>
        <w:spacing w:after="0" w:line="240" w:lineRule="auto"/>
      </w:pPr>
      <w:r>
        <w:separator/>
      </w:r>
    </w:p>
  </w:endnote>
  <w:endnote w:type="continuationSeparator" w:id="0">
    <w:p w14:paraId="37DD4D8A" w14:textId="77777777" w:rsidR="0075524F" w:rsidRDefault="0075524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48361DE7" w:rsidR="00892A45" w:rsidRPr="001926E1" w:rsidRDefault="00892A45" w:rsidP="00C21DCD">
          <w:pPr>
            <w:pStyle w:val="FiBLmmfusszeile"/>
            <w:spacing w:line="240" w:lineRule="auto"/>
            <w:ind w:right="0"/>
          </w:pPr>
          <w:r>
            <w:t xml:space="preserve">Medienmitteilung vom </w:t>
          </w:r>
          <w:r w:rsidR="0055663D">
            <w:t>2</w:t>
          </w:r>
          <w:r w:rsidR="000A7F99">
            <w:t>1</w:t>
          </w:r>
          <w:r w:rsidR="0055663D">
            <w:t>.1</w:t>
          </w:r>
          <w:r w:rsidR="00310D9D">
            <w:t>2</w:t>
          </w:r>
          <w:r w:rsidR="0055663D">
            <w:t>.</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5D24CC">
            <w:rPr>
              <w:noProof/>
            </w:rPr>
            <w:t>2</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D9CA" w14:textId="77777777" w:rsidR="0075524F" w:rsidRDefault="0075524F" w:rsidP="00F53AA9">
      <w:pPr>
        <w:spacing w:after="0" w:line="240" w:lineRule="auto"/>
      </w:pPr>
      <w:r>
        <w:separator/>
      </w:r>
    </w:p>
  </w:footnote>
  <w:footnote w:type="continuationSeparator" w:id="0">
    <w:p w14:paraId="7DFAB3E4" w14:textId="77777777" w:rsidR="0075524F" w:rsidRDefault="0075524F"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52EC7"/>
    <w:rsid w:val="00075B35"/>
    <w:rsid w:val="0008157D"/>
    <w:rsid w:val="00097E74"/>
    <w:rsid w:val="000A0CF7"/>
    <w:rsid w:val="000A3B13"/>
    <w:rsid w:val="000A7F99"/>
    <w:rsid w:val="000B5156"/>
    <w:rsid w:val="000C75D0"/>
    <w:rsid w:val="000D5714"/>
    <w:rsid w:val="000D7A27"/>
    <w:rsid w:val="000F2BE9"/>
    <w:rsid w:val="00102FB0"/>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7BF6"/>
    <w:rsid w:val="00237F78"/>
    <w:rsid w:val="002540B3"/>
    <w:rsid w:val="00280674"/>
    <w:rsid w:val="002925F1"/>
    <w:rsid w:val="002A1AB1"/>
    <w:rsid w:val="002B1D53"/>
    <w:rsid w:val="002C0814"/>
    <w:rsid w:val="002C20C6"/>
    <w:rsid w:val="002C3506"/>
    <w:rsid w:val="002D50B4"/>
    <w:rsid w:val="002D757B"/>
    <w:rsid w:val="002D7D78"/>
    <w:rsid w:val="002E414D"/>
    <w:rsid w:val="002F586A"/>
    <w:rsid w:val="00305DF6"/>
    <w:rsid w:val="00310D9D"/>
    <w:rsid w:val="003150C5"/>
    <w:rsid w:val="00354884"/>
    <w:rsid w:val="003847CC"/>
    <w:rsid w:val="003A4191"/>
    <w:rsid w:val="003C0178"/>
    <w:rsid w:val="003C0FAA"/>
    <w:rsid w:val="003C3779"/>
    <w:rsid w:val="003C4537"/>
    <w:rsid w:val="003C6406"/>
    <w:rsid w:val="003D1138"/>
    <w:rsid w:val="003E5C36"/>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40351"/>
    <w:rsid w:val="00540B0E"/>
    <w:rsid w:val="00540DAE"/>
    <w:rsid w:val="00555C7D"/>
    <w:rsid w:val="0055663D"/>
    <w:rsid w:val="00571E3B"/>
    <w:rsid w:val="00580C94"/>
    <w:rsid w:val="005867AD"/>
    <w:rsid w:val="005938C8"/>
    <w:rsid w:val="0059401F"/>
    <w:rsid w:val="00596028"/>
    <w:rsid w:val="005D0989"/>
    <w:rsid w:val="005D24CC"/>
    <w:rsid w:val="005F1359"/>
    <w:rsid w:val="005F5A7E"/>
    <w:rsid w:val="00630EFA"/>
    <w:rsid w:val="006410F4"/>
    <w:rsid w:val="00651F23"/>
    <w:rsid w:val="00661678"/>
    <w:rsid w:val="0066529D"/>
    <w:rsid w:val="0068001A"/>
    <w:rsid w:val="00681E9E"/>
    <w:rsid w:val="006D0FF6"/>
    <w:rsid w:val="006D4D11"/>
    <w:rsid w:val="006D5407"/>
    <w:rsid w:val="006E612A"/>
    <w:rsid w:val="00712776"/>
    <w:rsid w:val="0071711F"/>
    <w:rsid w:val="00727486"/>
    <w:rsid w:val="00736F11"/>
    <w:rsid w:val="00754508"/>
    <w:rsid w:val="0075524F"/>
    <w:rsid w:val="007624E5"/>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86ACB"/>
    <w:rsid w:val="00892A45"/>
    <w:rsid w:val="008A5E8C"/>
    <w:rsid w:val="008A6B50"/>
    <w:rsid w:val="008D48AD"/>
    <w:rsid w:val="009109C1"/>
    <w:rsid w:val="00912F05"/>
    <w:rsid w:val="00921AD1"/>
    <w:rsid w:val="00924214"/>
    <w:rsid w:val="00940431"/>
    <w:rsid w:val="009669B5"/>
    <w:rsid w:val="0097441A"/>
    <w:rsid w:val="00981742"/>
    <w:rsid w:val="00982A03"/>
    <w:rsid w:val="00986F71"/>
    <w:rsid w:val="009A68C5"/>
    <w:rsid w:val="009C0B90"/>
    <w:rsid w:val="009C0F61"/>
    <w:rsid w:val="009C3172"/>
    <w:rsid w:val="009C7E54"/>
    <w:rsid w:val="00A033E7"/>
    <w:rsid w:val="00A04F66"/>
    <w:rsid w:val="00A135C6"/>
    <w:rsid w:val="00A17E51"/>
    <w:rsid w:val="00A208F0"/>
    <w:rsid w:val="00A27464"/>
    <w:rsid w:val="00A3040E"/>
    <w:rsid w:val="00A33D43"/>
    <w:rsid w:val="00A365ED"/>
    <w:rsid w:val="00A561D0"/>
    <w:rsid w:val="00A57050"/>
    <w:rsid w:val="00A624F0"/>
    <w:rsid w:val="00A62E33"/>
    <w:rsid w:val="00A83320"/>
    <w:rsid w:val="00AA295A"/>
    <w:rsid w:val="00AC4A7F"/>
    <w:rsid w:val="00AC6487"/>
    <w:rsid w:val="00B020D8"/>
    <w:rsid w:val="00B116CC"/>
    <w:rsid w:val="00B11B61"/>
    <w:rsid w:val="00B1295F"/>
    <w:rsid w:val="00B169A5"/>
    <w:rsid w:val="00B25F0B"/>
    <w:rsid w:val="00B273DE"/>
    <w:rsid w:val="00B44024"/>
    <w:rsid w:val="00BB5926"/>
    <w:rsid w:val="00BB6309"/>
    <w:rsid w:val="00BB7AF8"/>
    <w:rsid w:val="00BC05AC"/>
    <w:rsid w:val="00BD655B"/>
    <w:rsid w:val="00BE2489"/>
    <w:rsid w:val="00BF1BB3"/>
    <w:rsid w:val="00C10742"/>
    <w:rsid w:val="00C14AA4"/>
    <w:rsid w:val="00C21DCD"/>
    <w:rsid w:val="00C35C7C"/>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2787E"/>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B3A5A"/>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169951993">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400177158">
      <w:bodyDiv w:val="1"/>
      <w:marLeft w:val="0"/>
      <w:marRight w:val="0"/>
      <w:marTop w:val="0"/>
      <w:marBottom w:val="0"/>
      <w:divBdr>
        <w:top w:val="none" w:sz="0" w:space="0" w:color="auto"/>
        <w:left w:val="none" w:sz="0" w:space="0" w:color="auto"/>
        <w:bottom w:val="none" w:sz="0" w:space="0" w:color="auto"/>
        <w:right w:val="none" w:sz="0" w:space="0" w:color="auto"/>
      </w:divBdr>
    </w:div>
    <w:div w:id="406418989">
      <w:bodyDiv w:val="1"/>
      <w:marLeft w:val="0"/>
      <w:marRight w:val="0"/>
      <w:marTop w:val="0"/>
      <w:marBottom w:val="0"/>
      <w:divBdr>
        <w:top w:val="none" w:sz="0" w:space="0" w:color="auto"/>
        <w:left w:val="none" w:sz="0" w:space="0" w:color="auto"/>
        <w:bottom w:val="none" w:sz="0" w:space="0" w:color="auto"/>
        <w:right w:val="none" w:sz="0" w:space="0" w:color="auto"/>
      </w:divBdr>
    </w:div>
    <w:div w:id="1093085894">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kus-tierwohl.de/de/mediathek/podcast-fuetterungskonzept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hristian.lambertz@fib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kus-tierwohl.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kus-tierwohl.de" TargetMode="External"/><Relationship Id="rId4" Type="http://schemas.openxmlformats.org/officeDocument/2006/relationships/webSettings" Target="webSettings.xml"/><Relationship Id="rId9" Type="http://schemas.openxmlformats.org/officeDocument/2006/relationships/hyperlink" Target="https://fokus-tierwohl.de/de/mediathek/podcast-fuetterungskonzept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4549</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Netzwerk Fokus Tierwohl: Neuer Podcast fokussiert auf Schweinefütterung - Pressemitteilung</dc:title>
  <dc:subject/>
  <dc:creator>FiBL Deutschland</dc:creator>
  <cp:keywords/>
  <cp:lastModifiedBy>Snigula Jasmin</cp:lastModifiedBy>
  <cp:revision>6</cp:revision>
  <cp:lastPrinted>2021-03-02T18:41:00Z</cp:lastPrinted>
  <dcterms:created xsi:type="dcterms:W3CDTF">2021-12-19T18:33:00Z</dcterms:created>
  <dcterms:modified xsi:type="dcterms:W3CDTF">2021-12-21T11:21:00Z</dcterms:modified>
</cp:coreProperties>
</file>