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4301E" w14:textId="39493017" w:rsidR="00EC0865" w:rsidRPr="00503C6A" w:rsidRDefault="00EC0865" w:rsidP="00503C6A">
      <w:pPr>
        <w:pStyle w:val="DottedLinetop"/>
      </w:pP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37"/>
      </w:tblGrid>
      <w:tr w:rsidR="00C92E5A" w14:paraId="13705527" w14:textId="77777777" w:rsidTr="00843718">
        <w:tc>
          <w:tcPr>
            <w:tcW w:w="4819" w:type="dxa"/>
          </w:tcPr>
          <w:p w14:paraId="5E96D1BA" w14:textId="77777777" w:rsidR="00C92E5A" w:rsidRDefault="00C92E5A" w:rsidP="009E71F4">
            <w:bookmarkStart w:id="0" w:name="_GoBack" w:colFirst="0" w:colLast="0"/>
            <w:r>
              <w:rPr>
                <w:noProof/>
              </w:rPr>
              <w:drawing>
                <wp:inline distT="0" distB="0" distL="0" distR="0" wp14:anchorId="520E133F" wp14:editId="01052BBC">
                  <wp:extent cx="2432050" cy="850900"/>
                  <wp:effectExtent l="0" t="0" r="6350" b="6350"/>
                  <wp:docPr id="4"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63184"/>
                          <a:stretch/>
                        </pic:blipFill>
                        <pic:spPr bwMode="auto">
                          <a:xfrm>
                            <a:off x="0" y="0"/>
                            <a:ext cx="2432050" cy="850900"/>
                          </a:xfrm>
                          <a:prstGeom prst="rect">
                            <a:avLst/>
                          </a:prstGeom>
                          <a:ln>
                            <a:noFill/>
                          </a:ln>
                          <a:extLst>
                            <a:ext uri="{53640926-AAD7-44D8-BBD7-CCE9431645EC}">
                              <a14:shadowObscured xmlns:a14="http://schemas.microsoft.com/office/drawing/2010/main"/>
                            </a:ext>
                          </a:extLst>
                        </pic:spPr>
                      </pic:pic>
                    </a:graphicData>
                  </a:graphic>
                </wp:inline>
              </w:drawing>
            </w:r>
          </w:p>
        </w:tc>
        <w:tc>
          <w:tcPr>
            <w:tcW w:w="4537" w:type="dxa"/>
          </w:tcPr>
          <w:p w14:paraId="5AF8BCD0" w14:textId="77777777" w:rsidR="00C92E5A" w:rsidRDefault="00C92E5A" w:rsidP="0024445A">
            <w:pPr>
              <w:jc w:val="right"/>
            </w:pPr>
            <w:r>
              <w:rPr>
                <w:noProof/>
                <w:color w:val="0000FF"/>
              </w:rPr>
              <w:drawing>
                <wp:inline distT="0" distB="0" distL="0" distR="0" wp14:anchorId="3E6B8897" wp14:editId="3E63D2A9">
                  <wp:extent cx="1263650" cy="520065"/>
                  <wp:effectExtent l="0" t="0" r="0" b="0"/>
                  <wp:docPr id="3" name="Grafik 3" descr="FiBL - Forschungsinstitut für biologischen Landb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 - Forschungsinstitut für biologischen Landba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969" cy="547359"/>
                          </a:xfrm>
                          <a:prstGeom prst="rect">
                            <a:avLst/>
                          </a:prstGeom>
                          <a:noFill/>
                          <a:ln>
                            <a:noFill/>
                          </a:ln>
                        </pic:spPr>
                      </pic:pic>
                    </a:graphicData>
                  </a:graphic>
                </wp:inline>
              </w:drawing>
            </w:r>
          </w:p>
        </w:tc>
      </w:tr>
      <w:bookmarkEnd w:id="0"/>
    </w:tbl>
    <w:p w14:paraId="577F679F" w14:textId="77777777" w:rsidR="00EC0865" w:rsidRPr="009B484A" w:rsidRDefault="00EC0865" w:rsidP="009E71F4">
      <w:pPr>
        <w:sectPr w:rsidR="00EC0865" w:rsidRPr="009B484A" w:rsidSect="00843718">
          <w:pgSz w:w="11906" w:h="16838" w:code="9"/>
          <w:pgMar w:top="567" w:right="1440" w:bottom="1247" w:left="1440" w:header="709" w:footer="709" w:gutter="0"/>
          <w:cols w:space="708"/>
          <w:docGrid w:linePitch="360"/>
        </w:sectPr>
      </w:pPr>
    </w:p>
    <w:p w14:paraId="4DB73047" w14:textId="77777777" w:rsidR="009B484A" w:rsidRPr="009B484A" w:rsidRDefault="009B484A" w:rsidP="00C71E49">
      <w:pPr>
        <w:pStyle w:val="MainTitle"/>
      </w:pPr>
      <w:bookmarkStart w:id="1" w:name="bmkStartHere"/>
      <w:bookmarkEnd w:id="1"/>
      <w:r w:rsidRPr="009B484A">
        <w:t>MEDIENMITTEILUNG</w:t>
      </w:r>
    </w:p>
    <w:p w14:paraId="23FE72B3" w14:textId="77777777" w:rsidR="00BB7522" w:rsidRDefault="00BB7522" w:rsidP="009B484A"/>
    <w:p w14:paraId="07C3F4C1" w14:textId="4242BFB7" w:rsidR="009B484A" w:rsidRDefault="009B484A" w:rsidP="009B484A">
      <w:r w:rsidRPr="009B484A">
        <w:t>Zürich</w:t>
      </w:r>
      <w:r w:rsidR="00C92E5A">
        <w:t>/Frick</w:t>
      </w:r>
      <w:r w:rsidR="008A58BB">
        <w:t>, Mittwoch, 10. April 2019</w:t>
      </w:r>
    </w:p>
    <w:p w14:paraId="04BB2F39" w14:textId="77777777" w:rsidR="00BB7522" w:rsidRPr="009B484A" w:rsidRDefault="00BB7522" w:rsidP="009B484A"/>
    <w:p w14:paraId="0391453E" w14:textId="2C27230A" w:rsidR="009B484A" w:rsidRPr="00BD5D2C" w:rsidRDefault="00C5689D" w:rsidP="00BD5D2C">
      <w:pPr>
        <w:pStyle w:val="Titel"/>
        <w:rPr>
          <w:color w:val="005380" w:themeColor="accent1"/>
        </w:rPr>
      </w:pPr>
      <w:r>
        <w:rPr>
          <w:color w:val="005380" w:themeColor="accent1"/>
        </w:rPr>
        <w:t xml:space="preserve">Neuer </w:t>
      </w:r>
      <w:r w:rsidRPr="0024445A">
        <w:rPr>
          <w:i/>
          <w:color w:val="005380" w:themeColor="accent1"/>
        </w:rPr>
        <w:t>Nature</w:t>
      </w:r>
      <w:r w:rsidR="00C92E5A" w:rsidRPr="0024445A">
        <w:rPr>
          <w:i/>
          <w:color w:val="005380" w:themeColor="accent1"/>
        </w:rPr>
        <w:t xml:space="preserve"> </w:t>
      </w:r>
      <w:proofErr w:type="spellStart"/>
      <w:r w:rsidR="00C92E5A" w:rsidRPr="0024445A">
        <w:rPr>
          <w:i/>
          <w:color w:val="005380" w:themeColor="accent1"/>
        </w:rPr>
        <w:t>Sustainability</w:t>
      </w:r>
      <w:proofErr w:type="spellEnd"/>
      <w:r>
        <w:rPr>
          <w:color w:val="005380" w:themeColor="accent1"/>
        </w:rPr>
        <w:t>-</w:t>
      </w:r>
      <w:r w:rsidR="00C92E5A">
        <w:rPr>
          <w:color w:val="005380" w:themeColor="accent1"/>
        </w:rPr>
        <w:t>Beitrag</w:t>
      </w:r>
      <w:r>
        <w:rPr>
          <w:color w:val="005380" w:themeColor="accent1"/>
        </w:rPr>
        <w:t xml:space="preserve"> zeigt: </w:t>
      </w:r>
      <w:r w:rsidR="00B64DE4">
        <w:rPr>
          <w:color w:val="005380" w:themeColor="accent1"/>
        </w:rPr>
        <w:t>Biolandbau bringt Agrarwende voran</w:t>
      </w:r>
    </w:p>
    <w:p w14:paraId="771A06AE" w14:textId="74781112" w:rsidR="009B484A" w:rsidRPr="009B484A" w:rsidRDefault="005205B4" w:rsidP="009B484A">
      <w:r>
        <w:rPr>
          <w:rStyle w:val="EmphasisBold"/>
        </w:rPr>
        <w:t>D</w:t>
      </w:r>
      <w:r w:rsidR="00B64DE4">
        <w:rPr>
          <w:rStyle w:val="EmphasisBold"/>
        </w:rPr>
        <w:t>ie</w:t>
      </w:r>
      <w:r>
        <w:rPr>
          <w:rStyle w:val="EmphasisBold"/>
        </w:rPr>
        <w:t xml:space="preserve"> biologische Land</w:t>
      </w:r>
      <w:r w:rsidR="00B64DE4">
        <w:rPr>
          <w:rStyle w:val="EmphasisBold"/>
        </w:rPr>
        <w:t>wirtschaft</w:t>
      </w:r>
      <w:r>
        <w:rPr>
          <w:rStyle w:val="EmphasisBold"/>
        </w:rPr>
        <w:t xml:space="preserve"> </w:t>
      </w:r>
      <w:r w:rsidR="00B64DE4">
        <w:rPr>
          <w:rStyle w:val="EmphasisBold"/>
        </w:rPr>
        <w:t xml:space="preserve">gibt wichtige Impulse, </w:t>
      </w:r>
      <w:r>
        <w:rPr>
          <w:rStyle w:val="EmphasisBold"/>
        </w:rPr>
        <w:t>unser Ernährungssystem</w:t>
      </w:r>
      <w:r w:rsidR="00B64DE4">
        <w:rPr>
          <w:rStyle w:val="EmphasisBold"/>
        </w:rPr>
        <w:t xml:space="preserve"> nachhaltiger zu gestalten</w:t>
      </w:r>
      <w:r>
        <w:rPr>
          <w:rStyle w:val="EmphasisBold"/>
        </w:rPr>
        <w:t xml:space="preserve">. </w:t>
      </w:r>
      <w:r w:rsidR="00591692">
        <w:rPr>
          <w:rStyle w:val="EmphasisBold"/>
        </w:rPr>
        <w:t xml:space="preserve">Dies </w:t>
      </w:r>
      <w:r w:rsidR="00B64DE4">
        <w:rPr>
          <w:rStyle w:val="EmphasisBold"/>
        </w:rPr>
        <w:t xml:space="preserve">zeigen </w:t>
      </w:r>
      <w:r w:rsidR="00591692">
        <w:rPr>
          <w:rStyle w:val="EmphasisBold"/>
        </w:rPr>
        <w:t>e</w:t>
      </w:r>
      <w:r>
        <w:rPr>
          <w:rStyle w:val="EmphasisBold"/>
        </w:rPr>
        <w:t>lf internationale Experten – darunter als Leadautor</w:t>
      </w:r>
      <w:r w:rsidR="00C92E5A">
        <w:rPr>
          <w:rStyle w:val="EmphasisBold"/>
        </w:rPr>
        <w:t>en</w:t>
      </w:r>
      <w:r>
        <w:rPr>
          <w:rStyle w:val="EmphasisBold"/>
        </w:rPr>
        <w:t xml:space="preserve"> Frank Eyhorn von </w:t>
      </w:r>
      <w:proofErr w:type="spellStart"/>
      <w:r>
        <w:rPr>
          <w:rStyle w:val="EmphasisBold"/>
        </w:rPr>
        <w:t>Helvetas</w:t>
      </w:r>
      <w:proofErr w:type="spellEnd"/>
      <w:r>
        <w:rPr>
          <w:rStyle w:val="EmphasisBold"/>
        </w:rPr>
        <w:t xml:space="preserve"> </w:t>
      </w:r>
      <w:r w:rsidR="00C92E5A">
        <w:rPr>
          <w:rStyle w:val="EmphasisBold"/>
        </w:rPr>
        <w:t>und Adrian Müller vom Forschungsinstitut für biologischen Landbau FiBL</w:t>
      </w:r>
      <w:r>
        <w:rPr>
          <w:rStyle w:val="EmphasisBold"/>
        </w:rPr>
        <w:t>–</w:t>
      </w:r>
      <w:r w:rsidR="00591692">
        <w:rPr>
          <w:rStyle w:val="EmphasisBold"/>
        </w:rPr>
        <w:t xml:space="preserve"> </w:t>
      </w:r>
      <w:r>
        <w:rPr>
          <w:rStyle w:val="EmphasisBold"/>
        </w:rPr>
        <w:t xml:space="preserve">in einem </w:t>
      </w:r>
      <w:r w:rsidR="00C92E5A">
        <w:rPr>
          <w:rStyle w:val="EmphasisBold"/>
        </w:rPr>
        <w:t xml:space="preserve">Beitrag </w:t>
      </w:r>
      <w:r>
        <w:rPr>
          <w:rStyle w:val="EmphasisBold"/>
        </w:rPr>
        <w:t xml:space="preserve">in der </w:t>
      </w:r>
      <w:r w:rsidR="006941AF">
        <w:rPr>
          <w:rStyle w:val="EmphasisBold"/>
        </w:rPr>
        <w:t xml:space="preserve">renommierten Fachzeitschrift </w:t>
      </w:r>
      <w:r w:rsidRPr="006941AF">
        <w:rPr>
          <w:rStyle w:val="EmphasisBold"/>
          <w:i/>
        </w:rPr>
        <w:t>Nature</w:t>
      </w:r>
      <w:r w:rsidR="00C92E5A">
        <w:rPr>
          <w:rStyle w:val="EmphasisBold"/>
          <w:i/>
        </w:rPr>
        <w:t xml:space="preserve"> </w:t>
      </w:r>
      <w:proofErr w:type="spellStart"/>
      <w:r w:rsidR="00C92E5A">
        <w:rPr>
          <w:rStyle w:val="EmphasisBold"/>
          <w:i/>
        </w:rPr>
        <w:t>Sustainability</w:t>
      </w:r>
      <w:proofErr w:type="spellEnd"/>
      <w:r>
        <w:rPr>
          <w:rStyle w:val="EmphasisBold"/>
        </w:rPr>
        <w:t>.</w:t>
      </w:r>
      <w:r w:rsidR="00591692">
        <w:rPr>
          <w:rStyle w:val="EmphasisBold"/>
        </w:rPr>
        <w:t xml:space="preserve"> </w:t>
      </w:r>
      <w:r w:rsidR="00B64DE4">
        <w:rPr>
          <w:rStyle w:val="EmphasisBold"/>
        </w:rPr>
        <w:t>Sie fordern</w:t>
      </w:r>
      <w:r w:rsidR="00591692">
        <w:rPr>
          <w:rStyle w:val="EmphasisBold"/>
        </w:rPr>
        <w:t xml:space="preserve">, dass </w:t>
      </w:r>
      <w:r w:rsidR="00E53FBF">
        <w:rPr>
          <w:rStyle w:val="EmphasisBold"/>
        </w:rPr>
        <w:t xml:space="preserve">Regierungen nur </w:t>
      </w:r>
      <w:r>
        <w:rPr>
          <w:rStyle w:val="EmphasisBold"/>
        </w:rPr>
        <w:t xml:space="preserve">solche </w:t>
      </w:r>
      <w:r w:rsidR="00E53FBF">
        <w:rPr>
          <w:rStyle w:val="EmphasisBold"/>
        </w:rPr>
        <w:t>Agrarsyst</w:t>
      </w:r>
      <w:r w:rsidR="00591692">
        <w:rPr>
          <w:rStyle w:val="EmphasisBold"/>
        </w:rPr>
        <w:t>e</w:t>
      </w:r>
      <w:r w:rsidR="00E53FBF">
        <w:rPr>
          <w:rStyle w:val="EmphasisBold"/>
        </w:rPr>
        <w:t xml:space="preserve">me unterstützen, die </w:t>
      </w:r>
      <w:r w:rsidR="006941AF">
        <w:rPr>
          <w:rStyle w:val="EmphasisBold"/>
        </w:rPr>
        <w:t xml:space="preserve">Mensch und Umwelt </w:t>
      </w:r>
      <w:r w:rsidR="00533A5D">
        <w:rPr>
          <w:rStyle w:val="EmphasisBold"/>
        </w:rPr>
        <w:t>förderlich sind</w:t>
      </w:r>
      <w:r w:rsidR="00E53FBF">
        <w:rPr>
          <w:rStyle w:val="EmphasisBold"/>
        </w:rPr>
        <w:t xml:space="preserve">. </w:t>
      </w:r>
    </w:p>
    <w:p w14:paraId="3C7F3307" w14:textId="77777777" w:rsidR="00C5689D" w:rsidRDefault="00C5689D" w:rsidP="00E53FBF"/>
    <w:p w14:paraId="76D56A15" w14:textId="336A2626" w:rsidR="00E53FBF" w:rsidRDefault="006941AF" w:rsidP="00E53FBF">
      <w:r>
        <w:t>D</w:t>
      </w:r>
      <w:r w:rsidR="00E53FBF">
        <w:t>ie international renommierte Fachzeitschrift</w:t>
      </w:r>
      <w:r>
        <w:t xml:space="preserve"> </w:t>
      </w:r>
      <w:r w:rsidRPr="0024445A">
        <w:rPr>
          <w:i/>
        </w:rPr>
        <w:t>Nature</w:t>
      </w:r>
      <w:r w:rsidR="00C92E5A" w:rsidRPr="0024445A">
        <w:rPr>
          <w:i/>
        </w:rPr>
        <w:t xml:space="preserve"> </w:t>
      </w:r>
      <w:proofErr w:type="spellStart"/>
      <w:r w:rsidR="00C92E5A" w:rsidRPr="0024445A">
        <w:rPr>
          <w:i/>
        </w:rPr>
        <w:t>Sustainability</w:t>
      </w:r>
      <w:proofErr w:type="spellEnd"/>
      <w:r w:rsidR="00E53FBF">
        <w:t xml:space="preserve"> veröffentlicht dieser Tage einen </w:t>
      </w:r>
      <w:r w:rsidR="00C92E5A">
        <w:t xml:space="preserve">Beitrag </w:t>
      </w:r>
      <w:r w:rsidR="00E53FBF">
        <w:t>mit neuen Erkenntnissen zur Rolle des</w:t>
      </w:r>
      <w:r w:rsidR="00C92E5A">
        <w:t xml:space="preserve"> bio</w:t>
      </w:r>
      <w:r w:rsidR="00E53FBF">
        <w:t xml:space="preserve">logischen Landbaus. Elf internationale Expertinnen und Experten zeigen auf, dass der biologische Landbau keine irrelevante Nische mehr ist, sondern eine wichtige Rolle dabei spielt, unsere Ernährungssysteme </w:t>
      </w:r>
      <w:r w:rsidR="00AD43F1">
        <w:t>zukunftsfähig zu machen</w:t>
      </w:r>
      <w:r w:rsidR="00E53FBF">
        <w:t xml:space="preserve">. </w:t>
      </w:r>
    </w:p>
    <w:p w14:paraId="761D3A1C" w14:textId="77777777" w:rsidR="00BB7522" w:rsidRDefault="005205B4" w:rsidP="00E53FBF">
      <w:r>
        <w:t>Klimawandel, Verlust der biologischen Vielfalt</w:t>
      </w:r>
      <w:r w:rsidR="00910E93">
        <w:t xml:space="preserve"> und</w:t>
      </w:r>
      <w:r>
        <w:t xml:space="preserve"> </w:t>
      </w:r>
      <w:r w:rsidR="00726ACB">
        <w:t xml:space="preserve">ländliche </w:t>
      </w:r>
      <w:r>
        <w:t>Armut</w:t>
      </w:r>
      <w:r w:rsidR="007D61B7">
        <w:t xml:space="preserve"> </w:t>
      </w:r>
      <w:r>
        <w:t xml:space="preserve">– dies sind heute global betrachtet unbestritten </w:t>
      </w:r>
      <w:r w:rsidR="006941AF">
        <w:t>grosse</w:t>
      </w:r>
      <w:r>
        <w:t xml:space="preserve"> Herausforderungen. </w:t>
      </w:r>
      <w:r w:rsidR="00AD43F1">
        <w:t>I</w:t>
      </w:r>
      <w:r w:rsidR="002D4D12">
        <w:t xml:space="preserve">n </w:t>
      </w:r>
      <w:r w:rsidR="007D61B7">
        <w:t xml:space="preserve">Fachkreisen </w:t>
      </w:r>
      <w:r w:rsidR="002D4D12">
        <w:t xml:space="preserve">herrscht </w:t>
      </w:r>
      <w:r>
        <w:t xml:space="preserve">Konsens darüber, </w:t>
      </w:r>
      <w:r w:rsidR="00E53FBF">
        <w:t xml:space="preserve">dass sich die Art und Weise, wie wir Lebensmittel produzieren und konsumieren, dringend ändern muss, um </w:t>
      </w:r>
      <w:r>
        <w:t>diesen</w:t>
      </w:r>
      <w:r w:rsidR="00E53FBF">
        <w:t xml:space="preserve"> Herausforderungen zu begegnen. </w:t>
      </w:r>
    </w:p>
    <w:p w14:paraId="74539FF6" w14:textId="5CAAEF52" w:rsidR="00726ACB" w:rsidRDefault="00E53FBF" w:rsidP="00E53FBF">
      <w:r>
        <w:t xml:space="preserve">Der Weg dorthin ist jedoch heftig umstritten: Müssen wir die </w:t>
      </w:r>
      <w:r w:rsidR="009B5A00">
        <w:t xml:space="preserve">konventionelle </w:t>
      </w:r>
      <w:r>
        <w:t xml:space="preserve">Landwirtschaft schrittweise nachhaltiger gestalten oder alternative Systeme wie den </w:t>
      </w:r>
      <w:r w:rsidR="00AD43F1">
        <w:t>Biol</w:t>
      </w:r>
      <w:r>
        <w:t xml:space="preserve">andbau fördern? Nach Ansicht der </w:t>
      </w:r>
      <w:r w:rsidR="005205B4">
        <w:t xml:space="preserve">elf </w:t>
      </w:r>
      <w:r w:rsidR="00BB7522">
        <w:t xml:space="preserve">Fachleute </w:t>
      </w:r>
      <w:r>
        <w:t xml:space="preserve">können beide Ansätze Hand in Hand gehen und sich gegenseitig </w:t>
      </w:r>
      <w:r w:rsidR="00726ACB">
        <w:t>befruchten</w:t>
      </w:r>
      <w:r w:rsidR="00AD43F1">
        <w:t xml:space="preserve">. </w:t>
      </w:r>
      <w:r w:rsidR="00533A5D">
        <w:t xml:space="preserve">Diese neue Sichtweise </w:t>
      </w:r>
      <w:r w:rsidR="00A714EE">
        <w:t xml:space="preserve">ermöglicht es, </w:t>
      </w:r>
      <w:r>
        <w:t>die Politik</w:t>
      </w:r>
      <w:r w:rsidR="00AD43F1">
        <w:t xml:space="preserve"> konsequent</w:t>
      </w:r>
      <w:r>
        <w:t xml:space="preserve"> auf die Ziele der </w:t>
      </w:r>
      <w:r w:rsidR="009B5A00">
        <w:t xml:space="preserve">globalen </w:t>
      </w:r>
      <w:r w:rsidR="00050735">
        <w:t>«</w:t>
      </w:r>
      <w:r w:rsidR="009B5A00">
        <w:t>Agenda 2030</w:t>
      </w:r>
      <w:r w:rsidR="00050735">
        <w:t>»</w:t>
      </w:r>
      <w:r w:rsidR="009B5A00">
        <w:t xml:space="preserve"> für </w:t>
      </w:r>
      <w:r>
        <w:t xml:space="preserve">nachhaltige Entwicklung </w:t>
      </w:r>
      <w:r w:rsidR="00050735">
        <w:t xml:space="preserve">der Vereinten Nationen </w:t>
      </w:r>
      <w:r>
        <w:t>aus</w:t>
      </w:r>
      <w:r w:rsidR="00A714EE">
        <w:t>zu</w:t>
      </w:r>
      <w:r>
        <w:t xml:space="preserve">richten, </w:t>
      </w:r>
      <w:bookmarkStart w:id="2" w:name="_Hlk2626609"/>
      <w:r w:rsidR="002D4D12">
        <w:t>denen sich auch die Schweiz verschrieben hat</w:t>
      </w:r>
      <w:bookmarkEnd w:id="2"/>
      <w:r>
        <w:t>.</w:t>
      </w:r>
      <w:r w:rsidR="00BB7522">
        <w:t xml:space="preserve"> </w:t>
      </w:r>
      <w:r w:rsidR="007D61B7">
        <w:t xml:space="preserve">Das Team hinter dem </w:t>
      </w:r>
      <w:r w:rsidR="007D61B7" w:rsidRPr="0024445A">
        <w:rPr>
          <w:i/>
        </w:rPr>
        <w:t>Nature</w:t>
      </w:r>
      <w:r w:rsidR="00C92E5A" w:rsidRPr="0024445A">
        <w:rPr>
          <w:i/>
        </w:rPr>
        <w:t xml:space="preserve"> </w:t>
      </w:r>
      <w:proofErr w:type="spellStart"/>
      <w:r w:rsidR="00C92E5A" w:rsidRPr="0024445A">
        <w:rPr>
          <w:i/>
        </w:rPr>
        <w:t>Sustainability</w:t>
      </w:r>
      <w:proofErr w:type="spellEnd"/>
      <w:r w:rsidR="007D61B7">
        <w:t>-</w:t>
      </w:r>
      <w:r w:rsidR="00C92E5A">
        <w:t>Beitrag</w:t>
      </w:r>
      <w:r w:rsidR="007D61B7">
        <w:t xml:space="preserve"> fordert</w:t>
      </w:r>
      <w:r w:rsidR="00726ACB">
        <w:t xml:space="preserve"> deshalb eine Kombination von Massnahmen, die nachhaltige Systeme gezielt fördern, wirtschaftliche Anreize für </w:t>
      </w:r>
      <w:r w:rsidR="00050735">
        <w:t xml:space="preserve">umweltfreundliche </w:t>
      </w:r>
      <w:r w:rsidR="002D7C3F">
        <w:t>Produktionsmethoden schaffen und besonders schädliche Praktiken unterbinden.</w:t>
      </w:r>
      <w:r w:rsidR="00A714EE">
        <w:t xml:space="preserve"> </w:t>
      </w:r>
      <w:r w:rsidR="00115E0D">
        <w:t xml:space="preserve">Es macht demnach durchaus Sinn, Biolandbau verstärkt zu fördern, Subventionen auf umweltfreundliche Produktionsweisen zu beschränken und </w:t>
      </w:r>
      <w:r w:rsidR="00A714EE">
        <w:t>schädliche Pestizide zu verbieten</w:t>
      </w:r>
      <w:r w:rsidR="00115E0D">
        <w:t>.</w:t>
      </w:r>
    </w:p>
    <w:p w14:paraId="472C95C8" w14:textId="77777777" w:rsidR="006941AF" w:rsidRDefault="006941AF" w:rsidP="00E53FBF"/>
    <w:p w14:paraId="147AE569" w14:textId="77777777" w:rsidR="006941AF" w:rsidRPr="006941AF" w:rsidRDefault="006941AF" w:rsidP="00E53FBF">
      <w:pPr>
        <w:rPr>
          <w:b/>
        </w:rPr>
      </w:pPr>
      <w:bookmarkStart w:id="3" w:name="_Hlk2625937"/>
      <w:r w:rsidRPr="006941AF">
        <w:rPr>
          <w:b/>
        </w:rPr>
        <w:t>Es braucht einen Paradigmenwechsel</w:t>
      </w:r>
    </w:p>
    <w:bookmarkEnd w:id="3"/>
    <w:p w14:paraId="49BFB91F" w14:textId="517B16E6" w:rsidR="00E53FBF" w:rsidRDefault="007D61B7" w:rsidP="00E53FBF">
      <w:r>
        <w:t>«</w:t>
      </w:r>
      <w:r w:rsidR="00E53FBF">
        <w:t xml:space="preserve">Zu lange </w:t>
      </w:r>
      <w:r w:rsidR="002D7C3F">
        <w:t>haben wir</w:t>
      </w:r>
      <w:r w:rsidR="00E53FBF">
        <w:t xml:space="preserve"> hitzige Debatten darüber </w:t>
      </w:r>
      <w:r w:rsidR="002D7C3F">
        <w:t>geführt</w:t>
      </w:r>
      <w:r w:rsidR="00E53FBF">
        <w:t xml:space="preserve">, </w:t>
      </w:r>
      <w:r w:rsidR="005611E7">
        <w:t>mit welcher Technologie wir</w:t>
      </w:r>
      <w:r w:rsidR="00E53FBF">
        <w:t xml:space="preserve"> die Welt ernähren k</w:t>
      </w:r>
      <w:r>
        <w:t>ö</w:t>
      </w:r>
      <w:r w:rsidR="00E53FBF">
        <w:t>nn</w:t>
      </w:r>
      <w:r>
        <w:t>en</w:t>
      </w:r>
      <w:r w:rsidR="00E53FBF">
        <w:t xml:space="preserve">. </w:t>
      </w:r>
      <w:r w:rsidR="00050735">
        <w:t>Wir müssen dringend</w:t>
      </w:r>
      <w:r>
        <w:t xml:space="preserve"> i</w:t>
      </w:r>
      <w:r w:rsidR="00E53FBF">
        <w:t xml:space="preserve">deologische Barrieren und Eigeninteressen </w:t>
      </w:r>
      <w:r>
        <w:t xml:space="preserve">überwinden, </w:t>
      </w:r>
      <w:r w:rsidR="00E53FBF">
        <w:t xml:space="preserve">um den notwendigen Wandel </w:t>
      </w:r>
      <w:r w:rsidR="005611E7">
        <w:t xml:space="preserve">hin zu einem nachhaltigen Ernährungssystem </w:t>
      </w:r>
      <w:r w:rsidR="00E53FBF">
        <w:t>zu beschleunigen</w:t>
      </w:r>
      <w:r>
        <w:t>»</w:t>
      </w:r>
      <w:r w:rsidR="00E53FBF">
        <w:t xml:space="preserve">, </w:t>
      </w:r>
      <w:r w:rsidR="00E53FBF">
        <w:lastRenderedPageBreak/>
        <w:t xml:space="preserve">sagt Frank Eyhorn von der </w:t>
      </w:r>
      <w:r>
        <w:t xml:space="preserve">unabhängigen </w:t>
      </w:r>
      <w:r w:rsidR="00E53FBF">
        <w:t>Schweizer Entwicklungs</w:t>
      </w:r>
      <w:r w:rsidR="002D7C3F">
        <w:t>organisation</w:t>
      </w:r>
      <w:r w:rsidR="00E53FBF">
        <w:t xml:space="preserve"> </w:t>
      </w:r>
      <w:proofErr w:type="spellStart"/>
      <w:r w:rsidR="00E53FBF">
        <w:t>Helvetas</w:t>
      </w:r>
      <w:proofErr w:type="spellEnd"/>
      <w:r>
        <w:t xml:space="preserve">. </w:t>
      </w:r>
      <w:r w:rsidR="00C92E5A">
        <w:t xml:space="preserve">Und Adrian Müller vom FiBL </w:t>
      </w:r>
      <w:r w:rsidR="00E53FBF">
        <w:t xml:space="preserve">betont: </w:t>
      </w:r>
      <w:r>
        <w:t>«</w:t>
      </w:r>
      <w:r w:rsidR="002D7C3F">
        <w:t>Im Grunde genommen bezahlen wir mehrmals für</w:t>
      </w:r>
      <w:r w:rsidR="00E53FBF">
        <w:t xml:space="preserve"> scheinbar </w:t>
      </w:r>
      <w:r>
        <w:t>günstige</w:t>
      </w:r>
      <w:r w:rsidR="00E53FBF">
        <w:t xml:space="preserve"> Lebensmittel: </w:t>
      </w:r>
      <w:r w:rsidR="002D7C3F">
        <w:t>an der Kasse</w:t>
      </w:r>
      <w:r w:rsidR="00E53FBF">
        <w:t xml:space="preserve">, </w:t>
      </w:r>
      <w:r>
        <w:t>mit</w:t>
      </w:r>
      <w:r w:rsidR="00E53FBF">
        <w:t xml:space="preserve"> Steuern für Agrarsubventionen, bei der Behebung der durch die intensive Landwirtschaft verursachten Schäden und </w:t>
      </w:r>
      <w:r w:rsidR="002D7C3F">
        <w:t>für die</w:t>
      </w:r>
      <w:r w:rsidR="00E53FBF">
        <w:t xml:space="preserve"> steigenden Gesundheitskosten</w:t>
      </w:r>
      <w:r w:rsidR="002D7C3F">
        <w:t xml:space="preserve">. Das können wir uns nicht mehr </w:t>
      </w:r>
      <w:proofErr w:type="gramStart"/>
      <w:r w:rsidR="002D7C3F">
        <w:t>leisten.</w:t>
      </w:r>
      <w:r>
        <w:t>»</w:t>
      </w:r>
      <w:proofErr w:type="gramEnd"/>
    </w:p>
    <w:p w14:paraId="04714EF7" w14:textId="6E399F16" w:rsidR="007D61B7" w:rsidRDefault="00E53FBF" w:rsidP="009B484A">
      <w:r>
        <w:t>E</w:t>
      </w:r>
      <w:r w:rsidR="00A714EE">
        <w:t>s gibt bereits erste Anzeichen für einen</w:t>
      </w:r>
      <w:r w:rsidR="00115E0D">
        <w:t xml:space="preserve"> Paradigmenwechsel</w:t>
      </w:r>
      <w:r>
        <w:t xml:space="preserve">: Die Ernährungs- und Landwirtschaftsorganisation der Vereinten Nationen hat kürzlich die Rolle </w:t>
      </w:r>
      <w:r w:rsidR="00050735">
        <w:t>alternativer Landwirtschaftss</w:t>
      </w:r>
      <w:r>
        <w:t xml:space="preserve">ysteme </w:t>
      </w:r>
      <w:r w:rsidR="00B75EFE">
        <w:t xml:space="preserve">wie Biolandbau </w:t>
      </w:r>
      <w:r w:rsidR="005205B4">
        <w:t>als eine Möglichkeit</w:t>
      </w:r>
      <w:r w:rsidR="00B75EFE" w:rsidRPr="00B75EFE">
        <w:t xml:space="preserve"> </w:t>
      </w:r>
      <w:r w:rsidR="00B75EFE">
        <w:t>anerkannt</w:t>
      </w:r>
      <w:r w:rsidR="005205B4">
        <w:t xml:space="preserve">, die </w:t>
      </w:r>
      <w:r>
        <w:t>gro</w:t>
      </w:r>
      <w:r w:rsidR="005205B4">
        <w:t>ss</w:t>
      </w:r>
      <w:r>
        <w:t xml:space="preserve">en Herausforderungen im Zusammenhang mit unserem derzeitigen Ernährungssystem </w:t>
      </w:r>
      <w:r w:rsidR="005205B4">
        <w:t>anzupacken</w:t>
      </w:r>
      <w:r>
        <w:t xml:space="preserve">. Deutschland, Österreich, Indien und Kirgisistan beispielsweise </w:t>
      </w:r>
      <w:r w:rsidR="002D7C3F">
        <w:t xml:space="preserve">haben </w:t>
      </w:r>
      <w:r w:rsidR="00BB7522">
        <w:t xml:space="preserve">schon </w:t>
      </w:r>
      <w:r w:rsidR="002D7C3F">
        <w:t>ehrgeizige Programme zur Förderung des Biol</w:t>
      </w:r>
      <w:r>
        <w:t>andbau</w:t>
      </w:r>
      <w:r w:rsidR="002D7C3F">
        <w:t>s</w:t>
      </w:r>
      <w:r>
        <w:t xml:space="preserve">. </w:t>
      </w:r>
      <w:r w:rsidR="00F80475">
        <w:t xml:space="preserve">Die Schweiz tut sich damit </w:t>
      </w:r>
      <w:r w:rsidR="007D61B7">
        <w:t xml:space="preserve">derzeit </w:t>
      </w:r>
      <w:r w:rsidR="00F80475">
        <w:t xml:space="preserve">immer noch schwer. </w:t>
      </w:r>
    </w:p>
    <w:p w14:paraId="3239832B" w14:textId="58C65C9A" w:rsidR="007D61B7" w:rsidRDefault="007D61B7" w:rsidP="009B484A">
      <w:pPr>
        <w:pStyle w:val="Footnotes"/>
      </w:pPr>
    </w:p>
    <w:p w14:paraId="00932D84" w14:textId="308D5E2D" w:rsidR="00017C61" w:rsidRDefault="00017C61" w:rsidP="009B484A">
      <w:pPr>
        <w:pStyle w:val="Footnotes"/>
      </w:pPr>
      <w:r>
        <w:rPr>
          <w:noProof/>
        </w:rPr>
        <w:drawing>
          <wp:inline distT="0" distB="0" distL="0" distR="0" wp14:anchorId="5FC3C95C" wp14:editId="0F901658">
            <wp:extent cx="4848225" cy="3641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3641720"/>
                    </a:xfrm>
                    <a:prstGeom prst="rect">
                      <a:avLst/>
                    </a:prstGeom>
                    <a:noFill/>
                    <a:ln>
                      <a:noFill/>
                    </a:ln>
                  </pic:spPr>
                </pic:pic>
              </a:graphicData>
            </a:graphic>
          </wp:inline>
        </w:drawing>
      </w:r>
    </w:p>
    <w:p w14:paraId="060CE71E" w14:textId="77777777" w:rsidR="00017C61" w:rsidRDefault="007D61B7" w:rsidP="009B484A">
      <w:pPr>
        <w:pStyle w:val="Footnotes"/>
      </w:pPr>
      <w:r>
        <w:t xml:space="preserve">Legende: </w:t>
      </w:r>
      <w:r w:rsidR="00017C61">
        <w:t>Nachhaltige Landwirtschaft für Mensch und Umwelt – zum Beispiel auf einem Bauernhof in Nepal.</w:t>
      </w:r>
    </w:p>
    <w:p w14:paraId="6369E29C" w14:textId="41B80B5D" w:rsidR="009B484A" w:rsidRDefault="00017C61" w:rsidP="009B484A">
      <w:pPr>
        <w:pStyle w:val="Footnotes"/>
      </w:pPr>
      <w:r>
        <w:t xml:space="preserve">Bild: </w:t>
      </w:r>
      <w:r w:rsidR="00BB7522">
        <w:t xml:space="preserve">© </w:t>
      </w:r>
      <w:proofErr w:type="spellStart"/>
      <w:r>
        <w:t>Helvetas</w:t>
      </w:r>
      <w:proofErr w:type="spellEnd"/>
    </w:p>
    <w:p w14:paraId="36057863" w14:textId="77777777" w:rsidR="00E32CEC" w:rsidRDefault="00E32CEC" w:rsidP="009B484A"/>
    <w:p w14:paraId="0AE839A5" w14:textId="38A2DE3C" w:rsidR="00E32CEC" w:rsidRPr="0024445A" w:rsidRDefault="00E32CEC" w:rsidP="009B484A">
      <w:pPr>
        <w:rPr>
          <w:b/>
        </w:rPr>
      </w:pPr>
      <w:r w:rsidRPr="0024445A">
        <w:rPr>
          <w:b/>
        </w:rPr>
        <w:t>Kontakt</w:t>
      </w:r>
      <w:r w:rsidR="00BB7522">
        <w:rPr>
          <w:b/>
        </w:rPr>
        <w:t>:</w:t>
      </w:r>
    </w:p>
    <w:p w14:paraId="09F833F4" w14:textId="5B3482BB" w:rsidR="00E32CEC" w:rsidRDefault="00E32CEC" w:rsidP="0024445A">
      <w:pPr>
        <w:pStyle w:val="Listenabsatz"/>
        <w:numPr>
          <w:ilvl w:val="0"/>
          <w:numId w:val="14"/>
        </w:numPr>
      </w:pPr>
      <w:r>
        <w:t xml:space="preserve">Frank Eyhorn, </w:t>
      </w:r>
      <w:proofErr w:type="spellStart"/>
      <w:r>
        <w:t>Helvetas</w:t>
      </w:r>
      <w:proofErr w:type="spellEnd"/>
      <w:r w:rsidRPr="00BB7522">
        <w:t xml:space="preserve">, Tel. </w:t>
      </w:r>
      <w:r w:rsidRPr="0024445A">
        <w:t xml:space="preserve">+41 </w:t>
      </w:r>
      <w:r w:rsidR="00017C61" w:rsidRPr="0024445A">
        <w:t>(0)</w:t>
      </w:r>
      <w:r w:rsidRPr="00BB7522">
        <w:t xml:space="preserve">44 368 </w:t>
      </w:r>
      <w:r w:rsidR="00017C61" w:rsidRPr="0024445A">
        <w:t>65 32</w:t>
      </w:r>
      <w:r w:rsidRPr="00BB7522">
        <w:t>,</w:t>
      </w:r>
      <w:r>
        <w:t xml:space="preserve"> </w:t>
      </w:r>
      <w:hyperlink r:id="rId12" w:history="1">
        <w:r w:rsidRPr="00E32CEC">
          <w:rPr>
            <w:rStyle w:val="Hyperlink"/>
          </w:rPr>
          <w:t>frank.eyhorn@helvetas.org</w:t>
        </w:r>
      </w:hyperlink>
    </w:p>
    <w:p w14:paraId="11EDD649" w14:textId="77777777" w:rsidR="00E32CEC" w:rsidRDefault="00E32CEC" w:rsidP="0024445A">
      <w:pPr>
        <w:pStyle w:val="Listenabsatz"/>
        <w:numPr>
          <w:ilvl w:val="0"/>
          <w:numId w:val="14"/>
        </w:numPr>
      </w:pPr>
      <w:r>
        <w:t xml:space="preserve">Adrian Müller, Forschungsinstitut für biologischen Landbau FiBL, Tel. +41 (0)62 865-7252, </w:t>
      </w:r>
      <w:hyperlink r:id="rId13" w:history="1">
        <w:r w:rsidRPr="00E32CEC">
          <w:rPr>
            <w:rStyle w:val="Hyperlink"/>
          </w:rPr>
          <w:t>adrian.mueller@fibl.org</w:t>
        </w:r>
      </w:hyperlink>
    </w:p>
    <w:p w14:paraId="6C425C4C" w14:textId="08881F19" w:rsidR="009B484A" w:rsidRDefault="009B484A" w:rsidP="0024445A">
      <w:pPr>
        <w:pStyle w:val="Listenabsatz"/>
        <w:numPr>
          <w:ilvl w:val="0"/>
          <w:numId w:val="14"/>
        </w:numPr>
        <w:rPr>
          <w:rStyle w:val="Hyperlink"/>
        </w:rPr>
      </w:pPr>
      <w:r w:rsidRPr="009B484A">
        <w:t>Katrin Hafner, Medienverantwortliche</w:t>
      </w:r>
      <w:r w:rsidR="00C92E5A">
        <w:t xml:space="preserve"> </w:t>
      </w:r>
      <w:proofErr w:type="spellStart"/>
      <w:r w:rsidR="00C92E5A">
        <w:t>Helvetas</w:t>
      </w:r>
      <w:proofErr w:type="spellEnd"/>
      <w:r w:rsidRPr="009B484A">
        <w:t xml:space="preserve">, </w:t>
      </w:r>
      <w:r w:rsidR="00E32CEC">
        <w:t>Tel. +41 (0)</w:t>
      </w:r>
      <w:r w:rsidRPr="009B484A">
        <w:t xml:space="preserve">44 368 67 79, </w:t>
      </w:r>
      <w:hyperlink r:id="rId14" w:history="1">
        <w:r w:rsidR="00C71E49" w:rsidRPr="00922DB6">
          <w:rPr>
            <w:rStyle w:val="Hyperlink"/>
          </w:rPr>
          <w:t>katrin.hafner@helvetas.org</w:t>
        </w:r>
      </w:hyperlink>
    </w:p>
    <w:p w14:paraId="48DBCF23" w14:textId="25B5E2DF" w:rsidR="00C92E5A" w:rsidRPr="0024445A" w:rsidRDefault="00C92E5A">
      <w:pPr>
        <w:pStyle w:val="Listenabsatz"/>
        <w:numPr>
          <w:ilvl w:val="0"/>
          <w:numId w:val="14"/>
        </w:numPr>
        <w:rPr>
          <w:color w:val="000000" w:themeColor="hyperlink"/>
          <w:u w:val="single"/>
        </w:rPr>
      </w:pPr>
      <w:r w:rsidRPr="00E32CEC">
        <w:rPr>
          <w:rStyle w:val="Hyperlink"/>
          <w:u w:val="none"/>
        </w:rPr>
        <w:t xml:space="preserve">Franziska Hämmerli, </w:t>
      </w:r>
      <w:r w:rsidRPr="00E32CEC">
        <w:t>Medienverantwortliche</w:t>
      </w:r>
      <w:r>
        <w:t xml:space="preserve"> FiBL</w:t>
      </w:r>
      <w:r w:rsidR="00E32CEC">
        <w:t>, Tel. +41 (0)62 865-7280</w:t>
      </w:r>
      <w:r>
        <w:t xml:space="preserve">, </w:t>
      </w:r>
      <w:hyperlink r:id="rId15" w:history="1">
        <w:r w:rsidR="00E32CEC" w:rsidRPr="00E32CEC">
          <w:rPr>
            <w:rStyle w:val="Hyperlink"/>
          </w:rPr>
          <w:t>franziska.haemmerli@fibl.org</w:t>
        </w:r>
      </w:hyperlink>
      <w:r>
        <w:t xml:space="preserve"> </w:t>
      </w:r>
    </w:p>
    <w:p w14:paraId="7430EFDA" w14:textId="77777777" w:rsidR="000556B1" w:rsidRDefault="00E32CEC" w:rsidP="009B484A">
      <w:pPr>
        <w:rPr>
          <w:b/>
          <w:lang w:val="en-GB"/>
        </w:rPr>
      </w:pPr>
      <w:r w:rsidRPr="0024445A">
        <w:rPr>
          <w:b/>
          <w:lang w:val="en-GB"/>
        </w:rPr>
        <w:lastRenderedPageBreak/>
        <w:t>Link</w:t>
      </w:r>
      <w:r w:rsidR="000556B1">
        <w:rPr>
          <w:b/>
          <w:lang w:val="en-GB"/>
        </w:rPr>
        <w:t>s</w:t>
      </w:r>
      <w:r w:rsidR="00BB7522">
        <w:rPr>
          <w:b/>
          <w:lang w:val="en-GB"/>
        </w:rPr>
        <w:t>:</w:t>
      </w:r>
    </w:p>
    <w:p w14:paraId="4420CC9E" w14:textId="0CF121A5" w:rsidR="00F80475" w:rsidRPr="00E567F2" w:rsidRDefault="00843718" w:rsidP="00E567F2">
      <w:pPr>
        <w:pStyle w:val="Listenabsatz"/>
        <w:numPr>
          <w:ilvl w:val="0"/>
          <w:numId w:val="15"/>
        </w:numPr>
        <w:ind w:left="714" w:hanging="357"/>
        <w:rPr>
          <w:rStyle w:val="Hyperlink"/>
          <w:lang w:val="en-GB"/>
        </w:rPr>
      </w:pPr>
      <w:hyperlink r:id="rId16" w:history="1">
        <w:r w:rsidR="00E32CEC" w:rsidRPr="00E567F2">
          <w:rPr>
            <w:rStyle w:val="Hyperlink"/>
            <w:i/>
            <w:lang w:val="en-GB"/>
          </w:rPr>
          <w:t xml:space="preserve">Nature </w:t>
        </w:r>
        <w:r w:rsidR="00E32CEC" w:rsidRPr="00E567F2">
          <w:rPr>
            <w:rStyle w:val="Hyperlink"/>
            <w:i/>
            <w:lang w:val="en-GB"/>
          </w:rPr>
          <w:t>Sustainability</w:t>
        </w:r>
        <w:r w:rsidR="00E32CEC" w:rsidRPr="00E567F2">
          <w:rPr>
            <w:rStyle w:val="Hyperlink"/>
            <w:lang w:val="en-GB"/>
          </w:rPr>
          <w:t>-</w:t>
        </w:r>
        <w:proofErr w:type="spellStart"/>
        <w:r w:rsidR="00E32CEC" w:rsidRPr="00E567F2">
          <w:rPr>
            <w:rStyle w:val="Hyperlink"/>
            <w:lang w:val="en-GB"/>
          </w:rPr>
          <w:t>Beitrag</w:t>
        </w:r>
        <w:proofErr w:type="spellEnd"/>
        <w:r w:rsidR="00E32CEC" w:rsidRPr="00E567F2">
          <w:rPr>
            <w:rStyle w:val="Hyperlink"/>
            <w:lang w:val="en-GB"/>
          </w:rPr>
          <w:t xml:space="preserve"> «Sustainability in global agriculture driven by organic farming»</w:t>
        </w:r>
      </w:hyperlink>
    </w:p>
    <w:p w14:paraId="19A47669" w14:textId="5C604CC5" w:rsidR="00A97389" w:rsidRPr="00E567F2" w:rsidRDefault="00A97389" w:rsidP="00E567F2">
      <w:pPr>
        <w:pStyle w:val="Listenabsatz"/>
        <w:numPr>
          <w:ilvl w:val="0"/>
          <w:numId w:val="15"/>
        </w:numPr>
        <w:ind w:left="714" w:hanging="357"/>
        <w:rPr>
          <w:rStyle w:val="Hyperlink"/>
          <w:lang w:val="en-GB"/>
        </w:rPr>
      </w:pPr>
      <w:hyperlink r:id="rId17" w:history="1">
        <w:r w:rsidRPr="00E567F2">
          <w:rPr>
            <w:rStyle w:val="Hyperlink"/>
            <w:lang w:val="en-GB"/>
          </w:rPr>
          <w:t>Nature Sustainability Research Community blog</w:t>
        </w:r>
      </w:hyperlink>
    </w:p>
    <w:p w14:paraId="2EA44067" w14:textId="77777777" w:rsidR="00BB7522" w:rsidRDefault="00BB7522" w:rsidP="00F80475">
      <w:pPr>
        <w:rPr>
          <w:b/>
          <w:sz w:val="16"/>
          <w:szCs w:val="16"/>
          <w:lang w:val="en-GB"/>
        </w:rPr>
      </w:pPr>
    </w:p>
    <w:p w14:paraId="3956B598" w14:textId="58CF956C" w:rsidR="00F80475" w:rsidRPr="0024445A" w:rsidRDefault="00F80475" w:rsidP="00F80475">
      <w:pPr>
        <w:rPr>
          <w:b/>
          <w:lang w:val="en-GB"/>
        </w:rPr>
      </w:pPr>
      <w:r w:rsidRPr="0024445A">
        <w:rPr>
          <w:b/>
          <w:lang w:val="en-GB"/>
        </w:rPr>
        <w:t xml:space="preserve">Die </w:t>
      </w:r>
      <w:proofErr w:type="spellStart"/>
      <w:r w:rsidRPr="0024445A">
        <w:rPr>
          <w:b/>
          <w:lang w:val="en-GB"/>
        </w:rPr>
        <w:t>Autoren</w:t>
      </w:r>
      <w:proofErr w:type="spellEnd"/>
      <w:r w:rsidRPr="0024445A">
        <w:rPr>
          <w:b/>
          <w:lang w:val="en-GB"/>
        </w:rPr>
        <w:t>:</w:t>
      </w:r>
    </w:p>
    <w:p w14:paraId="4E816D26" w14:textId="77777777" w:rsidR="00F80475" w:rsidRPr="0024445A" w:rsidRDefault="00F80475" w:rsidP="00115E0D">
      <w:pPr>
        <w:pStyle w:val="Listenabsatz"/>
        <w:numPr>
          <w:ilvl w:val="0"/>
          <w:numId w:val="12"/>
        </w:numPr>
        <w:rPr>
          <w:lang w:val="en-GB"/>
        </w:rPr>
      </w:pPr>
      <w:r w:rsidRPr="0024445A">
        <w:rPr>
          <w:lang w:val="en-GB"/>
        </w:rPr>
        <w:t xml:space="preserve">Frank Eyhorn, </w:t>
      </w:r>
      <w:proofErr w:type="spellStart"/>
      <w:r w:rsidRPr="0024445A">
        <w:rPr>
          <w:lang w:val="en-GB"/>
        </w:rPr>
        <w:t>Helvetas</w:t>
      </w:r>
      <w:proofErr w:type="spellEnd"/>
      <w:r w:rsidRPr="0024445A">
        <w:rPr>
          <w:lang w:val="en-GB"/>
        </w:rPr>
        <w:t xml:space="preserve">, </w:t>
      </w:r>
      <w:proofErr w:type="spellStart"/>
      <w:r w:rsidRPr="0024445A">
        <w:rPr>
          <w:lang w:val="en-GB"/>
        </w:rPr>
        <w:t>Schweiz</w:t>
      </w:r>
      <w:proofErr w:type="spellEnd"/>
      <w:r w:rsidRPr="0024445A">
        <w:rPr>
          <w:lang w:val="en-GB"/>
        </w:rPr>
        <w:t xml:space="preserve">. </w:t>
      </w:r>
    </w:p>
    <w:p w14:paraId="564517FB" w14:textId="1539C7AB" w:rsidR="00F80475" w:rsidRPr="0024445A" w:rsidRDefault="00F80475" w:rsidP="00115E0D">
      <w:pPr>
        <w:pStyle w:val="Listenabsatz"/>
        <w:numPr>
          <w:ilvl w:val="0"/>
          <w:numId w:val="12"/>
        </w:numPr>
      </w:pPr>
      <w:r w:rsidRPr="0024445A">
        <w:t>Adrian Müller, Forschungsinstitut für Biolandbau FiBL und ETH Zürich, Schweiz.</w:t>
      </w:r>
    </w:p>
    <w:p w14:paraId="33B5D578" w14:textId="77777777" w:rsidR="00F80475" w:rsidRPr="0024445A" w:rsidRDefault="00F80475" w:rsidP="00115E0D">
      <w:pPr>
        <w:pStyle w:val="Listenabsatz"/>
        <w:numPr>
          <w:ilvl w:val="0"/>
          <w:numId w:val="12"/>
        </w:numPr>
        <w:rPr>
          <w:lang w:val="en-GB"/>
        </w:rPr>
      </w:pPr>
      <w:r w:rsidRPr="0024445A">
        <w:rPr>
          <w:lang w:val="en-GB"/>
        </w:rPr>
        <w:t xml:space="preserve">John P. </w:t>
      </w:r>
      <w:proofErr w:type="spellStart"/>
      <w:r w:rsidRPr="0024445A">
        <w:rPr>
          <w:lang w:val="en-GB"/>
        </w:rPr>
        <w:t>Reganold</w:t>
      </w:r>
      <w:proofErr w:type="spellEnd"/>
      <w:r w:rsidRPr="0024445A">
        <w:rPr>
          <w:lang w:val="en-GB"/>
        </w:rPr>
        <w:t>, Washington State University, Pullman, USA.</w:t>
      </w:r>
    </w:p>
    <w:p w14:paraId="61CB3BE7" w14:textId="77777777" w:rsidR="00F80475" w:rsidRPr="0024445A" w:rsidRDefault="00F80475" w:rsidP="00115E0D">
      <w:pPr>
        <w:pStyle w:val="Listenabsatz"/>
        <w:numPr>
          <w:ilvl w:val="0"/>
          <w:numId w:val="12"/>
        </w:numPr>
        <w:rPr>
          <w:lang w:val="en-GB"/>
        </w:rPr>
      </w:pPr>
      <w:r w:rsidRPr="0024445A">
        <w:rPr>
          <w:lang w:val="en-GB"/>
        </w:rPr>
        <w:t xml:space="preserve">Emile </w:t>
      </w:r>
      <w:proofErr w:type="spellStart"/>
      <w:r w:rsidRPr="0024445A">
        <w:rPr>
          <w:lang w:val="en-GB"/>
        </w:rPr>
        <w:t>Frison</w:t>
      </w:r>
      <w:proofErr w:type="spellEnd"/>
      <w:r w:rsidRPr="0024445A">
        <w:rPr>
          <w:lang w:val="en-GB"/>
        </w:rPr>
        <w:t>, International Panel of Experts on Sustainable Food Systems (</w:t>
      </w:r>
      <w:proofErr w:type="spellStart"/>
      <w:r w:rsidRPr="0024445A">
        <w:rPr>
          <w:lang w:val="en-GB"/>
        </w:rPr>
        <w:t>iPES</w:t>
      </w:r>
      <w:proofErr w:type="spellEnd"/>
      <w:r w:rsidRPr="0024445A">
        <w:rPr>
          <w:lang w:val="en-GB"/>
        </w:rPr>
        <w:t xml:space="preserve"> Food).</w:t>
      </w:r>
    </w:p>
    <w:p w14:paraId="4CC5E88E" w14:textId="77777777" w:rsidR="00F80475" w:rsidRPr="0024445A" w:rsidRDefault="00F80475" w:rsidP="00115E0D">
      <w:pPr>
        <w:pStyle w:val="Listenabsatz"/>
        <w:numPr>
          <w:ilvl w:val="0"/>
          <w:numId w:val="12"/>
        </w:numPr>
      </w:pPr>
      <w:r w:rsidRPr="0024445A">
        <w:t xml:space="preserve">Hans R. Herren, Millennium Institute, Washington DC, USA. </w:t>
      </w:r>
    </w:p>
    <w:p w14:paraId="5F776F0B" w14:textId="77777777" w:rsidR="00F80475" w:rsidRPr="0024445A" w:rsidRDefault="00F80475" w:rsidP="00115E0D">
      <w:pPr>
        <w:pStyle w:val="Listenabsatz"/>
        <w:numPr>
          <w:ilvl w:val="0"/>
          <w:numId w:val="12"/>
        </w:numPr>
      </w:pPr>
      <w:r w:rsidRPr="0024445A">
        <w:t xml:space="preserve">Louise </w:t>
      </w:r>
      <w:proofErr w:type="spellStart"/>
      <w:r w:rsidRPr="0024445A">
        <w:t>Luttikholt</w:t>
      </w:r>
      <w:proofErr w:type="spellEnd"/>
      <w:r w:rsidRPr="0024445A">
        <w:t xml:space="preserve">, IFOAM – </w:t>
      </w:r>
      <w:proofErr w:type="spellStart"/>
      <w:r w:rsidRPr="0024445A">
        <w:t>Organics</w:t>
      </w:r>
      <w:proofErr w:type="spellEnd"/>
      <w:r w:rsidRPr="0024445A">
        <w:t xml:space="preserve"> International, Bonn, Deutschland. </w:t>
      </w:r>
    </w:p>
    <w:p w14:paraId="03EBE293" w14:textId="77777777" w:rsidR="00F80475" w:rsidRPr="0024445A" w:rsidRDefault="00F80475" w:rsidP="00115E0D">
      <w:pPr>
        <w:pStyle w:val="Listenabsatz"/>
        <w:numPr>
          <w:ilvl w:val="0"/>
          <w:numId w:val="12"/>
        </w:numPr>
        <w:rPr>
          <w:lang w:val="en-GB"/>
        </w:rPr>
      </w:pPr>
      <w:r w:rsidRPr="0024445A">
        <w:rPr>
          <w:lang w:val="en-GB"/>
        </w:rPr>
        <w:t>Alexander Müller, TMG Think Tank for Sustainability, Berlin, Deutschland.</w:t>
      </w:r>
    </w:p>
    <w:p w14:paraId="0B5FD242" w14:textId="77777777" w:rsidR="00F80475" w:rsidRPr="0024445A" w:rsidRDefault="00F80475" w:rsidP="00115E0D">
      <w:pPr>
        <w:pStyle w:val="Listenabsatz"/>
        <w:numPr>
          <w:ilvl w:val="0"/>
          <w:numId w:val="12"/>
        </w:numPr>
      </w:pPr>
      <w:proofErr w:type="spellStart"/>
      <w:r w:rsidRPr="0024445A">
        <w:t>Jürn</w:t>
      </w:r>
      <w:proofErr w:type="spellEnd"/>
      <w:r w:rsidRPr="0024445A">
        <w:t xml:space="preserve"> Sanders, </w:t>
      </w:r>
      <w:proofErr w:type="spellStart"/>
      <w:r w:rsidRPr="0024445A">
        <w:t>Thünen</w:t>
      </w:r>
      <w:proofErr w:type="spellEnd"/>
      <w:r w:rsidRPr="0024445A">
        <w:t xml:space="preserve"> Institut, Braunschweig, Deutschland. </w:t>
      </w:r>
    </w:p>
    <w:p w14:paraId="7611F1EF" w14:textId="77777777" w:rsidR="00F80475" w:rsidRPr="0024445A" w:rsidRDefault="00F80475" w:rsidP="00115E0D">
      <w:pPr>
        <w:pStyle w:val="Listenabsatz"/>
        <w:numPr>
          <w:ilvl w:val="0"/>
          <w:numId w:val="12"/>
        </w:numPr>
        <w:rPr>
          <w:lang w:val="en-GB"/>
        </w:rPr>
      </w:pPr>
      <w:bookmarkStart w:id="4" w:name="_Hlk534391333"/>
      <w:r w:rsidRPr="0024445A">
        <w:rPr>
          <w:lang w:val="en-GB"/>
        </w:rPr>
        <w:t xml:space="preserve">Nadia </w:t>
      </w:r>
      <w:proofErr w:type="spellStart"/>
      <w:r w:rsidRPr="0024445A">
        <w:rPr>
          <w:lang w:val="en-GB"/>
        </w:rPr>
        <w:t>Scialabba</w:t>
      </w:r>
      <w:proofErr w:type="spellEnd"/>
      <w:r w:rsidRPr="0024445A">
        <w:rPr>
          <w:lang w:val="en-GB"/>
        </w:rPr>
        <w:t xml:space="preserve">, TMG Think Tank for Sustainability, Berlin, Deutschland. </w:t>
      </w:r>
    </w:p>
    <w:p w14:paraId="297B545D" w14:textId="77777777" w:rsidR="00F80475" w:rsidRPr="0024445A" w:rsidRDefault="00F80475" w:rsidP="00115E0D">
      <w:pPr>
        <w:pStyle w:val="Listenabsatz"/>
        <w:numPr>
          <w:ilvl w:val="0"/>
          <w:numId w:val="12"/>
        </w:numPr>
        <w:rPr>
          <w:lang w:val="en-GB"/>
        </w:rPr>
      </w:pPr>
      <w:proofErr w:type="spellStart"/>
      <w:r w:rsidRPr="0024445A">
        <w:rPr>
          <w:lang w:val="en-GB"/>
        </w:rPr>
        <w:t>Verena</w:t>
      </w:r>
      <w:proofErr w:type="spellEnd"/>
      <w:r w:rsidRPr="0024445A">
        <w:rPr>
          <w:lang w:val="en-GB"/>
        </w:rPr>
        <w:t xml:space="preserve"> </w:t>
      </w:r>
      <w:proofErr w:type="spellStart"/>
      <w:r w:rsidRPr="0024445A">
        <w:rPr>
          <w:lang w:val="en-GB"/>
        </w:rPr>
        <w:t>Seufert</w:t>
      </w:r>
      <w:proofErr w:type="spellEnd"/>
      <w:r w:rsidRPr="0024445A">
        <w:rPr>
          <w:lang w:val="en-GB"/>
        </w:rPr>
        <w:t xml:space="preserve">, Institute for Environmental Studies, VU University Amsterdam, </w:t>
      </w:r>
      <w:proofErr w:type="spellStart"/>
      <w:r w:rsidRPr="0024445A">
        <w:rPr>
          <w:lang w:val="en-GB"/>
        </w:rPr>
        <w:t>Niederlande</w:t>
      </w:r>
      <w:proofErr w:type="spellEnd"/>
      <w:r w:rsidRPr="0024445A">
        <w:rPr>
          <w:lang w:val="en-GB"/>
        </w:rPr>
        <w:t>.</w:t>
      </w:r>
      <w:bookmarkEnd w:id="4"/>
      <w:r w:rsidRPr="0024445A">
        <w:rPr>
          <w:lang w:val="en-GB"/>
        </w:rPr>
        <w:t xml:space="preserve"> </w:t>
      </w:r>
    </w:p>
    <w:p w14:paraId="7B60350B" w14:textId="77777777" w:rsidR="00F80475" w:rsidRPr="0024445A" w:rsidRDefault="00F80475" w:rsidP="00115E0D">
      <w:pPr>
        <w:pStyle w:val="Listenabsatz"/>
        <w:numPr>
          <w:ilvl w:val="0"/>
          <w:numId w:val="12"/>
        </w:numPr>
        <w:rPr>
          <w:lang w:val="en-GB"/>
        </w:rPr>
      </w:pPr>
      <w:r w:rsidRPr="0024445A">
        <w:rPr>
          <w:lang w:val="en-GB"/>
        </w:rPr>
        <w:t xml:space="preserve">Pete Smith, University of Aberdeen, </w:t>
      </w:r>
      <w:proofErr w:type="spellStart"/>
      <w:r w:rsidRPr="0024445A">
        <w:rPr>
          <w:lang w:val="en-GB"/>
        </w:rPr>
        <w:t>Grossbritannien</w:t>
      </w:r>
      <w:proofErr w:type="spellEnd"/>
      <w:r w:rsidRPr="0024445A">
        <w:rPr>
          <w:lang w:val="en-GB"/>
        </w:rPr>
        <w:t>.</w:t>
      </w:r>
    </w:p>
    <w:p w14:paraId="34DFEF37" w14:textId="565B954E" w:rsidR="009B484A" w:rsidRDefault="009B484A" w:rsidP="009B484A">
      <w:pPr>
        <w:rPr>
          <w:sz w:val="16"/>
          <w:szCs w:val="16"/>
          <w:lang w:val="en-GB"/>
        </w:rPr>
      </w:pPr>
    </w:p>
    <w:p w14:paraId="127BA6AF" w14:textId="2CB636C8" w:rsidR="00BB7522" w:rsidRDefault="00BB7522" w:rsidP="009B484A">
      <w:pPr>
        <w:rPr>
          <w:sz w:val="16"/>
          <w:szCs w:val="16"/>
          <w:lang w:val="en-GB"/>
        </w:rPr>
      </w:pPr>
    </w:p>
    <w:p w14:paraId="65605AC4" w14:textId="77777777" w:rsidR="00BB7522" w:rsidRPr="0024445A" w:rsidRDefault="00BB7522" w:rsidP="009B484A">
      <w:pPr>
        <w:rPr>
          <w:sz w:val="16"/>
          <w:szCs w:val="16"/>
          <w:lang w:val="en-GB"/>
        </w:rPr>
      </w:pPr>
    </w:p>
    <w:p w14:paraId="0DE8F384" w14:textId="03B76908" w:rsidR="009B484A" w:rsidRPr="00C71E49" w:rsidRDefault="009B484A" w:rsidP="00C71E49">
      <w:pPr>
        <w:pStyle w:val="Footnotes"/>
        <w:rPr>
          <w:rStyle w:val="HighlightBlue"/>
          <w:b/>
        </w:rPr>
      </w:pPr>
      <w:r w:rsidRPr="00C71E49">
        <w:rPr>
          <w:rStyle w:val="HighlightBlue"/>
          <w:b/>
        </w:rPr>
        <w:t xml:space="preserve">Über </w:t>
      </w:r>
      <w:proofErr w:type="spellStart"/>
      <w:r w:rsidR="00E32CEC">
        <w:rPr>
          <w:rStyle w:val="HighlightBlue"/>
          <w:b/>
        </w:rPr>
        <w:t>Helvetas</w:t>
      </w:r>
      <w:proofErr w:type="spellEnd"/>
    </w:p>
    <w:p w14:paraId="3CD2BCF6" w14:textId="655D22AF" w:rsidR="009B484A" w:rsidRDefault="009B484A" w:rsidP="00C71E49">
      <w:pPr>
        <w:pStyle w:val="Footnotes"/>
        <w:rPr>
          <w:rStyle w:val="HighlightBlue"/>
        </w:rPr>
      </w:pPr>
      <w:proofErr w:type="spellStart"/>
      <w:r w:rsidRPr="00C71E49">
        <w:rPr>
          <w:rStyle w:val="HighlightBlue"/>
        </w:rPr>
        <w:t>Helvetas</w:t>
      </w:r>
      <w:proofErr w:type="spellEnd"/>
      <w:r w:rsidRPr="00C71E49">
        <w:rPr>
          <w:rStyle w:val="HighlightBlue"/>
        </w:rPr>
        <w:t xml:space="preserve"> ist eine unabhängige Schweizer Organisation für Entwicklungszusammenarbeit. Sie leistet in rund 30 Ländern Hilfe zur Selbsthilfe und ermöglicht so echte Veränderungen. </w:t>
      </w:r>
      <w:proofErr w:type="spellStart"/>
      <w:r w:rsidRPr="00C71E49">
        <w:rPr>
          <w:rStyle w:val="HighlightBlue"/>
        </w:rPr>
        <w:t>Helvetas</w:t>
      </w:r>
      <w:proofErr w:type="spellEnd"/>
      <w:r w:rsidRPr="00C71E49">
        <w:rPr>
          <w:rStyle w:val="HighlightBlue"/>
        </w:rPr>
        <w:t xml:space="preserve"> arbeitet in den Bereichen Wasser, Landwirtschaft und</w:t>
      </w:r>
      <w:r w:rsidR="00C92E5A">
        <w:rPr>
          <w:rStyle w:val="HighlightBlue"/>
        </w:rPr>
        <w:t xml:space="preserve"> </w:t>
      </w:r>
      <w:r w:rsidRPr="00C71E49">
        <w:rPr>
          <w:rStyle w:val="HighlightBlue"/>
        </w:rPr>
        <w:t xml:space="preserve">Ernährungssicherheit, Bildung, wirtschaftliche Entwicklung, Demokratie und Frieden, Frauenförderung sowie Umwelt und Klima. Nach Katastrophen leistet </w:t>
      </w:r>
      <w:proofErr w:type="spellStart"/>
      <w:r w:rsidRPr="00C71E49">
        <w:rPr>
          <w:rStyle w:val="HighlightBlue"/>
        </w:rPr>
        <w:t>Helvetas</w:t>
      </w:r>
      <w:proofErr w:type="spellEnd"/>
      <w:r w:rsidRPr="00C71E49">
        <w:rPr>
          <w:rStyle w:val="HighlightBlue"/>
        </w:rPr>
        <w:t xml:space="preserve"> auch Nothilfe. In der Schweiz fördert </w:t>
      </w:r>
      <w:proofErr w:type="spellStart"/>
      <w:r w:rsidRPr="00C71E49">
        <w:rPr>
          <w:rStyle w:val="HighlightBlue"/>
        </w:rPr>
        <w:t>Helvetas</w:t>
      </w:r>
      <w:proofErr w:type="spellEnd"/>
      <w:r w:rsidRPr="00C71E49">
        <w:rPr>
          <w:rStyle w:val="HighlightBlue"/>
        </w:rPr>
        <w:t xml:space="preserve"> das solidarische Bewusstsein und beteiligt sich am entwicklungspolitischen Dialog. Mit dem eigenen </w:t>
      </w:r>
      <w:proofErr w:type="spellStart"/>
      <w:r w:rsidRPr="00C71E49">
        <w:rPr>
          <w:rStyle w:val="HighlightBlue"/>
        </w:rPr>
        <w:t>Fairshop</w:t>
      </w:r>
      <w:proofErr w:type="spellEnd"/>
      <w:r w:rsidRPr="00C71E49">
        <w:rPr>
          <w:rStyle w:val="HighlightBlue"/>
        </w:rPr>
        <w:t xml:space="preserve"> engagiert sich die Organisation zudem für den fairen Handel. </w:t>
      </w:r>
      <w:hyperlink r:id="rId18" w:history="1">
        <w:r w:rsidR="00CE3A1E" w:rsidRPr="0030414E">
          <w:rPr>
            <w:rStyle w:val="Hyperlink"/>
          </w:rPr>
          <w:t>www.helvetas.org</w:t>
        </w:r>
      </w:hyperlink>
    </w:p>
    <w:p w14:paraId="667F465F" w14:textId="77777777" w:rsidR="00BB7522" w:rsidRDefault="00BB7522" w:rsidP="00C71E49">
      <w:pPr>
        <w:pStyle w:val="Footnotes"/>
        <w:rPr>
          <w:rStyle w:val="HighlightBlue"/>
        </w:rPr>
      </w:pPr>
    </w:p>
    <w:p w14:paraId="74D83938" w14:textId="77777777" w:rsidR="00E32CEC" w:rsidRPr="0024445A" w:rsidRDefault="00E32CEC" w:rsidP="00E32CEC">
      <w:pPr>
        <w:pStyle w:val="Footnotes"/>
        <w:rPr>
          <w:rStyle w:val="HighlightBlue"/>
          <w:b/>
        </w:rPr>
      </w:pPr>
      <w:r w:rsidRPr="0024445A">
        <w:rPr>
          <w:rStyle w:val="HighlightBlue"/>
          <w:b/>
        </w:rPr>
        <w:t>Über das FiBL</w:t>
      </w:r>
    </w:p>
    <w:p w14:paraId="0581E2A5" w14:textId="213EBA5F" w:rsidR="00115E0D" w:rsidRDefault="00E32CEC" w:rsidP="00E32CEC">
      <w:pPr>
        <w:pStyle w:val="Footnotes"/>
        <w:rPr>
          <w:rStyle w:val="HighlightBlue"/>
        </w:rPr>
      </w:pPr>
      <w:r w:rsidRPr="0024445A">
        <w:rPr>
          <w:rStyle w:val="HighlightBlue"/>
        </w:rPr>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300 Mitarbeitende tätig.</w:t>
      </w:r>
      <w:r w:rsidR="00CE3A1E">
        <w:rPr>
          <w:rStyle w:val="HighlightBlue"/>
        </w:rPr>
        <w:t xml:space="preserve"> </w:t>
      </w:r>
      <w:hyperlink r:id="rId19" w:history="1">
        <w:r w:rsidR="00CE3A1E" w:rsidRPr="0030414E">
          <w:rPr>
            <w:rStyle w:val="Hyperlink"/>
          </w:rPr>
          <w:t>www.fibl.org</w:t>
        </w:r>
      </w:hyperlink>
    </w:p>
    <w:sectPr w:rsidR="00115E0D" w:rsidSect="001838CE">
      <w:headerReference w:type="default" r:id="rId20"/>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78885" w14:textId="77777777" w:rsidR="00C73117" w:rsidRDefault="00C73117">
      <w:r>
        <w:separator/>
      </w:r>
    </w:p>
  </w:endnote>
  <w:endnote w:type="continuationSeparator" w:id="0">
    <w:p w14:paraId="494F0635" w14:textId="77777777" w:rsidR="00C73117" w:rsidRDefault="00C7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2189" w14:textId="77777777" w:rsidR="00C73117" w:rsidRDefault="00C73117">
      <w:r>
        <w:separator/>
      </w:r>
    </w:p>
  </w:footnote>
  <w:footnote w:type="continuationSeparator" w:id="0">
    <w:p w14:paraId="4757C569" w14:textId="77777777" w:rsidR="00C73117" w:rsidRDefault="00C7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D474" w14:textId="58809D8D" w:rsidR="00B64DE4" w:rsidRDefault="00B64DE4" w:rsidP="00136455">
    <w:pPr>
      <w:tabs>
        <w:tab w:val="right" w:pos="9327"/>
      </w:tabs>
      <w:rPr>
        <w:rFonts w:cs="Arial"/>
        <w:sz w:val="15"/>
        <w:szCs w:val="15"/>
      </w:rPr>
    </w:pPr>
    <w:r>
      <w:rPr>
        <w:rFonts w:cs="Arial"/>
        <w:sz w:val="15"/>
        <w:szCs w:val="15"/>
      </w:rPr>
      <w:t xml:space="preserve">HELVETAS Swiss </w:t>
    </w:r>
    <w:proofErr w:type="spellStart"/>
    <w:r>
      <w:rPr>
        <w:rFonts w:cs="Arial"/>
        <w:sz w:val="15"/>
        <w:szCs w:val="15"/>
      </w:rPr>
      <w:t>Intercooperation</w:t>
    </w:r>
    <w:proofErr w:type="spellEnd"/>
    <w:r w:rsidR="00E32CEC">
      <w:rPr>
        <w:rFonts w:cs="Arial"/>
        <w:sz w:val="15"/>
        <w:szCs w:val="15"/>
      </w:rPr>
      <w:t xml:space="preserve"> und Forschungsinstitut für biologischen Landbau FiBL</w:t>
    </w:r>
    <w:r>
      <w:rPr>
        <w:rFonts w:cs="Arial"/>
        <w:sz w:val="15"/>
        <w:szCs w:val="15"/>
      </w:rPr>
      <w:tab/>
    </w:r>
    <w:r w:rsidRPr="002C3CFF">
      <w:rPr>
        <w:rFonts w:cs="Arial"/>
        <w:sz w:val="15"/>
        <w:szCs w:val="15"/>
      </w:rPr>
      <w:fldChar w:fldCharType="begin"/>
    </w:r>
    <w:r w:rsidRPr="002C3CFF">
      <w:rPr>
        <w:rFonts w:cs="Arial"/>
        <w:sz w:val="15"/>
        <w:szCs w:val="15"/>
      </w:rPr>
      <w:instrText xml:space="preserve"> PAGE </w:instrText>
    </w:r>
    <w:r w:rsidRPr="002C3CFF">
      <w:rPr>
        <w:rFonts w:cs="Arial"/>
        <w:sz w:val="15"/>
        <w:szCs w:val="15"/>
      </w:rPr>
      <w:fldChar w:fldCharType="separate"/>
    </w:r>
    <w:r w:rsidR="00843718">
      <w:rPr>
        <w:rFonts w:cs="Arial"/>
        <w:noProof/>
        <w:sz w:val="15"/>
        <w:szCs w:val="15"/>
      </w:rPr>
      <w:t>3</w:t>
    </w:r>
    <w:r w:rsidRPr="002C3CFF">
      <w:rPr>
        <w:rFonts w:cs="Arial"/>
        <w:sz w:val="15"/>
        <w:szCs w:val="15"/>
      </w:rPr>
      <w:fldChar w:fldCharType="end"/>
    </w:r>
  </w:p>
  <w:p w14:paraId="1E00612D" w14:textId="77777777" w:rsidR="00B64DE4" w:rsidRDefault="00B64DE4" w:rsidP="00136455">
    <w:pPr>
      <w:tabs>
        <w:tab w:val="right" w:leader="dot" w:pos="9360"/>
      </w:tabs>
      <w:spacing w:line="60" w:lineRule="exact"/>
      <w:rPr>
        <w:rFonts w:cs="Arial"/>
        <w:sz w:val="15"/>
        <w:szCs w:val="15"/>
      </w:rPr>
    </w:pPr>
    <w:r>
      <w:rPr>
        <w:rFonts w:cs="Arial"/>
        <w:sz w:val="15"/>
        <w:szCs w:val="15"/>
      </w:rPr>
      <w:tab/>
    </w:r>
  </w:p>
  <w:p w14:paraId="0F9CB891" w14:textId="77777777" w:rsidR="00B64DE4" w:rsidRPr="002C3CFF" w:rsidRDefault="00B64DE4" w:rsidP="00136455">
    <w:pPr>
      <w:tabs>
        <w:tab w:val="right" w:leader="dot" w:pos="9360"/>
      </w:tabs>
      <w:spacing w:line="14" w:lineRule="exact"/>
      <w:rPr>
        <w:rFonts w:cs="Arial"/>
        <w:sz w:val="15"/>
        <w:szCs w:val="15"/>
      </w:rPr>
    </w:pPr>
  </w:p>
  <w:p w14:paraId="0A615584" w14:textId="77777777" w:rsidR="00B64DE4" w:rsidRDefault="00B64DE4" w:rsidP="00136455"/>
  <w:p w14:paraId="531A5D54" w14:textId="77777777" w:rsidR="00B64DE4" w:rsidRDefault="00B64DE4" w:rsidP="00136455"/>
  <w:p w14:paraId="357B3815" w14:textId="77777777" w:rsidR="00B64DE4" w:rsidRDefault="00B64D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622"/>
    <w:multiLevelType w:val="hybridMultilevel"/>
    <w:tmpl w:val="35FE9DC2"/>
    <w:lvl w:ilvl="0" w:tplc="EF52E1A0">
      <w:start w:val="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3B77C7"/>
    <w:multiLevelType w:val="hybridMultilevel"/>
    <w:tmpl w:val="A6D232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F83F59"/>
    <w:multiLevelType w:val="hybridMultilevel"/>
    <w:tmpl w:val="396A21E8"/>
    <w:lvl w:ilvl="0" w:tplc="F8CC3818">
      <w:start w:val="1"/>
      <w:numFmt w:val="bullet"/>
      <w:pStyle w:val="Listenabsatz"/>
      <w:lvlText w:val=""/>
      <w:lvlJc w:val="left"/>
      <w:pPr>
        <w:ind w:left="720" w:hanging="360"/>
      </w:pPr>
      <w:rPr>
        <w:rFonts w:ascii="Symbol" w:hAnsi="Symbol" w:hint="default"/>
        <w:color w:val="A31D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41C2"/>
    <w:multiLevelType w:val="multilevel"/>
    <w:tmpl w:val="1E227CFC"/>
    <w:styleLink w:val="ListBlue"/>
    <w:lvl w:ilvl="0">
      <w:start w:val="1"/>
      <w:numFmt w:val="bullet"/>
      <w:lvlText w:val=""/>
      <w:lvlJc w:val="left"/>
      <w:pPr>
        <w:ind w:left="720" w:hanging="360"/>
      </w:pPr>
      <w:rPr>
        <w:rFonts w:ascii="Symbol" w:hAnsi="Symbol"/>
        <w:color w:val="00538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E63BAE"/>
    <w:multiLevelType w:val="multilevel"/>
    <w:tmpl w:val="115AFE9E"/>
    <w:lvl w:ilvl="0">
      <w:start w:val="1"/>
      <w:numFmt w:val="decimal"/>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5" w15:restartNumberingAfterBreak="0">
    <w:nsid w:val="1F3613FC"/>
    <w:multiLevelType w:val="multilevel"/>
    <w:tmpl w:val="1EB44A0E"/>
    <w:styleLink w:val="ListingBlue"/>
    <w:lvl w:ilvl="0">
      <w:start w:val="1"/>
      <w:numFmt w:val="bullet"/>
      <w:lvlText w:val=""/>
      <w:lvlJc w:val="left"/>
      <w:pPr>
        <w:ind w:left="360" w:hanging="360"/>
      </w:pPr>
      <w:rPr>
        <w:rFonts w:ascii="Symbol" w:hAnsi="Symbol"/>
        <w:color w:val="00538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6" w15:restartNumberingAfterBreak="0">
    <w:nsid w:val="2BD134EB"/>
    <w:multiLevelType w:val="multilevel"/>
    <w:tmpl w:val="0AE41B50"/>
    <w:styleLink w:val="ListingBulletPoint"/>
    <w:lvl w:ilvl="0">
      <w:start w:val="1"/>
      <w:numFmt w:val="bullet"/>
      <w:lvlText w:val=""/>
      <w:lvlJc w:val="left"/>
      <w:pPr>
        <w:tabs>
          <w:tab w:val="num" w:pos="1072"/>
        </w:tabs>
        <w:ind w:left="1072" w:hanging="1072"/>
      </w:pPr>
      <w:rPr>
        <w:rFonts w:ascii="Symbol" w:hAnsi="Symbol"/>
        <w:color w:val="000000" w:themeColor="text1"/>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7" w15:restartNumberingAfterBreak="0">
    <w:nsid w:val="397A460B"/>
    <w:multiLevelType w:val="multilevel"/>
    <w:tmpl w:val="D9A63C50"/>
    <w:lvl w:ilvl="0">
      <w:start w:val="1"/>
      <w:numFmt w:val="decimal"/>
      <w:pStyle w:val="berschrift1"/>
      <w:isLgl/>
      <w:lvlText w:val="%1."/>
      <w:lvlJc w:val="left"/>
      <w:pPr>
        <w:tabs>
          <w:tab w:val="num" w:pos="720"/>
        </w:tabs>
        <w:ind w:left="720" w:hanging="72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8" w15:restartNumberingAfterBreak="0">
    <w:nsid w:val="4E1664BE"/>
    <w:multiLevelType w:val="hybridMultilevel"/>
    <w:tmpl w:val="53CA01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DD73061"/>
    <w:multiLevelType w:val="multilevel"/>
    <w:tmpl w:val="55AABBA6"/>
    <w:styleLink w:val="ListingRed"/>
    <w:lvl w:ilvl="0">
      <w:start w:val="1"/>
      <w:numFmt w:val="bullet"/>
      <w:lvlText w:val=""/>
      <w:lvlJc w:val="left"/>
      <w:pPr>
        <w:ind w:left="360" w:hanging="360"/>
      </w:pPr>
      <w:rPr>
        <w:rFonts w:ascii="Symbol" w:hAnsi="Symbol"/>
        <w:color w:val="A31D23"/>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0" w15:restartNumberingAfterBreak="0">
    <w:nsid w:val="73FB4426"/>
    <w:multiLevelType w:val="hybridMultilevel"/>
    <w:tmpl w:val="326010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2"/>
  </w:num>
  <w:num w:numId="6">
    <w:abstractNumId w:val="3"/>
  </w:num>
  <w:num w:numId="7">
    <w:abstractNumId w:val="7"/>
  </w:num>
  <w:num w:numId="8">
    <w:abstractNumId w:val="7"/>
  </w:num>
  <w:num w:numId="9">
    <w:abstractNumId w:val="7"/>
  </w:num>
  <w:num w:numId="10">
    <w:abstractNumId w:val="7"/>
  </w:num>
  <w:num w:numId="11">
    <w:abstractNumId w:val="4"/>
  </w:num>
  <w:num w:numId="12">
    <w:abstractNumId w:val="10"/>
  </w:num>
  <w:num w:numId="13">
    <w:abstractNumId w:val="0"/>
  </w:num>
  <w:num w:numId="14">
    <w:abstractNumId w:val="8"/>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BF"/>
    <w:rsid w:val="00003862"/>
    <w:rsid w:val="0000676F"/>
    <w:rsid w:val="00017C61"/>
    <w:rsid w:val="00041A33"/>
    <w:rsid w:val="00050735"/>
    <w:rsid w:val="000556B1"/>
    <w:rsid w:val="000673EA"/>
    <w:rsid w:val="00084FF8"/>
    <w:rsid w:val="000A4D9F"/>
    <w:rsid w:val="000B054B"/>
    <w:rsid w:val="000C4470"/>
    <w:rsid w:val="000C5413"/>
    <w:rsid w:val="000F50B9"/>
    <w:rsid w:val="00100B67"/>
    <w:rsid w:val="00103508"/>
    <w:rsid w:val="00110BE7"/>
    <w:rsid w:val="0011262E"/>
    <w:rsid w:val="00115E0D"/>
    <w:rsid w:val="00116D9C"/>
    <w:rsid w:val="0013060D"/>
    <w:rsid w:val="0013219C"/>
    <w:rsid w:val="00136455"/>
    <w:rsid w:val="00156BD2"/>
    <w:rsid w:val="00174CCA"/>
    <w:rsid w:val="00175EF0"/>
    <w:rsid w:val="001838CE"/>
    <w:rsid w:val="00185E6F"/>
    <w:rsid w:val="001969B2"/>
    <w:rsid w:val="001B1A1F"/>
    <w:rsid w:val="001B4495"/>
    <w:rsid w:val="001C2BD8"/>
    <w:rsid w:val="001D3570"/>
    <w:rsid w:val="001D4E9D"/>
    <w:rsid w:val="001F59A4"/>
    <w:rsid w:val="00210AC4"/>
    <w:rsid w:val="00222321"/>
    <w:rsid w:val="0024445A"/>
    <w:rsid w:val="002507C4"/>
    <w:rsid w:val="00262C92"/>
    <w:rsid w:val="00287E75"/>
    <w:rsid w:val="002A77C7"/>
    <w:rsid w:val="002B6E59"/>
    <w:rsid w:val="002D0ABC"/>
    <w:rsid w:val="002D4D12"/>
    <w:rsid w:val="002D7C3F"/>
    <w:rsid w:val="002E338A"/>
    <w:rsid w:val="002F5EAD"/>
    <w:rsid w:val="0030059C"/>
    <w:rsid w:val="003061BB"/>
    <w:rsid w:val="003227F5"/>
    <w:rsid w:val="00333FD0"/>
    <w:rsid w:val="0036608F"/>
    <w:rsid w:val="00380248"/>
    <w:rsid w:val="00390F66"/>
    <w:rsid w:val="003A0364"/>
    <w:rsid w:val="003A6959"/>
    <w:rsid w:val="003D2C14"/>
    <w:rsid w:val="003E4803"/>
    <w:rsid w:val="00403C48"/>
    <w:rsid w:val="004046F9"/>
    <w:rsid w:val="0041052F"/>
    <w:rsid w:val="004207C7"/>
    <w:rsid w:val="00427B1F"/>
    <w:rsid w:val="00433D8D"/>
    <w:rsid w:val="0044673B"/>
    <w:rsid w:val="00460526"/>
    <w:rsid w:val="00471AA2"/>
    <w:rsid w:val="00486209"/>
    <w:rsid w:val="0049102F"/>
    <w:rsid w:val="00495C94"/>
    <w:rsid w:val="004D19B0"/>
    <w:rsid w:val="004D3598"/>
    <w:rsid w:val="004D56B7"/>
    <w:rsid w:val="004E3AED"/>
    <w:rsid w:val="0050214D"/>
    <w:rsid w:val="0050318A"/>
    <w:rsid w:val="0050339D"/>
    <w:rsid w:val="00503C6A"/>
    <w:rsid w:val="00516DAF"/>
    <w:rsid w:val="005205B4"/>
    <w:rsid w:val="00533A5D"/>
    <w:rsid w:val="00547219"/>
    <w:rsid w:val="00552616"/>
    <w:rsid w:val="00556672"/>
    <w:rsid w:val="005611E7"/>
    <w:rsid w:val="00565F16"/>
    <w:rsid w:val="0057046B"/>
    <w:rsid w:val="005857DA"/>
    <w:rsid w:val="00591692"/>
    <w:rsid w:val="00593CC4"/>
    <w:rsid w:val="00596C5D"/>
    <w:rsid w:val="005A249E"/>
    <w:rsid w:val="005A797C"/>
    <w:rsid w:val="005C3E96"/>
    <w:rsid w:val="005C5E42"/>
    <w:rsid w:val="005D0A47"/>
    <w:rsid w:val="005F0D71"/>
    <w:rsid w:val="005F4599"/>
    <w:rsid w:val="00611A99"/>
    <w:rsid w:val="006268E7"/>
    <w:rsid w:val="006522B9"/>
    <w:rsid w:val="00660A5F"/>
    <w:rsid w:val="00667FCC"/>
    <w:rsid w:val="00690790"/>
    <w:rsid w:val="006941AF"/>
    <w:rsid w:val="006D5023"/>
    <w:rsid w:val="006E34D4"/>
    <w:rsid w:val="006F52D2"/>
    <w:rsid w:val="007045E5"/>
    <w:rsid w:val="0071115F"/>
    <w:rsid w:val="007157C7"/>
    <w:rsid w:val="00726ACB"/>
    <w:rsid w:val="00733992"/>
    <w:rsid w:val="007403C9"/>
    <w:rsid w:val="00753D1F"/>
    <w:rsid w:val="00762F59"/>
    <w:rsid w:val="00765575"/>
    <w:rsid w:val="00777939"/>
    <w:rsid w:val="007844D0"/>
    <w:rsid w:val="00784EDA"/>
    <w:rsid w:val="00786335"/>
    <w:rsid w:val="0079211F"/>
    <w:rsid w:val="0079305F"/>
    <w:rsid w:val="007A1473"/>
    <w:rsid w:val="007A2062"/>
    <w:rsid w:val="007B1D47"/>
    <w:rsid w:val="007C4405"/>
    <w:rsid w:val="007C5EAC"/>
    <w:rsid w:val="007D0243"/>
    <w:rsid w:val="007D2DD8"/>
    <w:rsid w:val="007D61B7"/>
    <w:rsid w:val="007E1AD2"/>
    <w:rsid w:val="007E1F8D"/>
    <w:rsid w:val="008044E3"/>
    <w:rsid w:val="00833354"/>
    <w:rsid w:val="00843718"/>
    <w:rsid w:val="008457C4"/>
    <w:rsid w:val="00893B79"/>
    <w:rsid w:val="008A2737"/>
    <w:rsid w:val="008A58BB"/>
    <w:rsid w:val="008B5731"/>
    <w:rsid w:val="008C15FB"/>
    <w:rsid w:val="008D2381"/>
    <w:rsid w:val="008F02C1"/>
    <w:rsid w:val="008F46BA"/>
    <w:rsid w:val="00900C91"/>
    <w:rsid w:val="00903F01"/>
    <w:rsid w:val="00910E93"/>
    <w:rsid w:val="00987CCD"/>
    <w:rsid w:val="00995F9A"/>
    <w:rsid w:val="009B484A"/>
    <w:rsid w:val="009B5A00"/>
    <w:rsid w:val="009D3D29"/>
    <w:rsid w:val="009E178F"/>
    <w:rsid w:val="009E71F4"/>
    <w:rsid w:val="009F2538"/>
    <w:rsid w:val="00A14BD2"/>
    <w:rsid w:val="00A36AF2"/>
    <w:rsid w:val="00A4543A"/>
    <w:rsid w:val="00A47FB7"/>
    <w:rsid w:val="00A65F79"/>
    <w:rsid w:val="00A714EE"/>
    <w:rsid w:val="00A97389"/>
    <w:rsid w:val="00AB7634"/>
    <w:rsid w:val="00AD43F1"/>
    <w:rsid w:val="00AE1D15"/>
    <w:rsid w:val="00AE4C2E"/>
    <w:rsid w:val="00B05D5D"/>
    <w:rsid w:val="00B1050C"/>
    <w:rsid w:val="00B125AA"/>
    <w:rsid w:val="00B136B9"/>
    <w:rsid w:val="00B13BB8"/>
    <w:rsid w:val="00B14641"/>
    <w:rsid w:val="00B16FEF"/>
    <w:rsid w:val="00B2798D"/>
    <w:rsid w:val="00B27C1B"/>
    <w:rsid w:val="00B578EA"/>
    <w:rsid w:val="00B61E72"/>
    <w:rsid w:val="00B646DB"/>
    <w:rsid w:val="00B64DE4"/>
    <w:rsid w:val="00B75EFE"/>
    <w:rsid w:val="00BA104A"/>
    <w:rsid w:val="00BB7522"/>
    <w:rsid w:val="00BD28E0"/>
    <w:rsid w:val="00BD5D2C"/>
    <w:rsid w:val="00BF49BC"/>
    <w:rsid w:val="00C01681"/>
    <w:rsid w:val="00C05E57"/>
    <w:rsid w:val="00C06B15"/>
    <w:rsid w:val="00C106B7"/>
    <w:rsid w:val="00C256BF"/>
    <w:rsid w:val="00C41608"/>
    <w:rsid w:val="00C5689D"/>
    <w:rsid w:val="00C71E49"/>
    <w:rsid w:val="00C73117"/>
    <w:rsid w:val="00C84507"/>
    <w:rsid w:val="00C904AC"/>
    <w:rsid w:val="00C92E5A"/>
    <w:rsid w:val="00CD41EE"/>
    <w:rsid w:val="00CD7B97"/>
    <w:rsid w:val="00CE3A1E"/>
    <w:rsid w:val="00CE5ACD"/>
    <w:rsid w:val="00CF632C"/>
    <w:rsid w:val="00D124E3"/>
    <w:rsid w:val="00D40CCC"/>
    <w:rsid w:val="00D412A7"/>
    <w:rsid w:val="00D57AD3"/>
    <w:rsid w:val="00D601C4"/>
    <w:rsid w:val="00D61AC2"/>
    <w:rsid w:val="00D72A58"/>
    <w:rsid w:val="00D72A63"/>
    <w:rsid w:val="00D744E6"/>
    <w:rsid w:val="00D8299A"/>
    <w:rsid w:val="00D82FE5"/>
    <w:rsid w:val="00D930D8"/>
    <w:rsid w:val="00DB1055"/>
    <w:rsid w:val="00DB62A3"/>
    <w:rsid w:val="00DD3B3C"/>
    <w:rsid w:val="00DD75EF"/>
    <w:rsid w:val="00DF466B"/>
    <w:rsid w:val="00E11B88"/>
    <w:rsid w:val="00E32CEC"/>
    <w:rsid w:val="00E523F4"/>
    <w:rsid w:val="00E53FBF"/>
    <w:rsid w:val="00E567F2"/>
    <w:rsid w:val="00E602B1"/>
    <w:rsid w:val="00E73071"/>
    <w:rsid w:val="00E93880"/>
    <w:rsid w:val="00EB133B"/>
    <w:rsid w:val="00EB50CF"/>
    <w:rsid w:val="00EC0865"/>
    <w:rsid w:val="00EC6D0C"/>
    <w:rsid w:val="00EE7876"/>
    <w:rsid w:val="00EF274C"/>
    <w:rsid w:val="00F0206A"/>
    <w:rsid w:val="00F1187F"/>
    <w:rsid w:val="00F1363F"/>
    <w:rsid w:val="00F24893"/>
    <w:rsid w:val="00F3213F"/>
    <w:rsid w:val="00F574B2"/>
    <w:rsid w:val="00F576FD"/>
    <w:rsid w:val="00F61697"/>
    <w:rsid w:val="00F642FF"/>
    <w:rsid w:val="00F766DE"/>
    <w:rsid w:val="00F80475"/>
    <w:rsid w:val="00F80F26"/>
    <w:rsid w:val="00F900BB"/>
    <w:rsid w:val="00FE2EF6"/>
    <w:rsid w:val="00FF15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CEDE"/>
  <w15:docId w15:val="{87A422D1-CD31-4255-963B-79DB649F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42FF"/>
    <w:pPr>
      <w:spacing w:before="80" w:line="270" w:lineRule="atLeast"/>
    </w:pPr>
    <w:rPr>
      <w:rFonts w:ascii="Arial" w:hAnsi="Arial"/>
      <w:color w:val="000000" w:themeColor="text1"/>
      <w:sz w:val="21"/>
      <w:szCs w:val="21"/>
    </w:rPr>
  </w:style>
  <w:style w:type="paragraph" w:styleId="berschrift1">
    <w:name w:val="heading 1"/>
    <w:basedOn w:val="Standard"/>
    <w:next w:val="Standard"/>
    <w:link w:val="berschrift1Zchn"/>
    <w:autoRedefine/>
    <w:qFormat/>
    <w:rsid w:val="00F642FF"/>
    <w:pPr>
      <w:keepNext/>
      <w:numPr>
        <w:numId w:val="10"/>
      </w:numPr>
      <w:pBdr>
        <w:top w:val="dotted" w:sz="8" w:space="1" w:color="auto"/>
        <w:bottom w:val="dotted" w:sz="8" w:space="1" w:color="auto"/>
      </w:pBdr>
      <w:spacing w:before="360"/>
      <w:outlineLvl w:val="0"/>
    </w:pPr>
    <w:rPr>
      <w:rFonts w:ascii="Arial Narrow" w:hAnsi="Arial Narrow" w:cs="Arial"/>
      <w:b/>
      <w:bCs/>
      <w:kern w:val="32"/>
      <w:sz w:val="32"/>
      <w:szCs w:val="32"/>
    </w:rPr>
  </w:style>
  <w:style w:type="paragraph" w:styleId="berschrift2">
    <w:name w:val="heading 2"/>
    <w:basedOn w:val="berschrift1"/>
    <w:next w:val="Standard"/>
    <w:link w:val="berschrift2Zchn"/>
    <w:autoRedefine/>
    <w:qFormat/>
    <w:rsid w:val="00F642FF"/>
    <w:pPr>
      <w:numPr>
        <w:ilvl w:val="1"/>
      </w:numPr>
      <w:pBdr>
        <w:top w:val="none" w:sz="0" w:space="0" w:color="auto"/>
        <w:bottom w:val="none" w:sz="0" w:space="0" w:color="auto"/>
      </w:pBdr>
      <w:outlineLvl w:val="1"/>
    </w:pPr>
    <w:rPr>
      <w:bCs w:val="0"/>
      <w:iCs/>
      <w:sz w:val="28"/>
      <w:szCs w:val="28"/>
    </w:rPr>
  </w:style>
  <w:style w:type="paragraph" w:styleId="berschrift3">
    <w:name w:val="heading 3"/>
    <w:basedOn w:val="berschrift2"/>
    <w:next w:val="Standard"/>
    <w:link w:val="berschrift3Zchn"/>
    <w:autoRedefine/>
    <w:qFormat/>
    <w:rsid w:val="00F642FF"/>
    <w:pPr>
      <w:numPr>
        <w:ilvl w:val="2"/>
      </w:numPr>
      <w:spacing w:before="240" w:after="80"/>
      <w:outlineLvl w:val="2"/>
    </w:pPr>
    <w:rPr>
      <w:bCs/>
      <w:sz w:val="26"/>
      <w:szCs w:val="26"/>
    </w:rPr>
  </w:style>
  <w:style w:type="paragraph" w:styleId="berschrift4">
    <w:name w:val="heading 4"/>
    <w:basedOn w:val="berschrift3"/>
    <w:next w:val="Standard"/>
    <w:link w:val="berschrift4Zchn"/>
    <w:autoRedefine/>
    <w:qFormat/>
    <w:rsid w:val="00F642FF"/>
    <w:pPr>
      <w:numPr>
        <w:ilvl w:val="3"/>
      </w:numPr>
      <w:spacing w:after="60"/>
      <w:outlineLvl w:val="3"/>
    </w:pPr>
    <w:rPr>
      <w:bCs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inTitle">
    <w:name w:val="Main Title"/>
    <w:basedOn w:val="Standard"/>
    <w:next w:val="Standard"/>
    <w:qFormat/>
    <w:rsid w:val="00667FCC"/>
    <w:pPr>
      <w:pBdr>
        <w:top w:val="dotted" w:sz="8" w:space="1" w:color="auto"/>
        <w:bottom w:val="dotted" w:sz="8" w:space="1" w:color="auto"/>
      </w:pBdr>
      <w:spacing w:before="320" w:after="240" w:line="480" w:lineRule="exact"/>
    </w:pPr>
    <w:rPr>
      <w:rFonts w:ascii="Arial Narrow" w:hAnsi="Arial Narrow"/>
      <w:b/>
      <w:caps/>
      <w:sz w:val="40"/>
      <w:szCs w:val="36"/>
    </w:rPr>
  </w:style>
  <w:style w:type="character" w:customStyle="1" w:styleId="EmphasisUnderline">
    <w:name w:val="Emphasis Underline"/>
    <w:basedOn w:val="Absatz-Standardschriftart"/>
    <w:rsid w:val="007E1AD2"/>
    <w:rPr>
      <w:rFonts w:asciiTheme="minorHAnsi" w:hAnsiTheme="minorHAnsi"/>
      <w:sz w:val="21"/>
      <w:u w:val="single"/>
    </w:rPr>
  </w:style>
  <w:style w:type="character" w:customStyle="1" w:styleId="EmphasisBold">
    <w:name w:val="Emphasis Bold"/>
    <w:basedOn w:val="Absatz-Standardschriftart"/>
    <w:rsid w:val="007E1AD2"/>
    <w:rPr>
      <w:rFonts w:asciiTheme="minorHAnsi" w:hAnsiTheme="minorHAnsi"/>
      <w:b/>
      <w:bCs/>
      <w:sz w:val="21"/>
    </w:rPr>
  </w:style>
  <w:style w:type="paragraph" w:styleId="Sprechblasentext">
    <w:name w:val="Balloon Text"/>
    <w:basedOn w:val="Standard"/>
    <w:link w:val="SprechblasentextZchn"/>
    <w:semiHidden/>
    <w:rsid w:val="00F642FF"/>
    <w:rPr>
      <w:rFonts w:ascii="Tahoma" w:hAnsi="Tahoma" w:cs="Tahoma"/>
      <w:sz w:val="16"/>
      <w:szCs w:val="16"/>
    </w:rPr>
  </w:style>
  <w:style w:type="character" w:customStyle="1" w:styleId="SprechblasentextZchn">
    <w:name w:val="Sprechblasentext Zchn"/>
    <w:basedOn w:val="Absatz-Standardschriftart"/>
    <w:link w:val="Sprechblasentext"/>
    <w:semiHidden/>
    <w:rsid w:val="00F642FF"/>
    <w:rPr>
      <w:rFonts w:ascii="Tahoma" w:hAnsi="Tahoma" w:cs="Tahoma"/>
      <w:color w:val="000000" w:themeColor="text1"/>
      <w:sz w:val="16"/>
      <w:szCs w:val="16"/>
    </w:rPr>
  </w:style>
  <w:style w:type="paragraph" w:customStyle="1" w:styleId="DottedLinebottom">
    <w:name w:val="Dotted Line (bottom)"/>
    <w:basedOn w:val="Standard"/>
    <w:qFormat/>
    <w:rsid w:val="00F642FF"/>
    <w:pPr>
      <w:pBdr>
        <w:bottom w:val="dotted" w:sz="8" w:space="1" w:color="auto"/>
      </w:pBdr>
    </w:pPr>
    <w:rPr>
      <w:szCs w:val="20"/>
    </w:rPr>
  </w:style>
  <w:style w:type="paragraph" w:customStyle="1" w:styleId="DottedLinetop">
    <w:name w:val="Dotted Line (top)"/>
    <w:basedOn w:val="Standard"/>
    <w:qFormat/>
    <w:rsid w:val="00F642FF"/>
    <w:pPr>
      <w:pBdr>
        <w:top w:val="dotted" w:sz="8" w:space="1" w:color="auto"/>
      </w:pBdr>
    </w:pPr>
  </w:style>
  <w:style w:type="numbering" w:customStyle="1" w:styleId="ListingBulletPoint">
    <w:name w:val="Listing BulletPoint"/>
    <w:basedOn w:val="KeineListe"/>
    <w:rsid w:val="001B4495"/>
    <w:pPr>
      <w:numPr>
        <w:numId w:val="2"/>
      </w:numPr>
    </w:pPr>
  </w:style>
  <w:style w:type="paragraph" w:customStyle="1" w:styleId="EmphasisHighlight">
    <w:name w:val="Emphasis Highlight"/>
    <w:basedOn w:val="Standard"/>
    <w:rsid w:val="007E1AD2"/>
    <w:pPr>
      <w:shd w:val="clear" w:color="auto" w:fill="CDD7D7"/>
    </w:pPr>
    <w:rPr>
      <w:szCs w:val="20"/>
    </w:rPr>
  </w:style>
  <w:style w:type="paragraph" w:customStyle="1" w:styleId="Footnotes">
    <w:name w:val="Footnotes"/>
    <w:basedOn w:val="Standard"/>
    <w:qFormat/>
    <w:rsid w:val="00F642FF"/>
    <w:rPr>
      <w:sz w:val="16"/>
    </w:rPr>
  </w:style>
  <w:style w:type="paragraph" w:styleId="Listenabsatz">
    <w:name w:val="List Paragraph"/>
    <w:aliases w:val="Red"/>
    <w:basedOn w:val="Standard"/>
    <w:uiPriority w:val="34"/>
    <w:qFormat/>
    <w:rsid w:val="007E1AD2"/>
    <w:pPr>
      <w:numPr>
        <w:numId w:val="5"/>
      </w:numPr>
      <w:tabs>
        <w:tab w:val="left" w:pos="340"/>
      </w:tabs>
      <w:ind w:left="340" w:hanging="340"/>
      <w:contextualSpacing/>
    </w:pPr>
  </w:style>
  <w:style w:type="paragraph" w:customStyle="1" w:styleId="MainTitlewithaccent">
    <w:name w:val="Main Title with accent"/>
    <w:basedOn w:val="MainTitle"/>
    <w:next w:val="Titlewithaccent"/>
    <w:rsid w:val="00667FCC"/>
    <w:pPr>
      <w:pBdr>
        <w:top w:val="none" w:sz="0" w:space="0" w:color="auto"/>
        <w:bottom w:val="none" w:sz="0" w:space="0" w:color="auto"/>
      </w:pBdr>
      <w:shd w:val="clear" w:color="auto" w:fill="A31D23"/>
    </w:pPr>
    <w:rPr>
      <w:b w:val="0"/>
      <w:color w:val="FFFFFF" w:themeColor="background1"/>
      <w:sz w:val="36"/>
      <w:szCs w:val="20"/>
    </w:rPr>
  </w:style>
  <w:style w:type="character" w:customStyle="1" w:styleId="HighlightBlue">
    <w:name w:val="Highlight Blue"/>
    <w:basedOn w:val="Absatz-Standardschriftart"/>
    <w:rsid w:val="001C2BD8"/>
    <w:rPr>
      <w:rFonts w:ascii="Arial" w:hAnsi="Arial"/>
      <w:color w:val="005380"/>
    </w:rPr>
  </w:style>
  <w:style w:type="character" w:customStyle="1" w:styleId="HighlightYellow">
    <w:name w:val="Highlight Yellow"/>
    <w:basedOn w:val="HighlightBlue"/>
    <w:rsid w:val="001C2BD8"/>
    <w:rPr>
      <w:rFonts w:ascii="Arial" w:hAnsi="Arial"/>
      <w:color w:val="FAB400"/>
    </w:rPr>
  </w:style>
  <w:style w:type="numbering" w:customStyle="1" w:styleId="ListingBlue">
    <w:name w:val="Listing Blue"/>
    <w:basedOn w:val="KeineListe"/>
    <w:rsid w:val="005C5E42"/>
    <w:pPr>
      <w:numPr>
        <w:numId w:val="4"/>
      </w:numPr>
    </w:pPr>
  </w:style>
  <w:style w:type="table" w:styleId="Tabellenraster">
    <w:name w:val="Table Grid"/>
    <w:basedOn w:val="NormaleTabelle"/>
    <w:rsid w:val="00F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Red">
    <w:name w:val="Highlight Red"/>
    <w:basedOn w:val="HighlightBlue"/>
    <w:rsid w:val="001C2BD8"/>
    <w:rPr>
      <w:rFonts w:ascii="Arial" w:hAnsi="Arial"/>
      <w:color w:val="A31D23"/>
    </w:rPr>
  </w:style>
  <w:style w:type="paragraph" w:customStyle="1" w:styleId="NormalJustified">
    <w:name w:val="Normal Justified"/>
    <w:basedOn w:val="Standard"/>
    <w:rsid w:val="001B4495"/>
    <w:pPr>
      <w:jc w:val="both"/>
    </w:pPr>
    <w:rPr>
      <w:szCs w:val="20"/>
    </w:rPr>
  </w:style>
  <w:style w:type="paragraph" w:customStyle="1" w:styleId="Titlewithaccent">
    <w:name w:val="Title with accent"/>
    <w:basedOn w:val="Standard"/>
    <w:next w:val="Standard"/>
    <w:rsid w:val="00667FCC"/>
    <w:pPr>
      <w:spacing w:before="320" w:after="240" w:line="380" w:lineRule="exact"/>
    </w:pPr>
    <w:rPr>
      <w:rFonts w:asciiTheme="majorHAnsi" w:hAnsiTheme="majorHAnsi"/>
      <w:color w:val="005380"/>
      <w:sz w:val="32"/>
      <w:szCs w:val="32"/>
    </w:rPr>
  </w:style>
  <w:style w:type="numbering" w:customStyle="1" w:styleId="ListingRed">
    <w:name w:val="Listing Red"/>
    <w:basedOn w:val="KeineListe"/>
    <w:rsid w:val="00495C94"/>
    <w:pPr>
      <w:numPr>
        <w:numId w:val="3"/>
      </w:numPr>
    </w:pPr>
  </w:style>
  <w:style w:type="paragraph" w:styleId="Untertitel">
    <w:name w:val="Subtitle"/>
    <w:basedOn w:val="Standard"/>
    <w:next w:val="Standard"/>
    <w:link w:val="UntertitelZchn"/>
    <w:qFormat/>
    <w:rsid w:val="001C2BD8"/>
    <w:pPr>
      <w:numPr>
        <w:ilvl w:val="1"/>
      </w:numPr>
      <w:spacing w:before="320" w:after="240"/>
    </w:pPr>
    <w:rPr>
      <w:rFonts w:eastAsiaTheme="minorEastAsia" w:cstheme="minorBidi"/>
      <w:b/>
      <w:sz w:val="23"/>
      <w:szCs w:val="22"/>
    </w:rPr>
  </w:style>
  <w:style w:type="paragraph" w:styleId="Titel">
    <w:name w:val="Title"/>
    <w:basedOn w:val="Standard"/>
    <w:next w:val="Standard"/>
    <w:link w:val="TitelZchn"/>
    <w:qFormat/>
    <w:rsid w:val="008044E3"/>
    <w:pPr>
      <w:pBdr>
        <w:top w:val="dotted" w:sz="8" w:space="1" w:color="auto"/>
        <w:bottom w:val="dotted" w:sz="8" w:space="1" w:color="auto"/>
      </w:pBdr>
      <w:spacing w:before="320" w:after="240" w:line="380" w:lineRule="exact"/>
    </w:pPr>
    <w:rPr>
      <w:rFonts w:asciiTheme="majorHAnsi" w:eastAsiaTheme="majorEastAsia" w:hAnsiTheme="majorHAnsi" w:cstheme="majorBidi"/>
      <w:b/>
      <w:color w:val="auto"/>
      <w:sz w:val="32"/>
      <w:szCs w:val="56"/>
    </w:rPr>
  </w:style>
  <w:style w:type="character" w:customStyle="1" w:styleId="TitelZchn">
    <w:name w:val="Titel Zchn"/>
    <w:basedOn w:val="Absatz-Standardschriftart"/>
    <w:link w:val="Titel"/>
    <w:rsid w:val="008044E3"/>
    <w:rPr>
      <w:rFonts w:asciiTheme="majorHAnsi" w:eastAsiaTheme="majorEastAsia" w:hAnsiTheme="majorHAnsi" w:cstheme="majorBidi"/>
      <w:b/>
      <w:sz w:val="32"/>
      <w:szCs w:val="56"/>
    </w:rPr>
  </w:style>
  <w:style w:type="character" w:customStyle="1" w:styleId="UntertitelZchn">
    <w:name w:val="Untertitel Zchn"/>
    <w:basedOn w:val="Absatz-Standardschriftart"/>
    <w:link w:val="Untertitel"/>
    <w:rsid w:val="001C2BD8"/>
    <w:rPr>
      <w:rFonts w:ascii="Arial" w:eastAsiaTheme="minorEastAsia" w:hAnsi="Arial" w:cstheme="minorBidi"/>
      <w:b/>
      <w:color w:val="000000" w:themeColor="text1"/>
      <w:sz w:val="23"/>
      <w:szCs w:val="22"/>
    </w:rPr>
  </w:style>
  <w:style w:type="numbering" w:customStyle="1" w:styleId="ListBlue">
    <w:name w:val="List Blue"/>
    <w:basedOn w:val="KeineListe"/>
    <w:rsid w:val="007E1AD2"/>
    <w:pPr>
      <w:numPr>
        <w:numId w:val="6"/>
      </w:numPr>
    </w:pPr>
  </w:style>
  <w:style w:type="character" w:styleId="Buchtitel">
    <w:name w:val="Book Title"/>
    <w:basedOn w:val="Absatz-Standardschriftart"/>
    <w:uiPriority w:val="33"/>
    <w:semiHidden/>
    <w:rsid w:val="007A1473"/>
    <w:rPr>
      <w:rFonts w:asciiTheme="minorHAnsi" w:hAnsiTheme="minorHAnsi"/>
      <w:b w:val="0"/>
      <w:bCs/>
      <w:i w:val="0"/>
      <w:iCs/>
      <w:spacing w:val="5"/>
      <w:sz w:val="21"/>
    </w:rPr>
  </w:style>
  <w:style w:type="table" w:styleId="Gitternetztabelle1hell">
    <w:name w:val="Grid Table 1 Light"/>
    <w:basedOn w:val="NormaleTabelle"/>
    <w:uiPriority w:val="46"/>
    <w:rsid w:val="007A1473"/>
    <w:rPr>
      <w:rFonts w:asciiTheme="minorHAnsi" w:hAnsiTheme="minorHAnsi"/>
      <w:sz w:val="21"/>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7A1473"/>
    <w:rPr>
      <w:rFonts w:asciiTheme="minorHAnsi" w:hAnsiTheme="minorHAnsi"/>
      <w:color w:val="000000" w:themeColor="text1"/>
      <w:sz w:val="21"/>
    </w:rPr>
    <w:tblPr>
      <w:tblStyleRowBandSize w:val="1"/>
      <w:tblStyleColBandSize w:val="1"/>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tblPr>
    <w:tblStylePr w:type="firstRow">
      <w:rPr>
        <w:b/>
        <w:bCs/>
      </w:rPr>
      <w:tblPr/>
      <w:tcPr>
        <w:tcBorders>
          <w:bottom w:val="single" w:sz="12" w:space="0" w:color="19AEFF" w:themeColor="accent1" w:themeTint="99"/>
        </w:tcBorders>
      </w:tcPr>
    </w:tblStylePr>
    <w:tblStylePr w:type="lastRow">
      <w:rPr>
        <w:b/>
        <w:bCs/>
      </w:rPr>
      <w:tblPr/>
      <w:tcPr>
        <w:tcBorders>
          <w:top w:val="double" w:sz="2" w:space="0" w:color="19AEFF" w:themeColor="accen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F642FF"/>
    <w:rPr>
      <w:rFonts w:ascii="Arial Narrow" w:hAnsi="Arial Narrow" w:cs="Arial"/>
      <w:b/>
      <w:bCs/>
      <w:color w:val="000000" w:themeColor="text1"/>
      <w:kern w:val="32"/>
      <w:sz w:val="32"/>
      <w:szCs w:val="32"/>
    </w:rPr>
  </w:style>
  <w:style w:type="character" w:customStyle="1" w:styleId="berschrift2Zchn">
    <w:name w:val="Überschrift 2 Zchn"/>
    <w:basedOn w:val="Absatz-Standardschriftart"/>
    <w:link w:val="berschrift2"/>
    <w:rsid w:val="00F642FF"/>
    <w:rPr>
      <w:rFonts w:ascii="Arial Narrow" w:hAnsi="Arial Narrow" w:cs="Arial"/>
      <w:b/>
      <w:iCs/>
      <w:color w:val="000000" w:themeColor="text1"/>
      <w:kern w:val="32"/>
      <w:sz w:val="28"/>
      <w:szCs w:val="28"/>
    </w:rPr>
  </w:style>
  <w:style w:type="character" w:customStyle="1" w:styleId="berschrift3Zchn">
    <w:name w:val="Überschrift 3 Zchn"/>
    <w:basedOn w:val="Absatz-Standardschriftart"/>
    <w:link w:val="berschrift3"/>
    <w:rsid w:val="00F642FF"/>
    <w:rPr>
      <w:rFonts w:ascii="Arial Narrow" w:hAnsi="Arial Narrow" w:cs="Arial"/>
      <w:b/>
      <w:bCs/>
      <w:iCs/>
      <w:color w:val="000000" w:themeColor="text1"/>
      <w:kern w:val="32"/>
      <w:sz w:val="26"/>
      <w:szCs w:val="26"/>
    </w:rPr>
  </w:style>
  <w:style w:type="character" w:customStyle="1" w:styleId="berschrift4Zchn">
    <w:name w:val="Überschrift 4 Zchn"/>
    <w:basedOn w:val="Absatz-Standardschriftart"/>
    <w:link w:val="berschrift4"/>
    <w:rsid w:val="00F642FF"/>
    <w:rPr>
      <w:rFonts w:ascii="Arial Narrow" w:hAnsi="Arial Narrow" w:cs="Arial"/>
      <w:b/>
      <w:iCs/>
      <w:color w:val="000000" w:themeColor="text1"/>
      <w:kern w:val="32"/>
      <w:sz w:val="22"/>
      <w:szCs w:val="28"/>
    </w:rPr>
  </w:style>
  <w:style w:type="character" w:styleId="Platzhaltertext">
    <w:name w:val="Placeholder Text"/>
    <w:basedOn w:val="Absatz-Standardschriftart"/>
    <w:uiPriority w:val="99"/>
    <w:semiHidden/>
    <w:rsid w:val="00F642FF"/>
    <w:rPr>
      <w:color w:val="808080"/>
    </w:rPr>
  </w:style>
  <w:style w:type="table" w:styleId="TabellemithellemGitternetz">
    <w:name w:val="Grid Table Light"/>
    <w:basedOn w:val="NormaleTabelle"/>
    <w:uiPriority w:val="40"/>
    <w:rsid w:val="00F642FF"/>
    <w:rPr>
      <w:rFonts w:ascii="Arial" w:hAnsi="Arial"/>
      <w:color w:val="000000" w:themeColor="text1"/>
      <w:sz w:val="21"/>
      <w:szCs w:val="2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style>
  <w:style w:type="character" w:styleId="Hyperlink">
    <w:name w:val="Hyperlink"/>
    <w:basedOn w:val="Absatz-Standardschriftart"/>
    <w:unhideWhenUsed/>
    <w:rsid w:val="00C71E49"/>
    <w:rPr>
      <w:color w:val="000000" w:themeColor="hyperlink"/>
      <w:u w:val="single"/>
    </w:rPr>
  </w:style>
  <w:style w:type="character" w:customStyle="1" w:styleId="UnresolvedMention1">
    <w:name w:val="Unresolved Mention1"/>
    <w:basedOn w:val="Absatz-Standardschriftart"/>
    <w:uiPriority w:val="99"/>
    <w:semiHidden/>
    <w:unhideWhenUsed/>
    <w:rsid w:val="00C71E49"/>
    <w:rPr>
      <w:color w:val="808080"/>
      <w:shd w:val="clear" w:color="auto" w:fill="E6E6E6"/>
    </w:rPr>
  </w:style>
  <w:style w:type="character" w:styleId="Kommentarzeichen">
    <w:name w:val="annotation reference"/>
    <w:basedOn w:val="Absatz-Standardschriftart"/>
    <w:semiHidden/>
    <w:unhideWhenUsed/>
    <w:rsid w:val="00E53FBF"/>
    <w:rPr>
      <w:sz w:val="16"/>
      <w:szCs w:val="16"/>
    </w:rPr>
  </w:style>
  <w:style w:type="paragraph" w:styleId="Kommentartext">
    <w:name w:val="annotation text"/>
    <w:basedOn w:val="Standard"/>
    <w:link w:val="KommentartextZchn"/>
    <w:semiHidden/>
    <w:unhideWhenUsed/>
    <w:rsid w:val="00E53FBF"/>
    <w:pPr>
      <w:spacing w:line="240" w:lineRule="auto"/>
    </w:pPr>
    <w:rPr>
      <w:sz w:val="20"/>
      <w:szCs w:val="20"/>
    </w:rPr>
  </w:style>
  <w:style w:type="character" w:customStyle="1" w:styleId="KommentartextZchn">
    <w:name w:val="Kommentartext Zchn"/>
    <w:basedOn w:val="Absatz-Standardschriftart"/>
    <w:link w:val="Kommentartext"/>
    <w:semiHidden/>
    <w:rsid w:val="00E53FBF"/>
    <w:rPr>
      <w:rFonts w:ascii="Arial" w:hAnsi="Arial"/>
      <w:color w:val="000000" w:themeColor="text1"/>
      <w:lang w:val="en-GB"/>
    </w:rPr>
  </w:style>
  <w:style w:type="paragraph" w:styleId="Kommentarthema">
    <w:name w:val="annotation subject"/>
    <w:basedOn w:val="Kommentartext"/>
    <w:next w:val="Kommentartext"/>
    <w:link w:val="KommentarthemaZchn"/>
    <w:semiHidden/>
    <w:unhideWhenUsed/>
    <w:rsid w:val="00E53FBF"/>
    <w:rPr>
      <w:b/>
      <w:bCs/>
    </w:rPr>
  </w:style>
  <w:style w:type="character" w:customStyle="1" w:styleId="KommentarthemaZchn">
    <w:name w:val="Kommentarthema Zchn"/>
    <w:basedOn w:val="KommentartextZchn"/>
    <w:link w:val="Kommentarthema"/>
    <w:semiHidden/>
    <w:rsid w:val="00E53FBF"/>
    <w:rPr>
      <w:rFonts w:ascii="Arial" w:hAnsi="Arial"/>
      <w:b/>
      <w:bCs/>
      <w:color w:val="000000" w:themeColor="text1"/>
      <w:lang w:val="en-GB"/>
    </w:rPr>
  </w:style>
  <w:style w:type="paragraph" w:styleId="berarbeitung">
    <w:name w:val="Revision"/>
    <w:hidden/>
    <w:uiPriority w:val="99"/>
    <w:semiHidden/>
    <w:rsid w:val="00E32CEC"/>
    <w:rPr>
      <w:rFonts w:ascii="Arial" w:hAnsi="Arial"/>
      <w:color w:val="000000" w:themeColor="text1"/>
      <w:sz w:val="21"/>
      <w:szCs w:val="21"/>
    </w:rPr>
  </w:style>
  <w:style w:type="paragraph" w:styleId="Kopfzeile">
    <w:name w:val="header"/>
    <w:basedOn w:val="Standard"/>
    <w:link w:val="KopfzeileZchn"/>
    <w:unhideWhenUsed/>
    <w:qFormat/>
    <w:rsid w:val="00E32CEC"/>
    <w:pPr>
      <w:tabs>
        <w:tab w:val="center" w:pos="4536"/>
        <w:tab w:val="right" w:pos="9072"/>
      </w:tabs>
      <w:spacing w:before="0" w:line="240" w:lineRule="auto"/>
    </w:pPr>
  </w:style>
  <w:style w:type="character" w:customStyle="1" w:styleId="KopfzeileZchn">
    <w:name w:val="Kopfzeile Zchn"/>
    <w:basedOn w:val="Absatz-Standardschriftart"/>
    <w:link w:val="Kopfzeile"/>
    <w:rsid w:val="00E32CEC"/>
    <w:rPr>
      <w:rFonts w:ascii="Arial" w:hAnsi="Arial"/>
      <w:color w:val="000000" w:themeColor="text1"/>
      <w:sz w:val="21"/>
      <w:szCs w:val="21"/>
    </w:rPr>
  </w:style>
  <w:style w:type="paragraph" w:styleId="Fuzeile">
    <w:name w:val="footer"/>
    <w:basedOn w:val="Standard"/>
    <w:link w:val="FuzeileZchn"/>
    <w:unhideWhenUsed/>
    <w:qFormat/>
    <w:rsid w:val="00E32CEC"/>
    <w:pPr>
      <w:tabs>
        <w:tab w:val="center" w:pos="4536"/>
        <w:tab w:val="right" w:pos="9072"/>
      </w:tabs>
      <w:spacing w:before="0" w:line="240" w:lineRule="auto"/>
    </w:pPr>
  </w:style>
  <w:style w:type="character" w:customStyle="1" w:styleId="FuzeileZchn">
    <w:name w:val="Fußzeile Zchn"/>
    <w:basedOn w:val="Absatz-Standardschriftart"/>
    <w:link w:val="Fuzeile"/>
    <w:rsid w:val="00E32CEC"/>
    <w:rPr>
      <w:rFonts w:ascii="Arial" w:hAnsi="Arial"/>
      <w:color w:val="000000" w:themeColor="text1"/>
      <w:sz w:val="21"/>
      <w:szCs w:val="21"/>
    </w:rPr>
  </w:style>
  <w:style w:type="character" w:styleId="BesuchterLink">
    <w:name w:val="FollowedHyperlink"/>
    <w:basedOn w:val="Absatz-Standardschriftart"/>
    <w:semiHidden/>
    <w:unhideWhenUsed/>
    <w:rsid w:val="00903F0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rian.mueller@fibl.org" TargetMode="External"/><Relationship Id="rId18" Type="http://schemas.openxmlformats.org/officeDocument/2006/relationships/hyperlink" Target="http://www.helveta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rank.eyhorn@helvetas.org" TargetMode="External"/><Relationship Id="rId17" Type="http://schemas.openxmlformats.org/officeDocument/2006/relationships/hyperlink" Target="https://sustainabilitycommunity.nature.com/users/254217-frank-eyhorn/posts/47653-coherent-policies-driving-sustainable-food-systems" TargetMode="External"/><Relationship Id="rId2" Type="http://schemas.openxmlformats.org/officeDocument/2006/relationships/numbering" Target="numbering.xml"/><Relationship Id="rId16" Type="http://schemas.openxmlformats.org/officeDocument/2006/relationships/hyperlink" Target="https://rdcu.be/bvC9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franziska.haemmerli@fibl.org" TargetMode="External"/><Relationship Id="rId10" Type="http://schemas.openxmlformats.org/officeDocument/2006/relationships/image" Target="media/image2.gif"/><Relationship Id="rId19" Type="http://schemas.openxmlformats.org/officeDocument/2006/relationships/hyperlink" Target="http://www.fibl.org" TargetMode="External"/><Relationship Id="rId4" Type="http://schemas.openxmlformats.org/officeDocument/2006/relationships/settings" Target="settings.xml"/><Relationship Id="rId9" Type="http://schemas.openxmlformats.org/officeDocument/2006/relationships/hyperlink" Target="https://www.fibl.org/de/startseite.html" TargetMode="External"/><Relationship Id="rId14" Type="http://schemas.openxmlformats.org/officeDocument/2006/relationships/hyperlink" Target="mailto:katrin.hafner@helvetas.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elvetas\template\MarketingCommunications\Template-MC-Medienmitteilung.dotx" TargetMode="External"/></Relationships>
</file>

<file path=word/theme/theme1.xml><?xml version="1.0" encoding="utf-8"?>
<a:theme xmlns:a="http://schemas.openxmlformats.org/drawingml/2006/main" name="Larissa-Design">
  <a:themeElements>
    <a:clrScheme name="HELVETAS Swiss Intercooperation">
      <a:dk1>
        <a:srgbClr val="000000"/>
      </a:dk1>
      <a:lt1>
        <a:srgbClr val="FFFFFF"/>
      </a:lt1>
      <a:dk2>
        <a:srgbClr val="A31D23"/>
      </a:dk2>
      <a:lt2>
        <a:srgbClr val="CDD7D7"/>
      </a:lt2>
      <a:accent1>
        <a:srgbClr val="005380"/>
      </a:accent1>
      <a:accent2>
        <a:srgbClr val="FAB400"/>
      </a:accent2>
      <a:accent3>
        <a:srgbClr val="A31D23"/>
      </a:accent3>
      <a:accent4>
        <a:srgbClr val="CDD7D7"/>
      </a:accent4>
      <a:accent5>
        <a:srgbClr val="EADCBC"/>
      </a:accent5>
      <a:accent6>
        <a:srgbClr val="FFFFFF"/>
      </a:accent6>
      <a:hlink>
        <a:srgbClr val="000000"/>
      </a:hlink>
      <a:folHlink>
        <a:srgbClr val="000000"/>
      </a:folHlink>
    </a:clrScheme>
    <a:fontScheme name="HELVETAS Swiss Intercooperation">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3FAE-ABE1-49BC-B951-53F2116E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Template-MC-Medienmitteilung.dotx</Template>
  <TotalTime>0</TotalTime>
  <Pages>3</Pages>
  <Words>713</Words>
  <Characters>5679</Characters>
  <Application>Microsoft Office Word</Application>
  <DocSecurity>0</DocSecurity>
  <Lines>47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"Neuer Nature Sustainability-Beitrag zeigt: Biolandbau bringt Agrarwende voran"</vt:lpstr>
      <vt:lpstr>     </vt:lpstr>
    </vt:vector>
  </TitlesOfParts>
  <Company>Helvetas</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"Neuer Nature Sustainability-Beitrag zeigt: Biolandbau bringt Agrarwende voran"</dc:title>
  <dc:subject/>
  <dc:creator>Katrin Hafner</dc:creator>
  <cp:keywords/>
  <dc:description/>
  <cp:lastModifiedBy>Basler Andreas</cp:lastModifiedBy>
  <cp:revision>11</cp:revision>
  <cp:lastPrinted>2019-03-14T14:33:00Z</cp:lastPrinted>
  <dcterms:created xsi:type="dcterms:W3CDTF">2019-04-10T07:23:00Z</dcterms:created>
  <dcterms:modified xsi:type="dcterms:W3CDTF">2019-04-10T13:20:00Z</dcterms:modified>
</cp:coreProperties>
</file>