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1955" w14:textId="6AD82216" w:rsidR="00CA670F" w:rsidRPr="00D62EE6" w:rsidRDefault="00CA670F" w:rsidP="00CA670F">
      <w:pPr>
        <w:pStyle w:val="FiBLmrsubheader"/>
        <w:spacing w:before="0" w:after="80" w:line="264" w:lineRule="auto"/>
        <w:rPr>
          <w:color w:val="0D0D0D" w:themeColor="text1" w:themeTint="F2"/>
          <w:lang w:val="de-CH"/>
        </w:rPr>
        <w:sectPr w:rsidR="00CA670F" w:rsidRPr="00D62EE6" w:rsidSect="004E0FDA">
          <w:headerReference w:type="default" r:id="rId11"/>
          <w:footerReference w:type="default" r:id="rId12"/>
          <w:type w:val="continuous"/>
          <w:pgSz w:w="11906" w:h="16838"/>
          <w:pgMar w:top="2268" w:right="1701" w:bottom="1418" w:left="1701" w:header="1134" w:footer="567" w:gutter="0"/>
          <w:cols w:space="708"/>
          <w:docGrid w:linePitch="360"/>
        </w:sectPr>
      </w:pPr>
    </w:p>
    <w:p w14:paraId="3A1981EC" w14:textId="4938378A" w:rsidR="00DD62CE" w:rsidRPr="00D62EE6" w:rsidRDefault="00670621" w:rsidP="0081382B">
      <w:pPr>
        <w:pStyle w:val="FiBLmrsubheader"/>
        <w:rPr>
          <w:lang w:val="de-CH"/>
        </w:rPr>
      </w:pPr>
      <w:r w:rsidRPr="00D62EE6">
        <w:rPr>
          <w:lang w:val="de-CH"/>
        </w:rPr>
        <w:t>Medienmitteilung</w:t>
      </w:r>
    </w:p>
    <w:p w14:paraId="2D5EE791" w14:textId="3F2E904C" w:rsidR="00670621" w:rsidRPr="00D62EE6" w:rsidRDefault="00670621" w:rsidP="0081382B">
      <w:pPr>
        <w:pStyle w:val="FiBLmrtitle"/>
        <w:rPr>
          <w:lang w:val="de-CH"/>
        </w:rPr>
      </w:pPr>
      <w:r w:rsidRPr="00D62EE6">
        <w:rPr>
          <w:lang w:val="de-CH"/>
        </w:rPr>
        <w:t xml:space="preserve">Auf dem Weg zu einer besseren Nachhaltigkeit von Palmöl </w:t>
      </w:r>
      <w:r w:rsidR="00D5564B" w:rsidRPr="00D62EE6">
        <w:rPr>
          <w:lang w:val="de-CH"/>
        </w:rPr>
        <w:t>–</w:t>
      </w:r>
      <w:r w:rsidRPr="00D62EE6">
        <w:rPr>
          <w:lang w:val="de-CH"/>
        </w:rPr>
        <w:t xml:space="preserve"> </w:t>
      </w:r>
      <w:r w:rsidR="00274DC5" w:rsidRPr="00D62EE6">
        <w:rPr>
          <w:lang w:val="de-CH"/>
        </w:rPr>
        <w:t>K</w:t>
      </w:r>
      <w:r w:rsidRPr="00D62EE6">
        <w:rPr>
          <w:lang w:val="de-CH"/>
        </w:rPr>
        <w:t>ann die Bio</w:t>
      </w:r>
      <w:r w:rsidR="00223C63" w:rsidRPr="00D62EE6">
        <w:rPr>
          <w:lang w:val="de-CH"/>
        </w:rPr>
        <w:t>z</w:t>
      </w:r>
      <w:r w:rsidRPr="00D62EE6">
        <w:rPr>
          <w:lang w:val="de-CH"/>
        </w:rPr>
        <w:t>ertifizierung positive ökologische und soziale Auswirkungen von Palmöl fördern?</w:t>
      </w:r>
    </w:p>
    <w:p w14:paraId="35AECC5E" w14:textId="16471B75" w:rsidR="00274DC5" w:rsidRPr="00D62EE6" w:rsidRDefault="00274DC5" w:rsidP="0081382B">
      <w:pPr>
        <w:pStyle w:val="FiBLmrlead"/>
        <w:rPr>
          <w:lang w:val="de-CH" w:eastAsia="en-GB"/>
        </w:rPr>
      </w:pPr>
      <w:r w:rsidRPr="00D62EE6">
        <w:rPr>
          <w:lang w:val="de-CH" w:eastAsia="en-GB"/>
        </w:rPr>
        <w:t>Die Palmölproduktion hat sich in den letzten zehn Jahren mehr als verdoppelt. Palmöl ist heute das meistverwendete pflanzliche Öl weltweit. Dank der hochergiebigen Ölpalmen ist Palmöl günstiger als konkurrierende Öle. Sein neutraler Geschmack, seine Hitzestabilität und seine breite Vielseitigkeit in der Lebensmittelherstellung machen dieses Öl für die Industrie sehr attraktiv. Da die schnelle Expansion von Palmöl in vielen Fällen mit Entwaldung, Verlust an biologischer Vielfalt und Landbesitz einhergeht, stellt sich die Frage, ob Palmöl tatsächlich nachhaltiger ist, wenn e</w:t>
      </w:r>
      <w:r w:rsidR="008567F5" w:rsidRPr="00D62EE6">
        <w:rPr>
          <w:lang w:val="de-CH" w:eastAsia="en-GB"/>
        </w:rPr>
        <w:t xml:space="preserve">s aus </w:t>
      </w:r>
      <w:r w:rsidR="00F66EFB" w:rsidRPr="00D62EE6">
        <w:rPr>
          <w:lang w:val="de-CH" w:eastAsia="en-GB"/>
        </w:rPr>
        <w:t xml:space="preserve">biologischem </w:t>
      </w:r>
      <w:r w:rsidR="008567F5" w:rsidRPr="00D62EE6">
        <w:rPr>
          <w:lang w:val="de-CH" w:eastAsia="en-GB"/>
        </w:rPr>
        <w:t>Anbau stammt.</w:t>
      </w:r>
      <w:r w:rsidRPr="00D62EE6">
        <w:rPr>
          <w:lang w:val="de-CH" w:eastAsia="en-GB"/>
        </w:rPr>
        <w:t xml:space="preserve"> </w:t>
      </w:r>
    </w:p>
    <w:p w14:paraId="1D293A7F" w14:textId="4AF974F2" w:rsidR="00274DC5" w:rsidRPr="00D62EE6" w:rsidRDefault="0081382B" w:rsidP="00274DC5">
      <w:pPr>
        <w:pStyle w:val="FiBLmrstandard"/>
        <w:rPr>
          <w:lang w:val="de-CH"/>
        </w:rPr>
      </w:pPr>
      <w:r w:rsidRPr="00D62EE6">
        <w:rPr>
          <w:lang w:val="de-CH"/>
        </w:rPr>
        <w:t>(Frick, 2</w:t>
      </w:r>
      <w:r w:rsidR="00A51AD6" w:rsidRPr="00D62EE6">
        <w:rPr>
          <w:lang w:val="de-CH"/>
        </w:rPr>
        <w:t>8</w:t>
      </w:r>
      <w:r w:rsidR="00274DC5" w:rsidRPr="00D62EE6">
        <w:rPr>
          <w:lang w:val="de-CH"/>
        </w:rPr>
        <w:t xml:space="preserve">. Februar 2019) </w:t>
      </w:r>
      <w:r w:rsidR="00F66EFB" w:rsidRPr="00D62EE6">
        <w:rPr>
          <w:lang w:val="de-CH"/>
        </w:rPr>
        <w:t>Die Frage, ob Biopalmöl wirklich nachhaltiger ist,</w:t>
      </w:r>
      <w:r w:rsidR="00274DC5" w:rsidRPr="00D62EE6">
        <w:rPr>
          <w:lang w:val="de-CH"/>
        </w:rPr>
        <w:t xml:space="preserve"> stand im Mittelpunkt einer Sonderveranstaltung </w:t>
      </w:r>
      <w:r w:rsidR="00F66EFB" w:rsidRPr="00D62EE6">
        <w:rPr>
          <w:lang w:val="de-CH"/>
        </w:rPr>
        <w:t xml:space="preserve">mit mehr als 120 Teilnehmern </w:t>
      </w:r>
      <w:r w:rsidR="00274DC5" w:rsidRPr="00D62EE6">
        <w:rPr>
          <w:lang w:val="de-CH"/>
        </w:rPr>
        <w:t xml:space="preserve">am 14. Februar auf dem Biofach-Messekongress in Nürnberg. Das Forschungsinstitut für biologischen Landbau </w:t>
      </w:r>
      <w:r w:rsidR="00D5564B" w:rsidRPr="00D62EE6">
        <w:rPr>
          <w:lang w:val="de-CH"/>
        </w:rPr>
        <w:t>FiBL</w:t>
      </w:r>
      <w:r w:rsidR="00274DC5" w:rsidRPr="00D62EE6">
        <w:rPr>
          <w:lang w:val="de-CH"/>
        </w:rPr>
        <w:t xml:space="preserve"> präsentierte erstmals die Ergebnisse des von Coop und dem Schweizerischen Staatssekretariat für </w:t>
      </w:r>
      <w:r w:rsidR="00D414EA" w:rsidRPr="00D62EE6">
        <w:rPr>
          <w:lang w:val="de-CH"/>
        </w:rPr>
        <w:t xml:space="preserve">Wirtschaft (SECO) finanzierten </w:t>
      </w:r>
      <w:r w:rsidR="00274DC5" w:rsidRPr="00D62EE6">
        <w:rPr>
          <w:lang w:val="de-CH"/>
        </w:rPr>
        <w:t>Palmöl-</w:t>
      </w:r>
      <w:r w:rsidR="00D414EA" w:rsidRPr="00D62EE6">
        <w:rPr>
          <w:lang w:val="de-CH"/>
        </w:rPr>
        <w:t>Analyse</w:t>
      </w:r>
      <w:r w:rsidR="00274DC5" w:rsidRPr="00D62EE6">
        <w:rPr>
          <w:lang w:val="de-CH"/>
        </w:rPr>
        <w:t>projekt</w:t>
      </w:r>
      <w:r w:rsidR="00631F3F" w:rsidRPr="00D62EE6">
        <w:rPr>
          <w:lang w:val="de-CH"/>
        </w:rPr>
        <w:t>s</w:t>
      </w:r>
      <w:r w:rsidR="00274DC5" w:rsidRPr="00D62EE6">
        <w:rPr>
          <w:lang w:val="de-CH"/>
        </w:rPr>
        <w:t xml:space="preserve">. </w:t>
      </w:r>
      <w:r w:rsidR="00746468" w:rsidRPr="00D62EE6">
        <w:rPr>
          <w:lang w:val="de-CH"/>
        </w:rPr>
        <w:t>Coop und SECO</w:t>
      </w:r>
      <w:r w:rsidR="00223C63" w:rsidRPr="00D62EE6">
        <w:rPr>
          <w:lang w:val="de-CH"/>
        </w:rPr>
        <w:t xml:space="preserve"> </w:t>
      </w:r>
      <w:r w:rsidR="00746468" w:rsidRPr="00D62EE6">
        <w:rPr>
          <w:lang w:val="de-CH"/>
        </w:rPr>
        <w:t xml:space="preserve">sind bestrebt, </w:t>
      </w:r>
      <w:r w:rsidR="00C312D1" w:rsidRPr="00D62EE6">
        <w:rPr>
          <w:lang w:val="de-CH"/>
        </w:rPr>
        <w:t xml:space="preserve">die Nachhaltigkeit im </w:t>
      </w:r>
      <w:r w:rsidR="00746468" w:rsidRPr="00D62EE6">
        <w:rPr>
          <w:lang w:val="de-CH"/>
        </w:rPr>
        <w:t>Palmöl-</w:t>
      </w:r>
      <w:r w:rsidR="00C312D1" w:rsidRPr="00D62EE6">
        <w:rPr>
          <w:lang w:val="de-CH"/>
        </w:rPr>
        <w:t xml:space="preserve">Anbau durch die Förderung von umweltschonenden und sozialverträglichen </w:t>
      </w:r>
      <w:r w:rsidR="00746468" w:rsidRPr="00D62EE6">
        <w:rPr>
          <w:lang w:val="de-CH"/>
        </w:rPr>
        <w:t>Produktionssysteme</w:t>
      </w:r>
      <w:r w:rsidR="00223C63" w:rsidRPr="00D62EE6">
        <w:rPr>
          <w:lang w:val="de-CH"/>
        </w:rPr>
        <w:t>n</w:t>
      </w:r>
      <w:r w:rsidR="00746468" w:rsidRPr="00D62EE6">
        <w:rPr>
          <w:lang w:val="de-CH"/>
        </w:rPr>
        <w:t xml:space="preserve"> zu</w:t>
      </w:r>
      <w:r w:rsidR="00C312D1" w:rsidRPr="00D62EE6">
        <w:rPr>
          <w:lang w:val="de-CH"/>
        </w:rPr>
        <w:t xml:space="preserve"> verbessern.</w:t>
      </w:r>
    </w:p>
    <w:p w14:paraId="42B16CBB" w14:textId="5CC45CFC" w:rsidR="00660660" w:rsidRPr="00D62EE6" w:rsidRDefault="00C312D1" w:rsidP="00C61227">
      <w:pPr>
        <w:pStyle w:val="FiBLmrsubheader"/>
        <w:rPr>
          <w:lang w:val="de-CH"/>
        </w:rPr>
      </w:pPr>
      <w:r w:rsidRPr="00D62EE6">
        <w:rPr>
          <w:lang w:val="de-CH"/>
        </w:rPr>
        <w:t>Die Palmöl-Vision von Coop</w:t>
      </w:r>
    </w:p>
    <w:p w14:paraId="3B773993" w14:textId="36AA7351" w:rsidR="00C312D1" w:rsidRPr="00D62EE6" w:rsidRDefault="00C312D1" w:rsidP="00C312D1">
      <w:pPr>
        <w:pStyle w:val="FiBLmrstandard"/>
        <w:rPr>
          <w:lang w:val="de-CH"/>
        </w:rPr>
      </w:pPr>
      <w:r w:rsidRPr="00D62EE6">
        <w:rPr>
          <w:lang w:val="de-CH"/>
        </w:rPr>
        <w:t xml:space="preserve">"Eine interne Analyse </w:t>
      </w:r>
      <w:r w:rsidR="00261634" w:rsidRPr="00D62EE6">
        <w:rPr>
          <w:lang w:val="de-CH"/>
        </w:rPr>
        <w:t>bezüglich der</w:t>
      </w:r>
      <w:r w:rsidRPr="00D62EE6">
        <w:rPr>
          <w:lang w:val="de-CH"/>
        </w:rPr>
        <w:t xml:space="preserve"> rund 1</w:t>
      </w:r>
      <w:r w:rsidR="00F61E56" w:rsidRPr="00D62EE6">
        <w:rPr>
          <w:lang w:val="de-CH"/>
        </w:rPr>
        <w:t>'</w:t>
      </w:r>
      <w:r w:rsidRPr="00D62EE6">
        <w:rPr>
          <w:lang w:val="de-CH"/>
        </w:rPr>
        <w:t>300 palmölhaltigen Produkte, die unter Coop</w:t>
      </w:r>
      <w:r w:rsidR="00261634" w:rsidRPr="00D62EE6">
        <w:rPr>
          <w:lang w:val="de-CH"/>
        </w:rPr>
        <w:t>-</w:t>
      </w:r>
      <w:r w:rsidRPr="00D62EE6">
        <w:rPr>
          <w:lang w:val="de-CH"/>
        </w:rPr>
        <w:t xml:space="preserve">Eigenmarken vertrieben werden, führte zum Schluss, dass </w:t>
      </w:r>
      <w:r w:rsidR="00261634" w:rsidRPr="00D62EE6">
        <w:rPr>
          <w:lang w:val="de-CH"/>
        </w:rPr>
        <w:t>die Verwendung von RSPO-zertifiziertem Palmöl nicht genug weit geht</w:t>
      </w:r>
      <w:r w:rsidRPr="00D62EE6">
        <w:rPr>
          <w:lang w:val="de-CH"/>
        </w:rPr>
        <w:t>", sagt Raphael Schilling, Projekt</w:t>
      </w:r>
      <w:r w:rsidR="00261634" w:rsidRPr="00D62EE6">
        <w:rPr>
          <w:lang w:val="de-CH"/>
        </w:rPr>
        <w:t>m</w:t>
      </w:r>
      <w:r w:rsidRPr="00D62EE6">
        <w:rPr>
          <w:lang w:val="de-CH"/>
        </w:rPr>
        <w:t xml:space="preserve">anager Nachhaltigkeit bei Coop. "Deshalb </w:t>
      </w:r>
      <w:r w:rsidR="00261634" w:rsidRPr="00D62EE6">
        <w:rPr>
          <w:lang w:val="de-CH"/>
        </w:rPr>
        <w:t>haben wir</w:t>
      </w:r>
      <w:r w:rsidRPr="00D62EE6">
        <w:rPr>
          <w:lang w:val="de-CH"/>
        </w:rPr>
        <w:t xml:space="preserve"> eine neue, </w:t>
      </w:r>
      <w:r w:rsidR="000233C7" w:rsidRPr="00D62EE6">
        <w:rPr>
          <w:lang w:val="de-CH"/>
        </w:rPr>
        <w:t xml:space="preserve">kompromisslose </w:t>
      </w:r>
      <w:r w:rsidRPr="00D62EE6">
        <w:rPr>
          <w:lang w:val="de-CH"/>
        </w:rPr>
        <w:t xml:space="preserve">Palmöl-Vision entwickelt, </w:t>
      </w:r>
      <w:r w:rsidR="00261634" w:rsidRPr="00D62EE6">
        <w:rPr>
          <w:lang w:val="de-CH"/>
        </w:rPr>
        <w:t>die besagt, dass künftig all</w:t>
      </w:r>
      <w:r w:rsidR="00223C63" w:rsidRPr="00D62EE6">
        <w:rPr>
          <w:lang w:val="de-CH"/>
        </w:rPr>
        <w:t>e</w:t>
      </w:r>
      <w:r w:rsidRPr="00D62EE6">
        <w:rPr>
          <w:lang w:val="de-CH"/>
        </w:rPr>
        <w:t xml:space="preserve"> konventionelle</w:t>
      </w:r>
      <w:r w:rsidR="00261634" w:rsidRPr="00D62EE6">
        <w:rPr>
          <w:lang w:val="de-CH"/>
        </w:rPr>
        <w:t>n</w:t>
      </w:r>
      <w:r w:rsidRPr="00D62EE6">
        <w:rPr>
          <w:lang w:val="de-CH"/>
        </w:rPr>
        <w:t xml:space="preserve"> Coop-</w:t>
      </w:r>
      <w:r w:rsidR="00F61E56" w:rsidRPr="00D62EE6">
        <w:rPr>
          <w:lang w:val="de-CH"/>
        </w:rPr>
        <w:t xml:space="preserve">Eigenmarkenprodukte </w:t>
      </w:r>
      <w:r w:rsidRPr="00D62EE6">
        <w:rPr>
          <w:lang w:val="de-CH"/>
        </w:rPr>
        <w:t xml:space="preserve">entweder </w:t>
      </w:r>
      <w:r w:rsidR="005C2B55" w:rsidRPr="00D62EE6">
        <w:rPr>
          <w:lang w:val="de-CH"/>
        </w:rPr>
        <w:t>mit Bio Suisse-</w:t>
      </w:r>
      <w:r w:rsidR="00261634" w:rsidRPr="00D62EE6">
        <w:rPr>
          <w:lang w:val="de-CH"/>
        </w:rPr>
        <w:t>zertifiziertem</w:t>
      </w:r>
      <w:r w:rsidRPr="00D62EE6">
        <w:rPr>
          <w:lang w:val="de-CH"/>
        </w:rPr>
        <w:t xml:space="preserve"> </w:t>
      </w:r>
      <w:r w:rsidR="00F61E56" w:rsidRPr="00D62EE6">
        <w:rPr>
          <w:lang w:val="de-CH"/>
        </w:rPr>
        <w:t>P</w:t>
      </w:r>
      <w:r w:rsidRPr="00D62EE6">
        <w:rPr>
          <w:lang w:val="de-CH"/>
        </w:rPr>
        <w:t xml:space="preserve">almöl </w:t>
      </w:r>
      <w:r w:rsidR="00261634" w:rsidRPr="00D62EE6">
        <w:rPr>
          <w:lang w:val="de-CH"/>
        </w:rPr>
        <w:t xml:space="preserve">hergestellt werden </w:t>
      </w:r>
      <w:r w:rsidRPr="00D62EE6">
        <w:rPr>
          <w:lang w:val="de-CH"/>
        </w:rPr>
        <w:t xml:space="preserve">oder </w:t>
      </w:r>
      <w:r w:rsidR="00261634" w:rsidRPr="00D62EE6">
        <w:rPr>
          <w:lang w:val="de-CH"/>
        </w:rPr>
        <w:t>andere</w:t>
      </w:r>
      <w:r w:rsidR="00422478" w:rsidRPr="00D62EE6">
        <w:rPr>
          <w:lang w:val="de-CH"/>
        </w:rPr>
        <w:t xml:space="preserve"> Fetten und </w:t>
      </w:r>
      <w:r w:rsidRPr="00D62EE6">
        <w:rPr>
          <w:lang w:val="de-CH"/>
        </w:rPr>
        <w:t xml:space="preserve">Öle, idealerweise </w:t>
      </w:r>
      <w:r w:rsidR="00422478" w:rsidRPr="00D62EE6">
        <w:rPr>
          <w:lang w:val="de-CH"/>
        </w:rPr>
        <w:t xml:space="preserve">aus </w:t>
      </w:r>
      <w:r w:rsidRPr="00D62EE6">
        <w:rPr>
          <w:lang w:val="de-CH"/>
        </w:rPr>
        <w:t>lokale</w:t>
      </w:r>
      <w:r w:rsidR="00422478" w:rsidRPr="00D62EE6">
        <w:rPr>
          <w:lang w:val="de-CH"/>
        </w:rPr>
        <w:t>r Herkunft</w:t>
      </w:r>
      <w:r w:rsidR="005C2B55" w:rsidRPr="00D62EE6">
        <w:rPr>
          <w:lang w:val="de-CH"/>
        </w:rPr>
        <w:t>, verwendet werden</w:t>
      </w:r>
      <w:r w:rsidR="00422478" w:rsidRPr="00D62EE6">
        <w:rPr>
          <w:lang w:val="de-CH"/>
        </w:rPr>
        <w:t>.</w:t>
      </w:r>
      <w:r w:rsidRPr="00D62EE6">
        <w:rPr>
          <w:lang w:val="de-CH"/>
        </w:rPr>
        <w:t xml:space="preserve">" Um zu klären, inwieweit </w:t>
      </w:r>
      <w:r w:rsidR="00D928FB" w:rsidRPr="00D62EE6">
        <w:rPr>
          <w:lang w:val="de-CH"/>
        </w:rPr>
        <w:t>b</w:t>
      </w:r>
      <w:r w:rsidR="00F61E56" w:rsidRPr="00D62EE6">
        <w:rPr>
          <w:lang w:val="de-CH"/>
        </w:rPr>
        <w:t>io</w:t>
      </w:r>
      <w:r w:rsidRPr="00D62EE6">
        <w:rPr>
          <w:lang w:val="de-CH"/>
        </w:rPr>
        <w:t xml:space="preserve">zertifiziertes Palmöl zu einer besseren Umwelt- und Sozialverträglichkeit beiträgt, </w:t>
      </w:r>
      <w:r w:rsidR="00422478" w:rsidRPr="00D62EE6">
        <w:rPr>
          <w:lang w:val="de-CH"/>
        </w:rPr>
        <w:t xml:space="preserve">wurde das </w:t>
      </w:r>
      <w:r w:rsidRPr="00D62EE6">
        <w:rPr>
          <w:lang w:val="de-CH"/>
        </w:rPr>
        <w:t xml:space="preserve">FiBL </w:t>
      </w:r>
      <w:r w:rsidR="00422478" w:rsidRPr="00D62EE6">
        <w:rPr>
          <w:lang w:val="de-CH"/>
        </w:rPr>
        <w:t xml:space="preserve">beauftragt, </w:t>
      </w:r>
      <w:r w:rsidRPr="00D62EE6">
        <w:rPr>
          <w:lang w:val="de-CH"/>
        </w:rPr>
        <w:t xml:space="preserve">verschiedene biologische und konventionelle Palmölproduzenten in Afrika und Südamerika </w:t>
      </w:r>
      <w:r w:rsidR="00422478" w:rsidRPr="00D62EE6">
        <w:rPr>
          <w:lang w:val="de-CH"/>
        </w:rPr>
        <w:t xml:space="preserve">zu </w:t>
      </w:r>
      <w:r w:rsidRPr="00D62EE6">
        <w:rPr>
          <w:lang w:val="de-CH"/>
        </w:rPr>
        <w:t>bewerte</w:t>
      </w:r>
      <w:r w:rsidR="00F61E56" w:rsidRPr="00D62EE6">
        <w:rPr>
          <w:lang w:val="de-CH"/>
        </w:rPr>
        <w:t>n</w:t>
      </w:r>
      <w:r w:rsidRPr="00D62EE6">
        <w:rPr>
          <w:lang w:val="de-CH"/>
        </w:rPr>
        <w:t xml:space="preserve"> und </w:t>
      </w:r>
      <w:r w:rsidR="00422478" w:rsidRPr="00D62EE6">
        <w:rPr>
          <w:lang w:val="de-CH"/>
        </w:rPr>
        <w:t xml:space="preserve">zu </w:t>
      </w:r>
      <w:r w:rsidRPr="00D62EE6">
        <w:rPr>
          <w:lang w:val="de-CH"/>
        </w:rPr>
        <w:t>vergl</w:t>
      </w:r>
      <w:r w:rsidR="00F61E56" w:rsidRPr="00D62EE6">
        <w:rPr>
          <w:lang w:val="de-CH"/>
        </w:rPr>
        <w:t>e</w:t>
      </w:r>
      <w:r w:rsidRPr="00D62EE6">
        <w:rPr>
          <w:lang w:val="de-CH"/>
        </w:rPr>
        <w:t>ichen.</w:t>
      </w:r>
    </w:p>
    <w:p w14:paraId="67E884C8" w14:textId="77777777" w:rsidR="00C312D1" w:rsidRPr="00D62EE6" w:rsidRDefault="00C312D1" w:rsidP="00C61227">
      <w:pPr>
        <w:pStyle w:val="FiBLmrsubheader"/>
        <w:rPr>
          <w:lang w:val="de-CH"/>
        </w:rPr>
      </w:pPr>
      <w:r w:rsidRPr="00D62EE6">
        <w:rPr>
          <w:lang w:val="de-CH"/>
        </w:rPr>
        <w:lastRenderedPageBreak/>
        <w:t>Das Interesse des SECO an nachhaltigem Palmöl</w:t>
      </w:r>
    </w:p>
    <w:p w14:paraId="5E3AD854" w14:textId="5E64ABA6" w:rsidR="00C312D1" w:rsidRPr="00D62EE6" w:rsidRDefault="00C312D1" w:rsidP="00422478">
      <w:pPr>
        <w:pStyle w:val="FiBLmrstandard"/>
        <w:rPr>
          <w:lang w:val="de-CH"/>
        </w:rPr>
      </w:pPr>
      <w:r w:rsidRPr="00D62EE6">
        <w:rPr>
          <w:lang w:val="de-CH"/>
        </w:rPr>
        <w:t xml:space="preserve">"Die Palmölproduktion ist in vielen unserer Schwerpunktländer ein wichtiger Motor für die ländliche Entwicklung", sagt Monica </w:t>
      </w:r>
      <w:proofErr w:type="spellStart"/>
      <w:r w:rsidRPr="00D62EE6">
        <w:rPr>
          <w:lang w:val="de-CH"/>
        </w:rPr>
        <w:t>Rubiolo</w:t>
      </w:r>
      <w:proofErr w:type="spellEnd"/>
      <w:r w:rsidRPr="00D62EE6">
        <w:rPr>
          <w:lang w:val="de-CH"/>
        </w:rPr>
        <w:t xml:space="preserve">, Leiterin Handelsförderung </w:t>
      </w:r>
      <w:r w:rsidR="00B41616" w:rsidRPr="00D62EE6">
        <w:rPr>
          <w:lang w:val="de-CH"/>
        </w:rPr>
        <w:t>bei</w:t>
      </w:r>
      <w:r w:rsidRPr="00D62EE6">
        <w:rPr>
          <w:lang w:val="de-CH"/>
        </w:rPr>
        <w:t xml:space="preserve"> SECO. "</w:t>
      </w:r>
      <w:r w:rsidR="00B41616" w:rsidRPr="00D62EE6">
        <w:rPr>
          <w:lang w:val="de-CH"/>
        </w:rPr>
        <w:t>Palmöl</w:t>
      </w:r>
      <w:r w:rsidRPr="00D62EE6">
        <w:rPr>
          <w:lang w:val="de-CH"/>
        </w:rPr>
        <w:t xml:space="preserve"> bietet vielen tausend Kleinbauern in tropischen Ländern ein lebensnotwendiges Einkommen</w:t>
      </w:r>
      <w:r w:rsidR="00223C63" w:rsidRPr="00D62EE6">
        <w:rPr>
          <w:lang w:val="de-CH"/>
        </w:rPr>
        <w:t>. A</w:t>
      </w:r>
      <w:r w:rsidRPr="00D62EE6">
        <w:rPr>
          <w:lang w:val="de-CH"/>
        </w:rPr>
        <w:t xml:space="preserve">us wirtschaftlicher Sicht </w:t>
      </w:r>
      <w:r w:rsidR="00B41616" w:rsidRPr="00D62EE6">
        <w:rPr>
          <w:lang w:val="de-CH"/>
        </w:rPr>
        <w:t>ist die Ölpalme sehr</w:t>
      </w:r>
      <w:r w:rsidRPr="00D62EE6">
        <w:rPr>
          <w:lang w:val="de-CH"/>
        </w:rPr>
        <w:t xml:space="preserve"> attraktiv, da sie weniger </w:t>
      </w:r>
      <w:r w:rsidR="00B41616" w:rsidRPr="00D62EE6">
        <w:rPr>
          <w:lang w:val="de-CH"/>
        </w:rPr>
        <w:t xml:space="preserve">krankheitsanfällig ist als </w:t>
      </w:r>
      <w:r w:rsidR="00B15222" w:rsidRPr="00D62EE6">
        <w:rPr>
          <w:lang w:val="de-CH"/>
        </w:rPr>
        <w:t>andere Kulturpflanzen</w:t>
      </w:r>
      <w:r w:rsidRPr="00D62EE6">
        <w:rPr>
          <w:lang w:val="de-CH"/>
        </w:rPr>
        <w:t xml:space="preserve"> und bis zu drei</w:t>
      </w:r>
      <w:r w:rsidR="00D62EE6">
        <w:rPr>
          <w:lang w:val="de-CH"/>
        </w:rPr>
        <w:t>ss</w:t>
      </w:r>
      <w:r w:rsidRPr="00D62EE6">
        <w:rPr>
          <w:lang w:val="de-CH"/>
        </w:rPr>
        <w:t>ig Jahre lang konstante Erträge liefert." Durch die Mitfinanzierung de</w:t>
      </w:r>
      <w:r w:rsidR="00B06502" w:rsidRPr="00D62EE6">
        <w:rPr>
          <w:lang w:val="de-CH"/>
        </w:rPr>
        <w:t>r</w:t>
      </w:r>
      <w:r w:rsidR="00B15222" w:rsidRPr="00D62EE6">
        <w:rPr>
          <w:lang w:val="de-CH"/>
        </w:rPr>
        <w:t xml:space="preserve"> FiBL-</w:t>
      </w:r>
      <w:r w:rsidR="00B06502" w:rsidRPr="00D62EE6">
        <w:rPr>
          <w:lang w:val="de-CH"/>
        </w:rPr>
        <w:t>Studie</w:t>
      </w:r>
      <w:r w:rsidR="00B15222" w:rsidRPr="00D62EE6">
        <w:rPr>
          <w:lang w:val="de-CH"/>
        </w:rPr>
        <w:t xml:space="preserve"> erhofft</w:t>
      </w:r>
      <w:r w:rsidRPr="00D62EE6">
        <w:rPr>
          <w:lang w:val="de-CH"/>
        </w:rPr>
        <w:t xml:space="preserve"> das SECO </w:t>
      </w:r>
      <w:r w:rsidR="00B15222" w:rsidRPr="00D62EE6">
        <w:rPr>
          <w:lang w:val="de-CH"/>
        </w:rPr>
        <w:t>wegweisende</w:t>
      </w:r>
      <w:r w:rsidRPr="00D62EE6">
        <w:rPr>
          <w:lang w:val="de-CH"/>
        </w:rPr>
        <w:t xml:space="preserve"> Erkenntnisse </w:t>
      </w:r>
      <w:r w:rsidR="00B15222" w:rsidRPr="00D62EE6">
        <w:rPr>
          <w:lang w:val="de-CH"/>
        </w:rPr>
        <w:t>zur Steigerung der</w:t>
      </w:r>
      <w:r w:rsidRPr="00D62EE6">
        <w:rPr>
          <w:lang w:val="de-CH"/>
        </w:rPr>
        <w:t xml:space="preserve"> Nachhaltigkeit </w:t>
      </w:r>
      <w:r w:rsidR="00B15222" w:rsidRPr="00D62EE6">
        <w:rPr>
          <w:lang w:val="de-CH"/>
        </w:rPr>
        <w:t xml:space="preserve">in </w:t>
      </w:r>
      <w:r w:rsidRPr="00D62EE6">
        <w:rPr>
          <w:lang w:val="de-CH"/>
        </w:rPr>
        <w:t xml:space="preserve">der Palmölproduktion durch </w:t>
      </w:r>
      <w:r w:rsidR="00B15222" w:rsidRPr="00D62EE6">
        <w:rPr>
          <w:lang w:val="de-CH"/>
        </w:rPr>
        <w:t>optimale</w:t>
      </w:r>
      <w:r w:rsidRPr="00D62EE6">
        <w:rPr>
          <w:lang w:val="de-CH"/>
        </w:rPr>
        <w:t xml:space="preserve"> Geschäftsmodelle und </w:t>
      </w:r>
      <w:r w:rsidR="00B15222" w:rsidRPr="00D62EE6">
        <w:rPr>
          <w:lang w:val="de-CH"/>
        </w:rPr>
        <w:t>förderliche</w:t>
      </w:r>
      <w:r w:rsidRPr="00D62EE6">
        <w:rPr>
          <w:lang w:val="de-CH"/>
        </w:rPr>
        <w:t xml:space="preserve"> Rahmenbedingungen.</w:t>
      </w:r>
    </w:p>
    <w:p w14:paraId="1289E908" w14:textId="63B21043" w:rsidR="00C312D1" w:rsidRPr="00D62EE6" w:rsidRDefault="00C312D1" w:rsidP="00C61227">
      <w:pPr>
        <w:pStyle w:val="FiBLmrsubheader"/>
        <w:rPr>
          <w:lang w:val="de-CH"/>
        </w:rPr>
      </w:pPr>
      <w:r w:rsidRPr="00D62EE6">
        <w:rPr>
          <w:lang w:val="de-CH"/>
        </w:rPr>
        <w:t xml:space="preserve">Methodik zur Differenzierung und </w:t>
      </w:r>
      <w:r w:rsidR="00B06502" w:rsidRPr="00D62EE6">
        <w:rPr>
          <w:lang w:val="de-CH"/>
        </w:rPr>
        <w:t>Bewertung von</w:t>
      </w:r>
      <w:r w:rsidRPr="00D62EE6">
        <w:rPr>
          <w:lang w:val="de-CH"/>
        </w:rPr>
        <w:t xml:space="preserve"> Nachhaltigkeitseffekten</w:t>
      </w:r>
    </w:p>
    <w:p w14:paraId="4FBD9B91" w14:textId="29FE9739" w:rsidR="00C312D1" w:rsidRPr="00D62EE6" w:rsidRDefault="00C312D1" w:rsidP="00B06502">
      <w:pPr>
        <w:pStyle w:val="FiBLmrstandard"/>
        <w:rPr>
          <w:lang w:val="de-CH"/>
        </w:rPr>
      </w:pPr>
      <w:r w:rsidRPr="00D62EE6">
        <w:rPr>
          <w:lang w:val="de-CH"/>
        </w:rPr>
        <w:t>Im Rahmen des Palmöl</w:t>
      </w:r>
      <w:r w:rsidR="00223C63" w:rsidRPr="00D62EE6">
        <w:rPr>
          <w:lang w:val="de-CH"/>
        </w:rPr>
        <w:t>p</w:t>
      </w:r>
      <w:r w:rsidR="00B06502" w:rsidRPr="00D62EE6">
        <w:rPr>
          <w:lang w:val="de-CH"/>
        </w:rPr>
        <w:t>rojekts</w:t>
      </w:r>
      <w:r w:rsidRPr="00D62EE6">
        <w:rPr>
          <w:lang w:val="de-CH"/>
        </w:rPr>
        <w:t xml:space="preserve"> besuchten FiBL-Experten acht Palmölproduzenten in Afrika und Südamerika</w:t>
      </w:r>
      <w:r w:rsidR="00B06502" w:rsidRPr="00D62EE6">
        <w:rPr>
          <w:lang w:val="de-CH"/>
        </w:rPr>
        <w:t xml:space="preserve">: </w:t>
      </w:r>
      <w:r w:rsidRPr="00D62EE6">
        <w:rPr>
          <w:lang w:val="de-CH"/>
        </w:rPr>
        <w:t xml:space="preserve">drei </w:t>
      </w:r>
      <w:r w:rsidR="00B06502" w:rsidRPr="00D62EE6">
        <w:rPr>
          <w:lang w:val="de-CH"/>
        </w:rPr>
        <w:t>biologisch</w:t>
      </w:r>
      <w:r w:rsidRPr="00D62EE6">
        <w:rPr>
          <w:lang w:val="de-CH"/>
        </w:rPr>
        <w:t xml:space="preserve"> zertifizierte Unternehmen, die ebenfalls RSPO-zertifiziert sind, eine</w:t>
      </w:r>
      <w:r w:rsidR="00B06502" w:rsidRPr="00D62EE6">
        <w:rPr>
          <w:lang w:val="de-CH"/>
        </w:rPr>
        <w:t xml:space="preserve">n Betrieb mit einer </w:t>
      </w:r>
      <w:r w:rsidRPr="00D62EE6">
        <w:rPr>
          <w:lang w:val="de-CH"/>
        </w:rPr>
        <w:t xml:space="preserve">Bio- und </w:t>
      </w:r>
      <w:r w:rsidR="00B06502" w:rsidRPr="00D62EE6">
        <w:rPr>
          <w:lang w:val="de-CH"/>
        </w:rPr>
        <w:t>Fair Trade</w:t>
      </w:r>
      <w:r w:rsidR="00864133" w:rsidRPr="00D62EE6">
        <w:rPr>
          <w:lang w:val="de-CH"/>
        </w:rPr>
        <w:t>-</w:t>
      </w:r>
      <w:r w:rsidRPr="00D62EE6">
        <w:rPr>
          <w:lang w:val="de-CH"/>
        </w:rPr>
        <w:t xml:space="preserve">Zertifizierung, drei Unternehmen ohne </w:t>
      </w:r>
      <w:r w:rsidR="00B06502" w:rsidRPr="00D62EE6">
        <w:rPr>
          <w:lang w:val="de-CH"/>
        </w:rPr>
        <w:t xml:space="preserve">jegliche </w:t>
      </w:r>
      <w:r w:rsidRPr="00D62EE6">
        <w:rPr>
          <w:lang w:val="de-CH"/>
        </w:rPr>
        <w:t xml:space="preserve">Zertifizierung und ein konventionelles </w:t>
      </w:r>
      <w:r w:rsidR="00D414EA" w:rsidRPr="00D62EE6">
        <w:rPr>
          <w:lang w:val="de-CH"/>
        </w:rPr>
        <w:t xml:space="preserve">RSPO-zertifiziertes </w:t>
      </w:r>
      <w:r w:rsidRPr="00D62EE6">
        <w:rPr>
          <w:lang w:val="de-CH"/>
        </w:rPr>
        <w:t>Unternehmen</w:t>
      </w:r>
      <w:r w:rsidR="00D414EA" w:rsidRPr="00D62EE6">
        <w:rPr>
          <w:lang w:val="de-CH"/>
        </w:rPr>
        <w:t xml:space="preserve">. </w:t>
      </w:r>
      <w:r w:rsidRPr="00D62EE6">
        <w:rPr>
          <w:lang w:val="de-CH"/>
        </w:rPr>
        <w:t>"Um die Nachhaltigkeits</w:t>
      </w:r>
      <w:r w:rsidR="00D414EA" w:rsidRPr="00D62EE6">
        <w:rPr>
          <w:lang w:val="de-CH"/>
        </w:rPr>
        <w:t xml:space="preserve">wirkungen der besuchten </w:t>
      </w:r>
      <w:r w:rsidRPr="00D62EE6">
        <w:rPr>
          <w:lang w:val="de-CH"/>
        </w:rPr>
        <w:t>Unternehmen zu vergleichen, haben wir zusammen mit de</w:t>
      </w:r>
      <w:r w:rsidR="00D414EA" w:rsidRPr="00D62EE6">
        <w:rPr>
          <w:lang w:val="de-CH"/>
        </w:rPr>
        <w:t xml:space="preserve">m Departement für Sozioökonomie </w:t>
      </w:r>
      <w:r w:rsidRPr="00D62EE6">
        <w:rPr>
          <w:lang w:val="de-CH"/>
        </w:rPr>
        <w:t xml:space="preserve">des FiBL </w:t>
      </w:r>
      <w:r w:rsidR="00D414EA" w:rsidRPr="00D62EE6">
        <w:rPr>
          <w:lang w:val="de-CH"/>
        </w:rPr>
        <w:t xml:space="preserve">eine eigenständige Methodik entwickelt, </w:t>
      </w:r>
      <w:r w:rsidRPr="00D62EE6">
        <w:rPr>
          <w:lang w:val="de-CH"/>
        </w:rPr>
        <w:t>die so</w:t>
      </w:r>
      <w:r w:rsidR="00D414EA" w:rsidRPr="00D62EE6">
        <w:rPr>
          <w:lang w:val="de-CH"/>
        </w:rPr>
        <w:t>genannte ‘</w:t>
      </w:r>
      <w:r w:rsidRPr="00D62EE6">
        <w:rPr>
          <w:lang w:val="de-CH"/>
        </w:rPr>
        <w:t>Palmöl-Hotspot-Analyse</w:t>
      </w:r>
      <w:r w:rsidR="00D414EA" w:rsidRPr="00D62EE6">
        <w:rPr>
          <w:lang w:val="de-CH"/>
        </w:rPr>
        <w:t>’", sagt Thomas Bernet, Projektleiter beim FiBL. "</w:t>
      </w:r>
      <w:r w:rsidRPr="00D62EE6">
        <w:rPr>
          <w:lang w:val="de-CH"/>
        </w:rPr>
        <w:t xml:space="preserve">Mit diesem qualitativen Instrument wurde jedes Unternehmen hinsichtlich </w:t>
      </w:r>
      <w:r w:rsidR="00D414EA" w:rsidRPr="00D62EE6">
        <w:rPr>
          <w:lang w:val="de-CH"/>
        </w:rPr>
        <w:t xml:space="preserve">der </w:t>
      </w:r>
      <w:r w:rsidRPr="00D62EE6">
        <w:rPr>
          <w:lang w:val="de-CH"/>
        </w:rPr>
        <w:t xml:space="preserve">22 </w:t>
      </w:r>
      <w:r w:rsidR="00D414EA" w:rsidRPr="00D62EE6">
        <w:rPr>
          <w:lang w:val="de-CH"/>
        </w:rPr>
        <w:t xml:space="preserve">‘Nachhaltigkeit-Hotspots’ bewertet </w:t>
      </w:r>
      <w:r w:rsidR="00223C63" w:rsidRPr="00D62EE6">
        <w:rPr>
          <w:lang w:val="de-CH"/>
        </w:rPr>
        <w:t xml:space="preserve">in </w:t>
      </w:r>
      <w:r w:rsidRPr="00D62EE6">
        <w:rPr>
          <w:lang w:val="de-CH"/>
        </w:rPr>
        <w:t xml:space="preserve">Bezug auf Landnutzung, Ölqualität, soziale </w:t>
      </w:r>
      <w:r w:rsidR="00D414EA" w:rsidRPr="00D62EE6">
        <w:rPr>
          <w:lang w:val="de-CH"/>
        </w:rPr>
        <w:t xml:space="preserve">Effekte </w:t>
      </w:r>
      <w:r w:rsidRPr="00D62EE6">
        <w:rPr>
          <w:lang w:val="de-CH"/>
        </w:rPr>
        <w:t xml:space="preserve">und ökologische </w:t>
      </w:r>
      <w:r w:rsidR="00D414EA" w:rsidRPr="00D62EE6">
        <w:rPr>
          <w:lang w:val="de-CH"/>
        </w:rPr>
        <w:t>Auswirkungen</w:t>
      </w:r>
      <w:r w:rsidRPr="00D62EE6">
        <w:rPr>
          <w:lang w:val="de-CH"/>
        </w:rPr>
        <w:t>.</w:t>
      </w:r>
      <w:r w:rsidR="00D414EA" w:rsidRPr="00D62EE6">
        <w:rPr>
          <w:lang w:val="de-CH"/>
        </w:rPr>
        <w:t>"</w:t>
      </w:r>
    </w:p>
    <w:p w14:paraId="3805E457" w14:textId="1205DCAA" w:rsidR="00C312D1" w:rsidRPr="00D62EE6" w:rsidRDefault="00C312D1" w:rsidP="00C61227">
      <w:pPr>
        <w:pStyle w:val="FiBLmrsubheader"/>
        <w:rPr>
          <w:lang w:val="de-CH"/>
        </w:rPr>
      </w:pPr>
      <w:r w:rsidRPr="00D62EE6">
        <w:rPr>
          <w:lang w:val="de-CH"/>
        </w:rPr>
        <w:t xml:space="preserve">Wichtigste </w:t>
      </w:r>
      <w:r w:rsidR="003A7547" w:rsidRPr="00D62EE6">
        <w:rPr>
          <w:lang w:val="de-CH"/>
        </w:rPr>
        <w:t>Studien-Ergebnisse</w:t>
      </w:r>
    </w:p>
    <w:p w14:paraId="5515AF34" w14:textId="1B74DB35" w:rsidR="00C312D1" w:rsidRPr="00D62EE6" w:rsidRDefault="00C312D1" w:rsidP="00FB25BE">
      <w:pPr>
        <w:pStyle w:val="FiBLmrstandard"/>
        <w:rPr>
          <w:lang w:val="de-CH"/>
        </w:rPr>
      </w:pPr>
      <w:r w:rsidRPr="00D62EE6">
        <w:rPr>
          <w:lang w:val="de-CH"/>
        </w:rPr>
        <w:t xml:space="preserve">Die </w:t>
      </w:r>
      <w:r w:rsidR="00D62EE6">
        <w:rPr>
          <w:lang w:val="de-CH"/>
        </w:rPr>
        <w:t>Betriebsa</w:t>
      </w:r>
      <w:r w:rsidR="003A7547" w:rsidRPr="00D62EE6">
        <w:rPr>
          <w:lang w:val="de-CH"/>
        </w:rPr>
        <w:t>nalyse</w:t>
      </w:r>
      <w:r w:rsidRPr="00D62EE6">
        <w:rPr>
          <w:lang w:val="de-CH"/>
        </w:rPr>
        <w:t xml:space="preserve"> des FiBL zeigt, dass alle vier biologisch zertifizierten Palmölunternehmen bei fast allen Nachhaltigkeitskriterien sehr gut abschneiden. "Biozertifizierte Unternehmen schützen nicht nur die Umwelt, indem sie keine chemischen Betriebsmittel verwenden, sondern schaffen auch wichtige Beschäftigungs- und Einkommensmöglichkeiten in ihren Produktionsregionen, sowohl für </w:t>
      </w:r>
      <w:r w:rsidR="003A7547" w:rsidRPr="00D62EE6">
        <w:rPr>
          <w:lang w:val="de-CH"/>
        </w:rPr>
        <w:t>betriebseigene</w:t>
      </w:r>
      <w:r w:rsidRPr="00D62EE6">
        <w:rPr>
          <w:lang w:val="de-CH"/>
        </w:rPr>
        <w:t xml:space="preserve"> Mitarbeiter als auch für </w:t>
      </w:r>
      <w:r w:rsidR="003A7547" w:rsidRPr="00D62EE6">
        <w:rPr>
          <w:lang w:val="de-CH"/>
        </w:rPr>
        <w:t xml:space="preserve">Bauern und </w:t>
      </w:r>
      <w:r w:rsidRPr="00D62EE6">
        <w:rPr>
          <w:lang w:val="de-CH"/>
        </w:rPr>
        <w:t>Zuliefer</w:t>
      </w:r>
      <w:r w:rsidR="003A7547" w:rsidRPr="00D62EE6">
        <w:rPr>
          <w:lang w:val="de-CH"/>
        </w:rPr>
        <w:t>firmen</w:t>
      </w:r>
      <w:r w:rsidRPr="00D62EE6">
        <w:rPr>
          <w:lang w:val="de-CH"/>
        </w:rPr>
        <w:t xml:space="preserve">", so die FiBL-Experten. "Im Vergleich zu herkömmlichen Palmölunternehmen zahlen </w:t>
      </w:r>
      <w:r w:rsidR="00864133" w:rsidRPr="00D62EE6">
        <w:rPr>
          <w:lang w:val="de-CH"/>
        </w:rPr>
        <w:t xml:space="preserve">biologisch </w:t>
      </w:r>
      <w:r w:rsidRPr="00D62EE6">
        <w:rPr>
          <w:lang w:val="de-CH"/>
        </w:rPr>
        <w:t>zertifizierte Unternehmen deutlich höhere Palmfruchtpreise an ihre Landwirte und bieten Zusatzleistungen</w:t>
      </w:r>
      <w:r w:rsidR="003A7547" w:rsidRPr="00D62EE6">
        <w:rPr>
          <w:lang w:val="de-CH"/>
        </w:rPr>
        <w:t>, die weiter</w:t>
      </w:r>
      <w:r w:rsidR="00223C63" w:rsidRPr="00D62EE6">
        <w:rPr>
          <w:lang w:val="de-CH"/>
        </w:rPr>
        <w:t xml:space="preserve">e </w:t>
      </w:r>
      <w:r w:rsidR="003A7547" w:rsidRPr="00D62EE6">
        <w:rPr>
          <w:lang w:val="de-CH"/>
        </w:rPr>
        <w:t xml:space="preserve">wichtige Vorteile mit sich bringen – u.a. Zugang zu günstigen </w:t>
      </w:r>
      <w:r w:rsidRPr="00D62EE6">
        <w:rPr>
          <w:lang w:val="de-CH"/>
        </w:rPr>
        <w:t>Kredite</w:t>
      </w:r>
      <w:r w:rsidR="003A7547" w:rsidRPr="00D62EE6">
        <w:rPr>
          <w:lang w:val="de-CH"/>
        </w:rPr>
        <w:t>n</w:t>
      </w:r>
      <w:r w:rsidR="00F91782" w:rsidRPr="00D62EE6">
        <w:rPr>
          <w:lang w:val="de-CH"/>
        </w:rPr>
        <w:t xml:space="preserve">, </w:t>
      </w:r>
      <w:r w:rsidR="003A7547" w:rsidRPr="00D62EE6">
        <w:rPr>
          <w:lang w:val="de-CH"/>
        </w:rPr>
        <w:t>Weiterbildung</w:t>
      </w:r>
      <w:r w:rsidR="00F66EFB" w:rsidRPr="00D62EE6">
        <w:rPr>
          <w:lang w:val="de-CH"/>
        </w:rPr>
        <w:t>en</w:t>
      </w:r>
      <w:r w:rsidR="00F91782" w:rsidRPr="00D62EE6">
        <w:rPr>
          <w:lang w:val="de-CH"/>
        </w:rPr>
        <w:t xml:space="preserve"> und </w:t>
      </w:r>
      <w:r w:rsidR="00A84741" w:rsidRPr="00D62EE6">
        <w:rPr>
          <w:lang w:val="de-CH"/>
        </w:rPr>
        <w:t>Erntegeräte</w:t>
      </w:r>
      <w:r w:rsidR="00F66EFB" w:rsidRPr="00D62EE6">
        <w:rPr>
          <w:lang w:val="de-CH"/>
        </w:rPr>
        <w:t>n</w:t>
      </w:r>
      <w:r w:rsidR="00A84741" w:rsidRPr="00D62EE6">
        <w:rPr>
          <w:lang w:val="de-CH"/>
        </w:rPr>
        <w:t xml:space="preserve"> </w:t>
      </w:r>
      <w:r w:rsidR="00F91782" w:rsidRPr="00D62EE6">
        <w:rPr>
          <w:lang w:val="de-CH"/>
        </w:rPr>
        <w:t>sowie</w:t>
      </w:r>
      <w:r w:rsidRPr="00D62EE6">
        <w:rPr>
          <w:lang w:val="de-CH"/>
        </w:rPr>
        <w:t xml:space="preserve"> </w:t>
      </w:r>
      <w:r w:rsidR="003A7547" w:rsidRPr="00D62EE6">
        <w:rPr>
          <w:lang w:val="de-CH"/>
        </w:rPr>
        <w:t xml:space="preserve">die Unterstützung von lokalen </w:t>
      </w:r>
      <w:r w:rsidRPr="00D62EE6">
        <w:rPr>
          <w:lang w:val="de-CH"/>
        </w:rPr>
        <w:t>Sozialprojekte</w:t>
      </w:r>
      <w:r w:rsidR="003A7547" w:rsidRPr="00D62EE6">
        <w:rPr>
          <w:lang w:val="de-CH"/>
        </w:rPr>
        <w:t>n</w:t>
      </w:r>
      <w:r w:rsidRPr="00D62EE6">
        <w:rPr>
          <w:lang w:val="de-CH"/>
        </w:rPr>
        <w:t xml:space="preserve">". Die Projektergebnisse </w:t>
      </w:r>
      <w:r w:rsidR="00F91782" w:rsidRPr="00D62EE6">
        <w:rPr>
          <w:lang w:val="de-CH"/>
        </w:rPr>
        <w:t xml:space="preserve">deuten auf </w:t>
      </w:r>
      <w:r w:rsidRPr="00D62EE6">
        <w:rPr>
          <w:lang w:val="de-CH"/>
        </w:rPr>
        <w:t xml:space="preserve">wichtige Synergien zwischen den </w:t>
      </w:r>
      <w:r w:rsidR="003A7547" w:rsidRPr="00D62EE6">
        <w:rPr>
          <w:lang w:val="de-CH"/>
        </w:rPr>
        <w:t>firmen</w:t>
      </w:r>
      <w:r w:rsidRPr="00D62EE6">
        <w:rPr>
          <w:lang w:val="de-CH"/>
        </w:rPr>
        <w:t xml:space="preserve">eigenen Plantagen und </w:t>
      </w:r>
      <w:r w:rsidR="003A7547" w:rsidRPr="00D62EE6">
        <w:rPr>
          <w:lang w:val="de-CH"/>
        </w:rPr>
        <w:t>den von lokalen Bauern bewirtschafteten Ölpalm</w:t>
      </w:r>
      <w:r w:rsidR="00F91782" w:rsidRPr="00D62EE6">
        <w:rPr>
          <w:lang w:val="de-CH"/>
        </w:rPr>
        <w:t>-</w:t>
      </w:r>
      <w:r w:rsidR="003A7547" w:rsidRPr="00D62EE6">
        <w:rPr>
          <w:lang w:val="de-CH"/>
        </w:rPr>
        <w:t>Hainen</w:t>
      </w:r>
      <w:r w:rsidR="00223C63" w:rsidRPr="00D62EE6">
        <w:rPr>
          <w:lang w:val="de-CH"/>
        </w:rPr>
        <w:t xml:space="preserve"> hin</w:t>
      </w:r>
      <w:r w:rsidR="00F91782" w:rsidRPr="00D62EE6">
        <w:rPr>
          <w:lang w:val="de-CH"/>
        </w:rPr>
        <w:t>, woher oft ein grosser Anteil der Ölfrüchte für die Verarbeitung</w:t>
      </w:r>
      <w:r w:rsidR="00223C63" w:rsidRPr="00D62EE6">
        <w:rPr>
          <w:lang w:val="de-CH"/>
        </w:rPr>
        <w:t xml:space="preserve"> stammt</w:t>
      </w:r>
      <w:r w:rsidR="00F91782" w:rsidRPr="00D62EE6">
        <w:rPr>
          <w:lang w:val="de-CH"/>
        </w:rPr>
        <w:t xml:space="preserve">. </w:t>
      </w:r>
      <w:r w:rsidRPr="00D62EE6">
        <w:rPr>
          <w:lang w:val="de-CH"/>
        </w:rPr>
        <w:t>Die Studie zeigt auch</w:t>
      </w:r>
      <w:r w:rsidR="00F91782" w:rsidRPr="00D62EE6">
        <w:rPr>
          <w:lang w:val="de-CH"/>
        </w:rPr>
        <w:t xml:space="preserve"> auf</w:t>
      </w:r>
      <w:r w:rsidRPr="00D62EE6">
        <w:rPr>
          <w:lang w:val="de-CH"/>
        </w:rPr>
        <w:t xml:space="preserve">, dass der RSPO-Standard einen </w:t>
      </w:r>
      <w:r w:rsidR="00F91782" w:rsidRPr="00D62EE6">
        <w:rPr>
          <w:lang w:val="de-CH"/>
        </w:rPr>
        <w:t xml:space="preserve">interessanten </w:t>
      </w:r>
      <w:r w:rsidRPr="00D62EE6">
        <w:rPr>
          <w:lang w:val="de-CH"/>
        </w:rPr>
        <w:t xml:space="preserve">Mehrwert </w:t>
      </w:r>
      <w:r w:rsidR="00F91782" w:rsidRPr="00D62EE6">
        <w:rPr>
          <w:lang w:val="de-CH"/>
        </w:rPr>
        <w:t>zur</w:t>
      </w:r>
      <w:r w:rsidRPr="00D62EE6">
        <w:rPr>
          <w:lang w:val="de-CH"/>
        </w:rPr>
        <w:t xml:space="preserve"> Bio</w:t>
      </w:r>
      <w:r w:rsidR="00F66EFB" w:rsidRPr="00D62EE6">
        <w:rPr>
          <w:lang w:val="de-CH"/>
        </w:rPr>
        <w:t>z</w:t>
      </w:r>
      <w:r w:rsidRPr="00D62EE6">
        <w:rPr>
          <w:lang w:val="de-CH"/>
        </w:rPr>
        <w:t xml:space="preserve">ertifizierung darstellt. "Wir sehen, dass RSPO </w:t>
      </w:r>
      <w:r w:rsidR="00F91782" w:rsidRPr="00D62EE6">
        <w:rPr>
          <w:lang w:val="de-CH"/>
        </w:rPr>
        <w:t xml:space="preserve">verschiedene </w:t>
      </w:r>
      <w:r w:rsidRPr="00D62EE6">
        <w:rPr>
          <w:lang w:val="de-CH"/>
        </w:rPr>
        <w:t xml:space="preserve">Anforderungen hat, die </w:t>
      </w:r>
      <w:r w:rsidR="00F91782" w:rsidRPr="00D62EE6">
        <w:rPr>
          <w:lang w:val="de-CH"/>
        </w:rPr>
        <w:t xml:space="preserve">gerade im Palmölanbau wichtig sind, aber </w:t>
      </w:r>
      <w:r w:rsidRPr="00D62EE6">
        <w:rPr>
          <w:lang w:val="de-CH"/>
        </w:rPr>
        <w:t>durch die Bio</w:t>
      </w:r>
      <w:r w:rsidR="00F66EFB" w:rsidRPr="00D62EE6">
        <w:rPr>
          <w:lang w:val="de-CH"/>
        </w:rPr>
        <w:t>z</w:t>
      </w:r>
      <w:r w:rsidRPr="00D62EE6">
        <w:rPr>
          <w:lang w:val="de-CH"/>
        </w:rPr>
        <w:t xml:space="preserve">ertifizierung </w:t>
      </w:r>
      <w:r w:rsidR="00F91782" w:rsidRPr="00D62EE6">
        <w:rPr>
          <w:lang w:val="de-CH"/>
        </w:rPr>
        <w:t xml:space="preserve">nicht </w:t>
      </w:r>
      <w:r w:rsidRPr="00D62EE6">
        <w:rPr>
          <w:lang w:val="de-CH"/>
        </w:rPr>
        <w:t xml:space="preserve">abgedeckt sind", sagt Paul van den Berge, ebenfalls an der </w:t>
      </w:r>
      <w:r w:rsidRPr="00D62EE6">
        <w:rPr>
          <w:lang w:val="de-CH"/>
        </w:rPr>
        <w:lastRenderedPageBreak/>
        <w:t xml:space="preserve">Studie beteiligter FiBL-Experte. "RSPO-Audits </w:t>
      </w:r>
      <w:r w:rsidR="0011227B" w:rsidRPr="00D62EE6">
        <w:rPr>
          <w:lang w:val="de-CH"/>
        </w:rPr>
        <w:t xml:space="preserve">tragen dazu bei, </w:t>
      </w:r>
      <w:r w:rsidRPr="00D62EE6">
        <w:rPr>
          <w:lang w:val="de-CH"/>
        </w:rPr>
        <w:t xml:space="preserve">dass Palmölerzeuger ihre </w:t>
      </w:r>
      <w:r w:rsidR="00F91782" w:rsidRPr="00D62EE6">
        <w:rPr>
          <w:lang w:val="de-CH"/>
        </w:rPr>
        <w:t>Ölfruchtp</w:t>
      </w:r>
      <w:r w:rsidRPr="00D62EE6">
        <w:rPr>
          <w:lang w:val="de-CH"/>
        </w:rPr>
        <w:t>reis</w:t>
      </w:r>
      <w:r w:rsidR="00F91782" w:rsidRPr="00D62EE6">
        <w:rPr>
          <w:lang w:val="de-CH"/>
        </w:rPr>
        <w:t xml:space="preserve">e </w:t>
      </w:r>
      <w:r w:rsidRPr="00D62EE6">
        <w:rPr>
          <w:lang w:val="de-CH"/>
        </w:rPr>
        <w:t xml:space="preserve">transparent </w:t>
      </w:r>
      <w:r w:rsidR="0011227B" w:rsidRPr="00D62EE6">
        <w:rPr>
          <w:lang w:val="de-CH"/>
        </w:rPr>
        <w:t>kommunizieren</w:t>
      </w:r>
      <w:r w:rsidRPr="00D62EE6">
        <w:rPr>
          <w:lang w:val="de-CH"/>
        </w:rPr>
        <w:t xml:space="preserve">, in </w:t>
      </w:r>
      <w:r w:rsidR="0011227B" w:rsidRPr="00D62EE6">
        <w:rPr>
          <w:lang w:val="de-CH"/>
        </w:rPr>
        <w:t>die Abgrenzung und</w:t>
      </w:r>
      <w:r w:rsidRPr="00D62EE6">
        <w:rPr>
          <w:lang w:val="de-CH"/>
        </w:rPr>
        <w:t xml:space="preserve"> die Überwachung von </w:t>
      </w:r>
      <w:r w:rsidR="0011227B" w:rsidRPr="00D62EE6">
        <w:rPr>
          <w:lang w:val="de-CH"/>
        </w:rPr>
        <w:t xml:space="preserve">Schutzgebieten und Biodiversitätsflächen </w:t>
      </w:r>
      <w:r w:rsidRPr="00D62EE6">
        <w:rPr>
          <w:lang w:val="de-CH"/>
        </w:rPr>
        <w:t xml:space="preserve">investieren und </w:t>
      </w:r>
      <w:r w:rsidR="0011227B" w:rsidRPr="00D62EE6">
        <w:rPr>
          <w:lang w:val="de-CH"/>
        </w:rPr>
        <w:t xml:space="preserve">dass </w:t>
      </w:r>
      <w:r w:rsidRPr="00D62EE6">
        <w:rPr>
          <w:lang w:val="de-CH"/>
        </w:rPr>
        <w:t xml:space="preserve">alle arbeitsrechtlichen Vorschriften </w:t>
      </w:r>
      <w:r w:rsidR="0011227B" w:rsidRPr="00D62EE6">
        <w:rPr>
          <w:lang w:val="de-CH"/>
        </w:rPr>
        <w:t xml:space="preserve">eingehalten werden </w:t>
      </w:r>
      <w:r w:rsidR="00864133" w:rsidRPr="00D62EE6">
        <w:rPr>
          <w:lang w:val="de-CH"/>
        </w:rPr>
        <w:t xml:space="preserve">– </w:t>
      </w:r>
      <w:r w:rsidR="0011227B" w:rsidRPr="00D62EE6">
        <w:rPr>
          <w:lang w:val="de-CH"/>
        </w:rPr>
        <w:t xml:space="preserve">nicht nur </w:t>
      </w:r>
      <w:r w:rsidRPr="00D62EE6">
        <w:rPr>
          <w:lang w:val="de-CH"/>
        </w:rPr>
        <w:t xml:space="preserve">für eigenes Personal, sondern auch </w:t>
      </w:r>
      <w:r w:rsidR="00645A5B">
        <w:rPr>
          <w:lang w:val="de-CH"/>
        </w:rPr>
        <w:t xml:space="preserve">für </w:t>
      </w:r>
      <w:r w:rsidR="0011227B" w:rsidRPr="00D62EE6">
        <w:rPr>
          <w:lang w:val="de-CH"/>
        </w:rPr>
        <w:t>Angestellte von zuliefernden Bauern und Dienstleistungsfirmen</w:t>
      </w:r>
      <w:r w:rsidRPr="00D62EE6">
        <w:rPr>
          <w:lang w:val="de-CH"/>
        </w:rPr>
        <w:t>."</w:t>
      </w:r>
    </w:p>
    <w:p w14:paraId="555F93A5" w14:textId="65007C4B" w:rsidR="004B1DF6" w:rsidRPr="00D62EE6" w:rsidRDefault="0011227B" w:rsidP="00C61227">
      <w:pPr>
        <w:pStyle w:val="FiBLmrstandard"/>
        <w:spacing w:line="240" w:lineRule="auto"/>
        <w:rPr>
          <w:rFonts w:cs="Arial"/>
          <w:color w:val="0D0D0D" w:themeColor="text1" w:themeTint="F2"/>
          <w:lang w:val="de-CH"/>
        </w:rPr>
      </w:pPr>
      <w:r w:rsidRPr="00D62EE6">
        <w:rPr>
          <w:rFonts w:cs="Arial"/>
          <w:color w:val="0D0D0D" w:themeColor="text1" w:themeTint="F2"/>
          <w:lang w:val="de-CH"/>
        </w:rPr>
        <w:t xml:space="preserve">Sobald der endgültige Projektbericht Ende März vorliegt, werden sowohl Coop als auch SECO mögliche Folgeaktivitäten in Betracht ziehen. Für das FiBL </w:t>
      </w:r>
      <w:r w:rsidR="009529B1" w:rsidRPr="00D62EE6">
        <w:rPr>
          <w:rFonts w:cs="Arial"/>
          <w:color w:val="0D0D0D" w:themeColor="text1" w:themeTint="F2"/>
          <w:lang w:val="de-CH"/>
        </w:rPr>
        <w:t>ist schon jetzt klar</w:t>
      </w:r>
      <w:r w:rsidRPr="00D62EE6">
        <w:rPr>
          <w:rFonts w:cs="Arial"/>
          <w:color w:val="0D0D0D" w:themeColor="text1" w:themeTint="F2"/>
          <w:lang w:val="de-CH"/>
        </w:rPr>
        <w:t xml:space="preserve">, dass </w:t>
      </w:r>
      <w:r w:rsidR="00864133" w:rsidRPr="00D62EE6">
        <w:rPr>
          <w:rFonts w:cs="Arial"/>
          <w:color w:val="0D0D0D" w:themeColor="text1" w:themeTint="F2"/>
          <w:lang w:val="de-CH"/>
        </w:rPr>
        <w:t xml:space="preserve">biologisch </w:t>
      </w:r>
      <w:r w:rsidR="009529B1" w:rsidRPr="00D62EE6">
        <w:rPr>
          <w:rFonts w:cs="Arial"/>
          <w:color w:val="0D0D0D" w:themeColor="text1" w:themeTint="F2"/>
          <w:lang w:val="de-CH"/>
        </w:rPr>
        <w:t>erzeugtes</w:t>
      </w:r>
      <w:r w:rsidRPr="00D62EE6">
        <w:rPr>
          <w:rFonts w:cs="Arial"/>
          <w:color w:val="0D0D0D" w:themeColor="text1" w:themeTint="F2"/>
          <w:lang w:val="de-CH"/>
        </w:rPr>
        <w:t xml:space="preserve"> Palmöl ein</w:t>
      </w:r>
      <w:r w:rsidR="009529B1" w:rsidRPr="00D62EE6">
        <w:rPr>
          <w:rFonts w:cs="Arial"/>
          <w:color w:val="0D0D0D" w:themeColor="text1" w:themeTint="F2"/>
          <w:lang w:val="de-CH"/>
        </w:rPr>
        <w:t>en wichtigen Beitrag leisten kann in der nachhaltigen Entwicklung von ländlichen Regionen in den Tropen</w:t>
      </w:r>
      <w:r w:rsidR="00864133" w:rsidRPr="00D62EE6">
        <w:rPr>
          <w:rFonts w:cs="Arial"/>
          <w:color w:val="0D0D0D" w:themeColor="text1" w:themeTint="F2"/>
          <w:lang w:val="de-CH"/>
        </w:rPr>
        <w:t xml:space="preserve">, denn </w:t>
      </w:r>
      <w:r w:rsidRPr="00D62EE6">
        <w:rPr>
          <w:rFonts w:cs="Arial"/>
          <w:color w:val="0D0D0D" w:themeColor="text1" w:themeTint="F2"/>
          <w:lang w:val="de-CH"/>
        </w:rPr>
        <w:t>Ölpalmen</w:t>
      </w:r>
      <w:r w:rsidR="00864133" w:rsidRPr="00D62EE6">
        <w:rPr>
          <w:rFonts w:cs="Arial"/>
          <w:color w:val="0D0D0D" w:themeColor="text1" w:themeTint="F2"/>
          <w:lang w:val="de-CH"/>
        </w:rPr>
        <w:t xml:space="preserve"> benötigen </w:t>
      </w:r>
      <w:r w:rsidRPr="00D62EE6">
        <w:rPr>
          <w:rFonts w:cs="Arial"/>
          <w:color w:val="0D0D0D" w:themeColor="text1" w:themeTint="F2"/>
          <w:lang w:val="de-CH"/>
        </w:rPr>
        <w:t>2</w:t>
      </w:r>
      <w:r w:rsidR="00BF7439" w:rsidRPr="00D62EE6">
        <w:rPr>
          <w:rFonts w:cs="Arial"/>
          <w:color w:val="0D0D0D" w:themeColor="text1" w:themeTint="F2"/>
          <w:lang w:val="de-CH"/>
        </w:rPr>
        <w:t>½</w:t>
      </w:r>
      <w:r w:rsidR="00F66EFB" w:rsidRPr="00D62EE6">
        <w:rPr>
          <w:rFonts w:cs="Arial"/>
          <w:color w:val="0D0D0D" w:themeColor="text1" w:themeTint="F2"/>
          <w:lang w:val="de-CH"/>
        </w:rPr>
        <w:t>-</w:t>
      </w:r>
      <w:r w:rsidRPr="00D62EE6">
        <w:rPr>
          <w:rFonts w:cs="Arial"/>
          <w:color w:val="0D0D0D" w:themeColor="text1" w:themeTint="F2"/>
          <w:lang w:val="de-CH"/>
        </w:rPr>
        <w:t xml:space="preserve"> bis </w:t>
      </w:r>
      <w:r w:rsidR="00F66EFB" w:rsidRPr="00D62EE6">
        <w:rPr>
          <w:rFonts w:cs="Arial"/>
          <w:color w:val="0D0D0D" w:themeColor="text1" w:themeTint="F2"/>
          <w:lang w:val="de-CH"/>
        </w:rPr>
        <w:t>5-mal</w:t>
      </w:r>
      <w:r w:rsidRPr="00D62EE6">
        <w:rPr>
          <w:rFonts w:cs="Arial"/>
          <w:color w:val="0D0D0D" w:themeColor="text1" w:themeTint="F2"/>
          <w:lang w:val="de-CH"/>
        </w:rPr>
        <w:t xml:space="preserve"> weniger Land als jede andere Ölpflanze, um die gleiche Menge an Öl zu produzieren.</w:t>
      </w:r>
    </w:p>
    <w:p w14:paraId="4EB01395" w14:textId="62DD9311" w:rsidR="00CD4B01" w:rsidRPr="00D62EE6" w:rsidRDefault="009529B1" w:rsidP="00C61227">
      <w:pPr>
        <w:pStyle w:val="FiBLmraddinfo"/>
        <w:rPr>
          <w:lang w:val="de-CH"/>
        </w:rPr>
      </w:pPr>
      <w:r w:rsidRPr="00D62EE6">
        <w:rPr>
          <w:lang w:val="de-CH"/>
        </w:rPr>
        <w:t>Kontakte</w:t>
      </w:r>
    </w:p>
    <w:p w14:paraId="53EC1185" w14:textId="77777777" w:rsidR="006518E7" w:rsidRPr="00D62EE6" w:rsidRDefault="006518E7" w:rsidP="0081382B">
      <w:pPr>
        <w:pStyle w:val="FiBLmrstandard"/>
        <w:rPr>
          <w:lang w:val="de-CH"/>
        </w:rPr>
      </w:pPr>
      <w:r w:rsidRPr="00D62EE6">
        <w:rPr>
          <w:lang w:val="de-CH"/>
        </w:rPr>
        <w:t>FiBL</w:t>
      </w:r>
    </w:p>
    <w:p w14:paraId="226905B7" w14:textId="141EA7EB" w:rsidR="006518E7" w:rsidRPr="00D62EE6" w:rsidRDefault="006518E7" w:rsidP="00106F7D">
      <w:pPr>
        <w:pStyle w:val="FiBLmrbulletpoint"/>
        <w:rPr>
          <w:rStyle w:val="Hyperlink"/>
          <w:color w:val="0D0D0D" w:themeColor="text1" w:themeTint="F2"/>
          <w:u w:val="none"/>
          <w:lang w:val="de-CH"/>
        </w:rPr>
      </w:pPr>
      <w:r w:rsidRPr="00D62EE6">
        <w:rPr>
          <w:lang w:val="de-CH"/>
        </w:rPr>
        <w:t xml:space="preserve">Thomas Bernet, </w:t>
      </w:r>
      <w:hyperlink r:id="rId13" w:history="1">
        <w:r w:rsidR="00106F7D" w:rsidRPr="00D62EE6">
          <w:rPr>
            <w:rStyle w:val="Hyperlink"/>
            <w:lang w:val="de-CH"/>
          </w:rPr>
          <w:t>thomas.bernet@fibl.org</w:t>
        </w:r>
      </w:hyperlink>
    </w:p>
    <w:p w14:paraId="320D14A0" w14:textId="0B5F9270" w:rsidR="006518E7" w:rsidRPr="00E86C36" w:rsidRDefault="006518E7" w:rsidP="00106F7D">
      <w:pPr>
        <w:pStyle w:val="FiBLmrbulletpoint"/>
        <w:rPr>
          <w:rStyle w:val="Hyperlink"/>
          <w:color w:val="auto"/>
          <w:u w:val="none"/>
          <w:lang w:val="nl-NL"/>
        </w:rPr>
      </w:pPr>
      <w:r w:rsidRPr="00E86C36">
        <w:rPr>
          <w:lang w:val="nl-NL"/>
        </w:rPr>
        <w:t xml:space="preserve">Paul van den Berge, </w:t>
      </w:r>
      <w:r w:rsidR="00E86C36">
        <w:rPr>
          <w:rStyle w:val="Hyperlink"/>
          <w:lang w:val="de-CH"/>
        </w:rPr>
        <w:fldChar w:fldCharType="begin"/>
      </w:r>
      <w:r w:rsidR="00E86C36" w:rsidRPr="00E86C36">
        <w:rPr>
          <w:rStyle w:val="Hyperlink"/>
          <w:lang w:val="nl-NL"/>
        </w:rPr>
        <w:instrText xml:space="preserve"> HYPERLINK "mailto:paul.vandenberge@fibl.org" </w:instrText>
      </w:r>
      <w:r w:rsidR="00E86C36">
        <w:rPr>
          <w:rStyle w:val="Hyperlink"/>
          <w:lang w:val="de-CH"/>
        </w:rPr>
        <w:fldChar w:fldCharType="separate"/>
      </w:r>
      <w:r w:rsidR="00106F7D" w:rsidRPr="00E86C36">
        <w:rPr>
          <w:rStyle w:val="Hyperlink"/>
          <w:lang w:val="nl-NL"/>
        </w:rPr>
        <w:t>paul.vandenberge@fibl.org</w:t>
      </w:r>
      <w:r w:rsidR="00E86C36">
        <w:rPr>
          <w:rStyle w:val="Hyperlink"/>
          <w:lang w:val="de-CH"/>
        </w:rPr>
        <w:fldChar w:fldCharType="end"/>
      </w:r>
    </w:p>
    <w:p w14:paraId="3ADCFB1E" w14:textId="61238601" w:rsidR="006518E7" w:rsidRPr="00D62EE6" w:rsidRDefault="006518E7" w:rsidP="0081382B">
      <w:pPr>
        <w:pStyle w:val="FiBLmrstandard"/>
        <w:rPr>
          <w:lang w:val="de-CH"/>
        </w:rPr>
      </w:pPr>
      <w:r w:rsidRPr="00D62EE6">
        <w:rPr>
          <w:lang w:val="de-CH"/>
        </w:rPr>
        <w:t xml:space="preserve">Coop </w:t>
      </w:r>
      <w:r w:rsidR="00631F3F" w:rsidRPr="00D62EE6">
        <w:rPr>
          <w:lang w:val="de-CH"/>
        </w:rPr>
        <w:t>Schweiz</w:t>
      </w:r>
    </w:p>
    <w:p w14:paraId="4A9A8231" w14:textId="25CEC602" w:rsidR="006518E7" w:rsidRPr="00D62EE6" w:rsidRDefault="006518E7" w:rsidP="00106F7D">
      <w:pPr>
        <w:pStyle w:val="FiBLmrbulletpoint"/>
        <w:rPr>
          <w:rStyle w:val="Hyperlink"/>
          <w:color w:val="auto"/>
          <w:u w:val="none"/>
          <w:lang w:val="de-CH"/>
        </w:rPr>
      </w:pPr>
      <w:r w:rsidRPr="00D62EE6">
        <w:rPr>
          <w:lang w:val="de-CH"/>
        </w:rPr>
        <w:t xml:space="preserve">Raphael Schilling, </w:t>
      </w:r>
      <w:hyperlink r:id="rId14" w:history="1">
        <w:r w:rsidR="00106F7D" w:rsidRPr="00D62EE6">
          <w:rPr>
            <w:rStyle w:val="Hyperlink"/>
            <w:lang w:val="de-CH"/>
          </w:rPr>
          <w:t>raphael.schilling@coop.ch</w:t>
        </w:r>
      </w:hyperlink>
    </w:p>
    <w:p w14:paraId="248178E7" w14:textId="0E863B8E" w:rsidR="0043522F" w:rsidRPr="00D62EE6" w:rsidRDefault="00631F3F" w:rsidP="0081382B">
      <w:pPr>
        <w:pStyle w:val="FiBLmrstandard"/>
        <w:rPr>
          <w:lang w:val="de-CH"/>
        </w:rPr>
      </w:pPr>
      <w:r w:rsidRPr="00D62EE6">
        <w:rPr>
          <w:lang w:val="de-CH"/>
        </w:rPr>
        <w:t>Schweizer Staatssekretariat für Wirtschaft</w:t>
      </w:r>
      <w:r w:rsidR="0043522F" w:rsidRPr="00D62EE6">
        <w:rPr>
          <w:lang w:val="de-CH"/>
        </w:rPr>
        <w:t xml:space="preserve"> SECO</w:t>
      </w:r>
    </w:p>
    <w:p w14:paraId="16080D5D" w14:textId="04A10A66" w:rsidR="00D207A8" w:rsidRPr="00E86C36" w:rsidRDefault="006518E7" w:rsidP="00106F7D">
      <w:pPr>
        <w:pStyle w:val="FiBLmrbulletpoint"/>
        <w:rPr>
          <w:lang w:val="es-ES"/>
        </w:rPr>
      </w:pPr>
      <w:r w:rsidRPr="00E86C36">
        <w:rPr>
          <w:color w:val="0D0D0D" w:themeColor="text1" w:themeTint="F2"/>
          <w:lang w:val="es-ES"/>
        </w:rPr>
        <w:t xml:space="preserve">Monica </w:t>
      </w:r>
      <w:r w:rsidRPr="00E86C36">
        <w:rPr>
          <w:lang w:val="es-ES"/>
        </w:rPr>
        <w:t xml:space="preserve">Rubiolo, </w:t>
      </w:r>
      <w:hyperlink r:id="rId15" w:history="1">
        <w:r w:rsidR="00106F7D" w:rsidRPr="00E86C36">
          <w:rPr>
            <w:rStyle w:val="Hyperlink"/>
            <w:lang w:val="es-ES"/>
          </w:rPr>
          <w:t>monica.rubiolo@seco.admin.ch</w:t>
        </w:r>
      </w:hyperlink>
    </w:p>
    <w:p w14:paraId="58BBE9B1" w14:textId="77777777" w:rsidR="00195EC7" w:rsidRPr="00D62EE6" w:rsidRDefault="00195EC7" w:rsidP="00C61227">
      <w:pPr>
        <w:pStyle w:val="FiBLmraddinfo"/>
        <w:rPr>
          <w:lang w:val="de-CH"/>
        </w:rPr>
      </w:pPr>
      <w:r w:rsidRPr="00D62EE6">
        <w:rPr>
          <w:lang w:val="de-CH"/>
        </w:rPr>
        <w:t>Links</w:t>
      </w:r>
    </w:p>
    <w:p w14:paraId="37C1C368" w14:textId="717E15FC" w:rsidR="00631F3F" w:rsidRPr="00D62EE6" w:rsidRDefault="00965731" w:rsidP="00106F7D">
      <w:pPr>
        <w:pStyle w:val="FiBLmrbulletpoint"/>
        <w:rPr>
          <w:color w:val="0D0D0D" w:themeColor="text1" w:themeTint="F2"/>
          <w:u w:val="single"/>
          <w:lang w:val="de-CH"/>
        </w:rPr>
      </w:pPr>
      <w:hyperlink r:id="rId16" w:history="1">
        <w:r w:rsidR="00631F3F" w:rsidRPr="00D62EE6">
          <w:rPr>
            <w:rStyle w:val="Hyperlink"/>
            <w:lang w:val="de-CH"/>
          </w:rPr>
          <w:t>Palmöl-Analyseprojekt</w:t>
        </w:r>
      </w:hyperlink>
    </w:p>
    <w:p w14:paraId="10654E47" w14:textId="2172BDB6" w:rsidR="006518E7" w:rsidRPr="00D62EE6" w:rsidRDefault="00965731" w:rsidP="00106F7D">
      <w:pPr>
        <w:pStyle w:val="FiBLmrbulletpoint"/>
        <w:rPr>
          <w:lang w:val="de-CH"/>
        </w:rPr>
      </w:pPr>
      <w:hyperlink r:id="rId17" w:history="1">
        <w:r w:rsidR="006518E7" w:rsidRPr="00D62EE6">
          <w:rPr>
            <w:rStyle w:val="Hyperlink"/>
            <w:lang w:val="de-CH"/>
          </w:rPr>
          <w:t>Coop startet Palmöl-Offensive</w:t>
        </w:r>
      </w:hyperlink>
    </w:p>
    <w:p w14:paraId="1978A69A" w14:textId="773C8ACF" w:rsidR="00C935AA" w:rsidRPr="00D62EE6" w:rsidRDefault="00965731" w:rsidP="00106F7D">
      <w:pPr>
        <w:pStyle w:val="FiBLmrbulletpoint"/>
        <w:rPr>
          <w:rStyle w:val="Hyperlink"/>
          <w:color w:val="0D0D0D" w:themeColor="text1" w:themeTint="F2"/>
          <w:lang w:val="de-CH"/>
        </w:rPr>
      </w:pPr>
      <w:hyperlink r:id="rId18" w:history="1">
        <w:r w:rsidR="00C935AA" w:rsidRPr="00D62EE6">
          <w:rPr>
            <w:rStyle w:val="Hyperlink"/>
            <w:lang w:val="de-CH"/>
          </w:rPr>
          <w:t>Flächenerträge von Schweizer Rapsöl und Palmöl im Vergleich</w:t>
        </w:r>
      </w:hyperlink>
    </w:p>
    <w:p w14:paraId="3680B8C8" w14:textId="35AB8E63" w:rsidR="001D6530" w:rsidRPr="00D62EE6" w:rsidRDefault="00BF7439" w:rsidP="00C61227">
      <w:pPr>
        <w:pStyle w:val="FiBLmraddinfo"/>
        <w:rPr>
          <w:lang w:val="de-CH"/>
        </w:rPr>
      </w:pPr>
      <w:r w:rsidRPr="00D62EE6">
        <w:rPr>
          <w:lang w:val="de-CH"/>
        </w:rPr>
        <w:t>F</w:t>
      </w:r>
      <w:r w:rsidR="001D6530" w:rsidRPr="00D62EE6">
        <w:rPr>
          <w:lang w:val="de-CH"/>
        </w:rPr>
        <w:t>otos</w:t>
      </w:r>
    </w:p>
    <w:p w14:paraId="6EC5A730" w14:textId="77777777" w:rsidR="007218AA" w:rsidRPr="00D62EE6" w:rsidRDefault="007218AA" w:rsidP="006518E7">
      <w:pPr>
        <w:pStyle w:val="FiBLmrstandard"/>
        <w:spacing w:after="80" w:line="264" w:lineRule="auto"/>
        <w:rPr>
          <w:rFonts w:cs="Arial"/>
          <w:noProof/>
          <w:color w:val="0D0D0D" w:themeColor="text1" w:themeTint="F2"/>
          <w:lang w:val="de-CH" w:eastAsia="de-CH"/>
        </w:rPr>
      </w:pPr>
      <w:r w:rsidRPr="00D62EE6">
        <w:rPr>
          <w:rFonts w:cs="Arial"/>
          <w:noProof/>
          <w:color w:val="0D0D0D" w:themeColor="text1" w:themeTint="F2"/>
          <w:lang w:val="de-CH" w:eastAsia="de-CH"/>
        </w:rPr>
        <w:drawing>
          <wp:inline distT="0" distB="0" distL="0" distR="0" wp14:anchorId="1608FF67" wp14:editId="723ABF4C">
            <wp:extent cx="2425065" cy="1364864"/>
            <wp:effectExtent l="0" t="0" r="0" b="6985"/>
            <wp:docPr id="9" name="Grafik 9" descr="C:\Users\thomas.bernet\Pictures\Oil Palm\Agropalma Jan 19\WP_20190115_10_44_47_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bernet\Pictures\Oil Palm\Agropalma Jan 19\WP_20190115_10_44_47_Rich.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a:off x="0" y="0"/>
                      <a:ext cx="2430949" cy="1368176"/>
                    </a:xfrm>
                    <a:prstGeom prst="rect">
                      <a:avLst/>
                    </a:prstGeom>
                    <a:noFill/>
                    <a:ln>
                      <a:noFill/>
                    </a:ln>
                  </pic:spPr>
                </pic:pic>
              </a:graphicData>
            </a:graphic>
          </wp:inline>
        </w:drawing>
      </w:r>
    </w:p>
    <w:p w14:paraId="480ACD89" w14:textId="2D8A49B4" w:rsidR="009D01FD" w:rsidRPr="00D62EE6" w:rsidRDefault="00965731" w:rsidP="009D01FD">
      <w:pPr>
        <w:pStyle w:val="FiBLmmbildunterschrift"/>
        <w:rPr>
          <w:lang w:val="de-CH"/>
        </w:rPr>
      </w:pPr>
      <w:r w:rsidRPr="00965731">
        <w:rPr>
          <w:lang w:val="de-CH"/>
        </w:rPr>
        <w:t xml:space="preserve">Auch wenn sie in Plantagen angebaut werden, beinhalten biologisch bewirtschaftete Palmölproduktionssysteme eine relativ grosse Pflanzenvielfalt. Bild einer Anlage der Firma </w:t>
      </w:r>
      <w:proofErr w:type="spellStart"/>
      <w:r w:rsidRPr="00965731">
        <w:rPr>
          <w:lang w:val="de-CH"/>
        </w:rPr>
        <w:t>Agropalma</w:t>
      </w:r>
      <w:proofErr w:type="spellEnd"/>
      <w:r w:rsidRPr="00965731">
        <w:rPr>
          <w:lang w:val="de-CH"/>
        </w:rPr>
        <w:t xml:space="preserve"> in Brasilien. (Foto: FiBL, Thomas Bernet)</w:t>
      </w:r>
    </w:p>
    <w:p w14:paraId="48CE0935" w14:textId="77777777" w:rsidR="00302AF6" w:rsidRPr="00D62EE6" w:rsidRDefault="00302AF6" w:rsidP="006518E7">
      <w:pPr>
        <w:pStyle w:val="FiBLmrstandard"/>
        <w:spacing w:after="80" w:line="264" w:lineRule="auto"/>
        <w:rPr>
          <w:rFonts w:cs="Arial"/>
          <w:color w:val="0D0D0D" w:themeColor="text1" w:themeTint="F2"/>
          <w:sz w:val="18"/>
          <w:szCs w:val="18"/>
          <w:lang w:val="de-CH"/>
        </w:rPr>
      </w:pPr>
      <w:r w:rsidRPr="00D62EE6">
        <w:rPr>
          <w:rFonts w:cs="Arial"/>
          <w:noProof/>
          <w:color w:val="0D0D0D" w:themeColor="text1" w:themeTint="F2"/>
          <w:sz w:val="18"/>
          <w:szCs w:val="18"/>
          <w:lang w:val="de-CH" w:eastAsia="de-CH"/>
        </w:rPr>
        <w:lastRenderedPageBreak/>
        <w:drawing>
          <wp:inline distT="0" distB="0" distL="0" distR="0" wp14:anchorId="52C9BF3E" wp14:editId="20BA9873">
            <wp:extent cx="2425065" cy="1364866"/>
            <wp:effectExtent l="0" t="0" r="0" b="6985"/>
            <wp:docPr id="8" name="Grafik 8" descr="C:\Users\thomas.bernet\Pictures\Oil Palm\Serendipalm Nov 18\WP_20181121_15_11_41_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bernet\Pictures\Oil Palm\Serendipalm Nov 18\WP_20181121_15_11_41_Rich.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a:off x="0" y="0"/>
                      <a:ext cx="2430876" cy="1368137"/>
                    </a:xfrm>
                    <a:prstGeom prst="rect">
                      <a:avLst/>
                    </a:prstGeom>
                    <a:noFill/>
                    <a:ln>
                      <a:noFill/>
                    </a:ln>
                  </pic:spPr>
                </pic:pic>
              </a:graphicData>
            </a:graphic>
          </wp:inline>
        </w:drawing>
      </w:r>
    </w:p>
    <w:p w14:paraId="3AAFC130" w14:textId="2D482AE1" w:rsidR="009D01FD" w:rsidRPr="00D62EE6" w:rsidRDefault="00965731" w:rsidP="009D01FD">
      <w:pPr>
        <w:pStyle w:val="FiBLmmbildunterschrift"/>
        <w:rPr>
          <w:lang w:val="de-CH"/>
        </w:rPr>
      </w:pPr>
      <w:r w:rsidRPr="00965731">
        <w:rPr>
          <w:lang w:val="de-CH"/>
        </w:rPr>
        <w:t xml:space="preserve">Biopalmenölunternehmen ermöglichen für Kleinbauern wichtige Einkommen, mit Ölfruchtpreisen, die rund 20 Prozent über den lokal bezahlten Preisen liegen. Bild einer Lieferantin der Firma </w:t>
      </w:r>
      <w:proofErr w:type="spellStart"/>
      <w:r w:rsidRPr="00965731">
        <w:rPr>
          <w:lang w:val="de-CH"/>
        </w:rPr>
        <w:t>Serendipalm</w:t>
      </w:r>
      <w:proofErr w:type="spellEnd"/>
      <w:r w:rsidRPr="00965731">
        <w:rPr>
          <w:lang w:val="de-CH"/>
        </w:rPr>
        <w:t xml:space="preserve"> in Ghana. (Foto: FiBL, Thomas Bernet)</w:t>
      </w:r>
    </w:p>
    <w:p w14:paraId="4A767084" w14:textId="77777777" w:rsidR="00CA670F" w:rsidRPr="00D62EE6" w:rsidRDefault="00CA670F" w:rsidP="006518E7">
      <w:pPr>
        <w:pStyle w:val="FiBLmrstandard"/>
        <w:spacing w:after="80" w:line="264" w:lineRule="auto"/>
        <w:rPr>
          <w:rFonts w:cs="Arial"/>
          <w:color w:val="0D0D0D" w:themeColor="text1" w:themeTint="F2"/>
          <w:sz w:val="18"/>
          <w:szCs w:val="18"/>
          <w:lang w:val="de-CH"/>
        </w:rPr>
      </w:pPr>
    </w:p>
    <w:p w14:paraId="04C2BF0D" w14:textId="754DF329" w:rsidR="00302AF6" w:rsidRPr="00D62EE6" w:rsidRDefault="007218AA" w:rsidP="006518E7">
      <w:pPr>
        <w:pStyle w:val="FiBLmrstandard"/>
        <w:spacing w:after="80" w:line="264" w:lineRule="auto"/>
        <w:rPr>
          <w:rFonts w:cs="Arial"/>
          <w:color w:val="0D0D0D" w:themeColor="text1" w:themeTint="F2"/>
          <w:sz w:val="18"/>
          <w:szCs w:val="18"/>
          <w:lang w:val="de-CH"/>
        </w:rPr>
      </w:pPr>
      <w:r w:rsidRPr="00D62EE6">
        <w:rPr>
          <w:rFonts w:cs="Arial"/>
          <w:noProof/>
          <w:color w:val="0D0D0D" w:themeColor="text1" w:themeTint="F2"/>
          <w:sz w:val="18"/>
          <w:szCs w:val="18"/>
          <w:lang w:val="de-CH" w:eastAsia="de-CH"/>
        </w:rPr>
        <w:drawing>
          <wp:inline distT="0" distB="0" distL="0" distR="0" wp14:anchorId="31772EF9" wp14:editId="4451CCF7">
            <wp:extent cx="2425148" cy="1364911"/>
            <wp:effectExtent l="0" t="0" r="0" b="6985"/>
            <wp:docPr id="10" name="Grafik 10" descr="C:\Users\thomas.bernet\Pictures\Oil Palm\Daabon Jan 19\WP_20190118_15_38_56_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bernet\Pictures\Oil Palm\Daabon Jan 19\WP_20190118_15_38_56_Rich.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a:off x="0" y="0"/>
                      <a:ext cx="2432374" cy="1368978"/>
                    </a:xfrm>
                    <a:prstGeom prst="rect">
                      <a:avLst/>
                    </a:prstGeom>
                    <a:noFill/>
                    <a:ln>
                      <a:noFill/>
                    </a:ln>
                  </pic:spPr>
                </pic:pic>
              </a:graphicData>
            </a:graphic>
          </wp:inline>
        </w:drawing>
      </w:r>
    </w:p>
    <w:p w14:paraId="3D949501" w14:textId="7A783410" w:rsidR="009D01FD" w:rsidRPr="00D62EE6" w:rsidRDefault="00965731" w:rsidP="009D01FD">
      <w:pPr>
        <w:pStyle w:val="FiBLmmbildunterschrift"/>
        <w:rPr>
          <w:lang w:val="de-CH"/>
        </w:rPr>
      </w:pPr>
      <w:r w:rsidRPr="00965731">
        <w:rPr>
          <w:lang w:val="de-CH"/>
        </w:rPr>
        <w:t xml:space="preserve">Palmöl-Firmen schaffen wichtige Beschäftigungsmöglichkeiten in ländlichen Gebieten, insbesondere für junge Menschen. Bild einer Mitarbeiterin der Firma </w:t>
      </w:r>
      <w:proofErr w:type="spellStart"/>
      <w:r w:rsidRPr="00965731">
        <w:rPr>
          <w:lang w:val="de-CH"/>
        </w:rPr>
        <w:t>Daabon</w:t>
      </w:r>
      <w:proofErr w:type="spellEnd"/>
      <w:r w:rsidRPr="00965731">
        <w:rPr>
          <w:lang w:val="de-CH"/>
        </w:rPr>
        <w:t xml:space="preserve"> in Kolumbien. (Foto: FiBL, Thomas Bernet)</w:t>
      </w:r>
      <w:bookmarkStart w:id="0" w:name="_GoBack"/>
      <w:bookmarkEnd w:id="0"/>
    </w:p>
    <w:p w14:paraId="519AF4D9" w14:textId="77777777" w:rsidR="00D93F3A" w:rsidRPr="00D62EE6" w:rsidRDefault="00D93F3A" w:rsidP="00C61227">
      <w:pPr>
        <w:pStyle w:val="FiBLmraddinfo"/>
        <w:rPr>
          <w:lang w:val="de-CH"/>
        </w:rPr>
      </w:pPr>
      <w:r w:rsidRPr="00D62EE6">
        <w:rPr>
          <w:lang w:val="de-CH"/>
        </w:rPr>
        <w:t>Diese Medienmitteilung im Internet</w:t>
      </w:r>
    </w:p>
    <w:p w14:paraId="40AFFC61" w14:textId="77777777" w:rsidR="00D93F3A" w:rsidRPr="00D62EE6" w:rsidRDefault="00D93F3A" w:rsidP="00D93F3A">
      <w:pPr>
        <w:pStyle w:val="FiBLmmstandard"/>
      </w:pPr>
      <w:r w:rsidRPr="00D62EE6">
        <w:t xml:space="preserve">Sie finden diese Medienmitteilung einschliesslich Bilder im Internet unter </w:t>
      </w:r>
      <w:hyperlink r:id="rId22" w:history="1">
        <w:r w:rsidRPr="00D62EE6">
          <w:rPr>
            <w:rStyle w:val="Hyperlink"/>
          </w:rPr>
          <w:t>www.fibl.org/de/medien.html</w:t>
        </w:r>
      </w:hyperlink>
      <w:r w:rsidRPr="00D62EE6">
        <w:t>.</w:t>
      </w:r>
    </w:p>
    <w:p w14:paraId="3A71DD05" w14:textId="77777777" w:rsidR="00D93F3A" w:rsidRPr="00D62EE6" w:rsidRDefault="00D93F3A" w:rsidP="00D93F3A">
      <w:pPr>
        <w:pStyle w:val="FiBLmmerluterungtitel"/>
      </w:pPr>
      <w:r w:rsidRPr="00D62EE6">
        <w:t>Über das FiBL</w:t>
      </w:r>
    </w:p>
    <w:p w14:paraId="3D38E31B" w14:textId="74832B68" w:rsidR="00D93F3A" w:rsidRPr="00D62EE6" w:rsidRDefault="00D93F3A" w:rsidP="00D93F3A">
      <w:pPr>
        <w:pStyle w:val="FiBLmmerluterung"/>
      </w:pPr>
      <w:r w:rsidRPr="00D62EE6">
        <w:t xml:space="preserve">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w:t>
      </w:r>
      <w:r w:rsidR="004A39FB" w:rsidRPr="00D62EE6">
        <w:t>300</w:t>
      </w:r>
      <w:r w:rsidRPr="00D62EE6">
        <w:t xml:space="preserve"> Mitarbeitende tätig.</w:t>
      </w:r>
    </w:p>
    <w:p w14:paraId="4A6D57ED" w14:textId="77777777" w:rsidR="00D93F3A" w:rsidRPr="00D62EE6" w:rsidRDefault="00D93F3A" w:rsidP="00D93F3A">
      <w:pPr>
        <w:pStyle w:val="FiBLmmerluterungaufzhlung"/>
        <w:numPr>
          <w:ilvl w:val="0"/>
          <w:numId w:val="4"/>
        </w:numPr>
        <w:ind w:left="426" w:hanging="284"/>
      </w:pPr>
      <w:r w:rsidRPr="00D62EE6">
        <w:t xml:space="preserve">Homepage: </w:t>
      </w:r>
      <w:hyperlink r:id="rId23" w:history="1">
        <w:r w:rsidRPr="00D62EE6">
          <w:rPr>
            <w:rStyle w:val="Hyperlink"/>
          </w:rPr>
          <w:t>www.fibl.org</w:t>
        </w:r>
      </w:hyperlink>
    </w:p>
    <w:p w14:paraId="5FD3061F" w14:textId="77777777" w:rsidR="00D93F3A" w:rsidRPr="00E86C36" w:rsidRDefault="00D93F3A" w:rsidP="00747942">
      <w:pPr>
        <w:pStyle w:val="FiBLmmerluterungaufzhlung"/>
        <w:numPr>
          <w:ilvl w:val="0"/>
          <w:numId w:val="4"/>
        </w:numPr>
        <w:spacing w:after="120"/>
        <w:ind w:left="426" w:hanging="284"/>
        <w:rPr>
          <w:rStyle w:val="Hyperlink"/>
          <w:color w:val="auto"/>
          <w:u w:val="none"/>
          <w:lang w:val="es-ES"/>
        </w:rPr>
      </w:pPr>
      <w:r w:rsidRPr="00E86C36">
        <w:rPr>
          <w:lang w:val="es-ES"/>
        </w:rPr>
        <w:t xml:space="preserve">Video: </w:t>
      </w:r>
      <w:hyperlink r:id="rId24" w:history="1">
        <w:r w:rsidRPr="00E86C36">
          <w:rPr>
            <w:rStyle w:val="Hyperlink"/>
            <w:lang w:val="es-ES"/>
          </w:rPr>
          <w:t>www.youtube.com/watch?v=Zs-dCLDUbQ0</w:t>
        </w:r>
      </w:hyperlink>
    </w:p>
    <w:sectPr w:rsidR="00D93F3A" w:rsidRPr="00E86C36" w:rsidSect="00B34238">
      <w:footerReference w:type="default" r:id="rId25"/>
      <w:type w:val="continuous"/>
      <w:pgSz w:w="11906" w:h="16838" w:code="9"/>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10589" w14:textId="77777777" w:rsidR="00874E21" w:rsidRDefault="00874E21" w:rsidP="00F53AA9">
      <w:pPr>
        <w:spacing w:after="0" w:line="240" w:lineRule="auto"/>
      </w:pPr>
      <w:r>
        <w:separator/>
      </w:r>
    </w:p>
  </w:endnote>
  <w:endnote w:type="continuationSeparator" w:id="0">
    <w:p w14:paraId="19ED2DBC" w14:textId="77777777" w:rsidR="00874E21" w:rsidRDefault="00874E2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CA670F" w:rsidRPr="00B453A2" w14:paraId="6C2FAE6B" w14:textId="77777777" w:rsidTr="00232993">
      <w:trPr>
        <w:trHeight w:val="508"/>
      </w:trPr>
      <w:tc>
        <w:tcPr>
          <w:tcW w:w="7656" w:type="dxa"/>
        </w:tcPr>
        <w:p w14:paraId="0BE7CFCA" w14:textId="149BF9FD" w:rsidR="00CA670F" w:rsidRPr="00A51AD6" w:rsidRDefault="0081382B" w:rsidP="00DA14CE">
          <w:pPr>
            <w:pStyle w:val="FiBLmrfooter"/>
            <w:rPr>
              <w:lang w:val="de-CH"/>
            </w:rPr>
          </w:pPr>
          <w:r w:rsidRPr="00A51AD6">
            <w:rPr>
              <w:lang w:val="de-CH"/>
            </w:rPr>
            <w:t>Forschungsinstitut für biologischen Landbau</w:t>
          </w:r>
          <w:r w:rsidR="00CA670F" w:rsidRPr="00A51AD6">
            <w:rPr>
              <w:lang w:val="de-CH"/>
            </w:rPr>
            <w:t xml:space="preserve"> FiBL | Ackerstrasse 113 | Postfach 219 </w:t>
          </w:r>
        </w:p>
        <w:p w14:paraId="571B2D5B" w14:textId="0115FC7E" w:rsidR="00CA670F" w:rsidRPr="00A51AD6" w:rsidRDefault="00CA670F" w:rsidP="0081382B">
          <w:pPr>
            <w:pStyle w:val="FiBLmrfooter"/>
            <w:rPr>
              <w:lang w:val="de-CH"/>
            </w:rPr>
          </w:pPr>
          <w:r w:rsidRPr="00A51AD6">
            <w:rPr>
              <w:lang w:val="de-CH"/>
            </w:rPr>
            <w:t xml:space="preserve">5070 Frick | </w:t>
          </w:r>
          <w:r w:rsidR="0081382B" w:rsidRPr="00A51AD6">
            <w:rPr>
              <w:lang w:val="de-CH"/>
            </w:rPr>
            <w:t>Schweiz</w:t>
          </w:r>
          <w:r w:rsidRPr="00A51AD6">
            <w:rPr>
              <w:lang w:val="de-CH"/>
            </w:rPr>
            <w:t xml:space="preserve"> | </w:t>
          </w:r>
          <w:r w:rsidR="0081382B" w:rsidRPr="00A51AD6">
            <w:rPr>
              <w:lang w:val="de-CH"/>
            </w:rPr>
            <w:t>Tel.</w:t>
          </w:r>
          <w:r w:rsidRPr="00A51AD6">
            <w:rPr>
              <w:lang w:val="de-CH"/>
            </w:rPr>
            <w:t xml:space="preserve"> +41 62 865 72 72 | </w:t>
          </w:r>
          <w:hyperlink r:id="rId1">
            <w:r w:rsidRPr="00A51AD6">
              <w:rPr>
                <w:lang w:val="de-CH"/>
              </w:rPr>
              <w:t xml:space="preserve">info.suisse@fibl.org </w:t>
            </w:r>
          </w:hyperlink>
          <w:r w:rsidRPr="00A51AD6">
            <w:rPr>
              <w:lang w:val="de-CH"/>
            </w:rPr>
            <w:t xml:space="preserve">| </w:t>
          </w:r>
          <w:hyperlink r:id="rId2">
            <w:r w:rsidRPr="00A51AD6">
              <w:rPr>
                <w:lang w:val="de-CH"/>
              </w:rPr>
              <w:t>www.fibl.org</w:t>
            </w:r>
          </w:hyperlink>
        </w:p>
      </w:tc>
      <w:tc>
        <w:tcPr>
          <w:tcW w:w="407" w:type="dxa"/>
        </w:tcPr>
        <w:p w14:paraId="48A7E602" w14:textId="77777777" w:rsidR="00CA670F" w:rsidRPr="00A51AD6" w:rsidRDefault="00CA670F" w:rsidP="00DA14CE">
          <w:pPr>
            <w:pStyle w:val="FiBLmrpagenumber"/>
            <w:rPr>
              <w:lang w:val="de-CH"/>
            </w:rPr>
          </w:pPr>
        </w:p>
      </w:tc>
    </w:tr>
  </w:tbl>
  <w:p w14:paraId="7C433AF3" w14:textId="77777777" w:rsidR="00CA670F" w:rsidRPr="00A51AD6" w:rsidRDefault="00CA670F"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722EBD" w:rsidRPr="008A6B50" w14:paraId="163F2518" w14:textId="77777777" w:rsidTr="003C1747">
      <w:trPr>
        <w:trHeight w:val="508"/>
      </w:trPr>
      <w:tc>
        <w:tcPr>
          <w:tcW w:w="4923" w:type="pct"/>
        </w:tcPr>
        <w:p w14:paraId="6F9F1BC8" w14:textId="592E53EF" w:rsidR="00722EBD" w:rsidRPr="0066053A" w:rsidRDefault="00A51AD6" w:rsidP="004B1DF6">
          <w:pPr>
            <w:pStyle w:val="FiBLmrfooter"/>
          </w:pPr>
          <w:proofErr w:type="spellStart"/>
          <w:r w:rsidRPr="00A51AD6">
            <w:t>Medienmitteilung</w:t>
          </w:r>
          <w:proofErr w:type="spellEnd"/>
          <w:r w:rsidRPr="00A51AD6">
            <w:t xml:space="preserve"> </w:t>
          </w:r>
          <w:proofErr w:type="spellStart"/>
          <w:r w:rsidRPr="00A51AD6">
            <w:t>vom</w:t>
          </w:r>
          <w:proofErr w:type="spellEnd"/>
          <w:r w:rsidRPr="00A51AD6">
            <w:t xml:space="preserve"> 28</w:t>
          </w:r>
          <w:r w:rsidR="0081382B" w:rsidRPr="00A51AD6">
            <w:t xml:space="preserve">. </w:t>
          </w:r>
          <w:proofErr w:type="spellStart"/>
          <w:r w:rsidR="0081382B" w:rsidRPr="00A51AD6">
            <w:t>Februar</w:t>
          </w:r>
          <w:proofErr w:type="spellEnd"/>
          <w:r w:rsidR="0081382B" w:rsidRPr="00A51AD6">
            <w:t xml:space="preserve"> 2019</w:t>
          </w:r>
        </w:p>
      </w:tc>
      <w:tc>
        <w:tcPr>
          <w:tcW w:w="77" w:type="pct"/>
        </w:tcPr>
        <w:p w14:paraId="45F9ABC3" w14:textId="6F61F91A" w:rsidR="00722EBD" w:rsidRPr="00DA14CE" w:rsidRDefault="00722EBD" w:rsidP="00DA14CE">
          <w:pPr>
            <w:pStyle w:val="FiBLmrpagenumber"/>
          </w:pPr>
          <w:r w:rsidRPr="00DA14CE">
            <w:fldChar w:fldCharType="begin"/>
          </w:r>
          <w:r w:rsidRPr="00DA14CE">
            <w:instrText xml:space="preserve"> PAGE   \* MERGEFORMAT </w:instrText>
          </w:r>
          <w:r w:rsidRPr="00DA14CE">
            <w:fldChar w:fldCharType="separate"/>
          </w:r>
          <w:r w:rsidR="00965731">
            <w:rPr>
              <w:noProof/>
            </w:rPr>
            <w:t>3</w:t>
          </w:r>
          <w:r w:rsidRPr="00DA14CE">
            <w:fldChar w:fldCharType="end"/>
          </w:r>
        </w:p>
      </w:tc>
    </w:tr>
  </w:tbl>
  <w:p w14:paraId="0F7EC79D" w14:textId="77777777" w:rsidR="00722EBD" w:rsidRPr="00F73377" w:rsidRDefault="00722EBD"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FF4DF" w14:textId="77777777" w:rsidR="00874E21" w:rsidRDefault="00874E21" w:rsidP="00F53AA9">
      <w:pPr>
        <w:spacing w:after="0" w:line="240" w:lineRule="auto"/>
      </w:pPr>
      <w:r>
        <w:separator/>
      </w:r>
    </w:p>
  </w:footnote>
  <w:footnote w:type="continuationSeparator" w:id="0">
    <w:p w14:paraId="6CF8FAB9" w14:textId="77777777" w:rsidR="00874E21" w:rsidRDefault="00874E2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432"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53"/>
      <w:gridCol w:w="4111"/>
      <w:gridCol w:w="2268"/>
    </w:tblGrid>
    <w:tr w:rsidR="00CA670F" w:rsidRPr="0043522F" w14:paraId="35465D96" w14:textId="77777777" w:rsidTr="0043522F">
      <w:trPr>
        <w:trHeight w:val="599"/>
      </w:trPr>
      <w:tc>
        <w:tcPr>
          <w:tcW w:w="9053" w:type="dxa"/>
        </w:tcPr>
        <w:p w14:paraId="488FCC03" w14:textId="5195B34F" w:rsidR="00CA670F" w:rsidRPr="00C725B7" w:rsidRDefault="00CA670F" w:rsidP="0081382B">
          <w:pPr>
            <w:pStyle w:val="FiBLmrheader"/>
          </w:pPr>
          <w:r>
            <w:rPr>
              <w:noProof/>
              <w:lang w:val="de-CH" w:eastAsia="de-CH"/>
            </w:rPr>
            <w:drawing>
              <wp:inline distT="0" distB="0" distL="0" distR="0" wp14:anchorId="493E59E1" wp14:editId="780AF3B0">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p>
      </w:tc>
      <w:tc>
        <w:tcPr>
          <w:tcW w:w="4111" w:type="dxa"/>
        </w:tcPr>
        <w:p w14:paraId="4F926BC7" w14:textId="0736B7BE" w:rsidR="00CA670F" w:rsidRPr="0043522F" w:rsidRDefault="00CA670F" w:rsidP="007666E3">
          <w:pPr>
            <w:tabs>
              <w:tab w:val="right" w:pos="7653"/>
            </w:tabs>
            <w:rPr>
              <w:lang w:val="en-GB"/>
            </w:rPr>
          </w:pPr>
        </w:p>
      </w:tc>
      <w:tc>
        <w:tcPr>
          <w:tcW w:w="2268" w:type="dxa"/>
        </w:tcPr>
        <w:p w14:paraId="3F3D7F38" w14:textId="77777777" w:rsidR="00CA670F" w:rsidRPr="0043522F" w:rsidRDefault="00CA670F" w:rsidP="00A033E7">
          <w:pPr>
            <w:tabs>
              <w:tab w:val="right" w:pos="7653"/>
            </w:tabs>
            <w:jc w:val="right"/>
            <w:rPr>
              <w:lang w:val="en-GB"/>
            </w:rPr>
          </w:pPr>
        </w:p>
      </w:tc>
    </w:tr>
  </w:tbl>
  <w:p w14:paraId="67811FF4" w14:textId="77777777" w:rsidR="00CA670F" w:rsidRPr="0043522F" w:rsidRDefault="00CA670F" w:rsidP="00E71FBF">
    <w:pPr>
      <w:tabs>
        <w:tab w:val="right" w:pos="7653"/>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002AB2BC"/>
    <w:lvl w:ilvl="0" w:tplc="7ECCDAD8">
      <w:start w:val="1"/>
      <w:numFmt w:val="bullet"/>
      <w:pStyle w:val="FiBLmrannotationbulletpoint"/>
      <w:lvlText w:val=""/>
      <w:lvlJc w:val="left"/>
      <w:pPr>
        <w:ind w:left="833" w:hanging="360"/>
      </w:pPr>
      <w:rPr>
        <w:rFonts w:ascii="Symbol" w:hAnsi="Symbol" w:hint="default"/>
        <w:u w:color="2F6C86"/>
        <w:lang w:val="en-GB"/>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de-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xNLewNDAxMzc3MLRU0lEKTi0uzszPAykwqQUAXhpd5ywAAAA="/>
  </w:docVars>
  <w:rsids>
    <w:rsidRoot w:val="008D48AD"/>
    <w:rsid w:val="00001F3E"/>
    <w:rsid w:val="000233C7"/>
    <w:rsid w:val="00024419"/>
    <w:rsid w:val="00026185"/>
    <w:rsid w:val="000514CF"/>
    <w:rsid w:val="00066611"/>
    <w:rsid w:val="0008157D"/>
    <w:rsid w:val="00084715"/>
    <w:rsid w:val="000912D9"/>
    <w:rsid w:val="00091EBD"/>
    <w:rsid w:val="00096DA0"/>
    <w:rsid w:val="00097200"/>
    <w:rsid w:val="00097E74"/>
    <w:rsid w:val="000A0CF7"/>
    <w:rsid w:val="000A3B13"/>
    <w:rsid w:val="000B0DFD"/>
    <w:rsid w:val="000B5156"/>
    <w:rsid w:val="000C429D"/>
    <w:rsid w:val="000C7401"/>
    <w:rsid w:val="000C75D0"/>
    <w:rsid w:val="000D565C"/>
    <w:rsid w:val="000D5714"/>
    <w:rsid w:val="000D5DFB"/>
    <w:rsid w:val="000D7A27"/>
    <w:rsid w:val="000E565B"/>
    <w:rsid w:val="000F5332"/>
    <w:rsid w:val="000F5A6B"/>
    <w:rsid w:val="001050BE"/>
    <w:rsid w:val="00106F7D"/>
    <w:rsid w:val="00107221"/>
    <w:rsid w:val="0011227B"/>
    <w:rsid w:val="00131E48"/>
    <w:rsid w:val="00134C5D"/>
    <w:rsid w:val="001354F8"/>
    <w:rsid w:val="001412C0"/>
    <w:rsid w:val="00146772"/>
    <w:rsid w:val="0017068A"/>
    <w:rsid w:val="0017082B"/>
    <w:rsid w:val="00171B1E"/>
    <w:rsid w:val="0018434A"/>
    <w:rsid w:val="00195EC7"/>
    <w:rsid w:val="001B01A1"/>
    <w:rsid w:val="001B3DB5"/>
    <w:rsid w:val="001D6530"/>
    <w:rsid w:val="001D6ED2"/>
    <w:rsid w:val="001E1C11"/>
    <w:rsid w:val="001E35E4"/>
    <w:rsid w:val="001E5471"/>
    <w:rsid w:val="001F1409"/>
    <w:rsid w:val="001F3DFC"/>
    <w:rsid w:val="001F529F"/>
    <w:rsid w:val="00204641"/>
    <w:rsid w:val="002053D3"/>
    <w:rsid w:val="00211862"/>
    <w:rsid w:val="00217211"/>
    <w:rsid w:val="002203DD"/>
    <w:rsid w:val="00223495"/>
    <w:rsid w:val="00223C63"/>
    <w:rsid w:val="0022639B"/>
    <w:rsid w:val="00227319"/>
    <w:rsid w:val="00230924"/>
    <w:rsid w:val="00230A05"/>
    <w:rsid w:val="00232993"/>
    <w:rsid w:val="0023343E"/>
    <w:rsid w:val="00261634"/>
    <w:rsid w:val="00274DC5"/>
    <w:rsid w:val="00277609"/>
    <w:rsid w:val="00280674"/>
    <w:rsid w:val="00281E10"/>
    <w:rsid w:val="002837D9"/>
    <w:rsid w:val="002925F1"/>
    <w:rsid w:val="00295756"/>
    <w:rsid w:val="002A045D"/>
    <w:rsid w:val="002A662C"/>
    <w:rsid w:val="002B0164"/>
    <w:rsid w:val="002B1D53"/>
    <w:rsid w:val="002B7613"/>
    <w:rsid w:val="002C00FE"/>
    <w:rsid w:val="002C0814"/>
    <w:rsid w:val="002C3506"/>
    <w:rsid w:val="002C3748"/>
    <w:rsid w:val="002C503D"/>
    <w:rsid w:val="002D757B"/>
    <w:rsid w:val="002D7D78"/>
    <w:rsid w:val="002E0397"/>
    <w:rsid w:val="002F1625"/>
    <w:rsid w:val="002F1AC5"/>
    <w:rsid w:val="002F586A"/>
    <w:rsid w:val="002F61FE"/>
    <w:rsid w:val="002F7665"/>
    <w:rsid w:val="0030119E"/>
    <w:rsid w:val="00302AF6"/>
    <w:rsid w:val="003150C5"/>
    <w:rsid w:val="003308A7"/>
    <w:rsid w:val="003464C1"/>
    <w:rsid w:val="00347F92"/>
    <w:rsid w:val="00351F99"/>
    <w:rsid w:val="00376DA4"/>
    <w:rsid w:val="003A4191"/>
    <w:rsid w:val="003A7547"/>
    <w:rsid w:val="003B1497"/>
    <w:rsid w:val="003B3A69"/>
    <w:rsid w:val="003C1747"/>
    <w:rsid w:val="003C6406"/>
    <w:rsid w:val="003D1138"/>
    <w:rsid w:val="003E27A0"/>
    <w:rsid w:val="003E3B2D"/>
    <w:rsid w:val="003E6DC3"/>
    <w:rsid w:val="003F5AC0"/>
    <w:rsid w:val="00405FD8"/>
    <w:rsid w:val="00412E8B"/>
    <w:rsid w:val="0041671F"/>
    <w:rsid w:val="00416BA5"/>
    <w:rsid w:val="00422478"/>
    <w:rsid w:val="00423C89"/>
    <w:rsid w:val="004241CA"/>
    <w:rsid w:val="00435155"/>
    <w:rsid w:val="0043522F"/>
    <w:rsid w:val="004414B6"/>
    <w:rsid w:val="0044286A"/>
    <w:rsid w:val="00446B90"/>
    <w:rsid w:val="0045028E"/>
    <w:rsid w:val="00450F2F"/>
    <w:rsid w:val="00453BD9"/>
    <w:rsid w:val="004570C7"/>
    <w:rsid w:val="0045715C"/>
    <w:rsid w:val="004634FC"/>
    <w:rsid w:val="00465871"/>
    <w:rsid w:val="0046602F"/>
    <w:rsid w:val="00473A98"/>
    <w:rsid w:val="004762FE"/>
    <w:rsid w:val="004807B1"/>
    <w:rsid w:val="00481065"/>
    <w:rsid w:val="004A0C4E"/>
    <w:rsid w:val="004A1C19"/>
    <w:rsid w:val="004A39FB"/>
    <w:rsid w:val="004B1DF6"/>
    <w:rsid w:val="004C4067"/>
    <w:rsid w:val="004D1ADE"/>
    <w:rsid w:val="004D3FEF"/>
    <w:rsid w:val="004D6428"/>
    <w:rsid w:val="004E0FDA"/>
    <w:rsid w:val="004F613F"/>
    <w:rsid w:val="005156B8"/>
    <w:rsid w:val="00540B0E"/>
    <w:rsid w:val="00540DAE"/>
    <w:rsid w:val="00555C7D"/>
    <w:rsid w:val="00567811"/>
    <w:rsid w:val="00571E3B"/>
    <w:rsid w:val="00580C94"/>
    <w:rsid w:val="005867AD"/>
    <w:rsid w:val="00587C59"/>
    <w:rsid w:val="005938C8"/>
    <w:rsid w:val="0059401F"/>
    <w:rsid w:val="00595F14"/>
    <w:rsid w:val="005B675F"/>
    <w:rsid w:val="005C2B55"/>
    <w:rsid w:val="005D0989"/>
    <w:rsid w:val="005D5727"/>
    <w:rsid w:val="005D6F80"/>
    <w:rsid w:val="005E04C6"/>
    <w:rsid w:val="005E7FF7"/>
    <w:rsid w:val="005F1359"/>
    <w:rsid w:val="005F460D"/>
    <w:rsid w:val="005F5A7E"/>
    <w:rsid w:val="00607630"/>
    <w:rsid w:val="00623459"/>
    <w:rsid w:val="0062522B"/>
    <w:rsid w:val="00631F3F"/>
    <w:rsid w:val="006410F4"/>
    <w:rsid w:val="00645A5B"/>
    <w:rsid w:val="006518E7"/>
    <w:rsid w:val="006569B3"/>
    <w:rsid w:val="0066053A"/>
    <w:rsid w:val="00660660"/>
    <w:rsid w:val="00661678"/>
    <w:rsid w:val="0066529D"/>
    <w:rsid w:val="00670621"/>
    <w:rsid w:val="00680A88"/>
    <w:rsid w:val="00681E9E"/>
    <w:rsid w:val="006D0FF6"/>
    <w:rsid w:val="006D3E52"/>
    <w:rsid w:val="006D4D11"/>
    <w:rsid w:val="006E549E"/>
    <w:rsid w:val="006E612A"/>
    <w:rsid w:val="007054B8"/>
    <w:rsid w:val="00710481"/>
    <w:rsid w:val="00712776"/>
    <w:rsid w:val="007176DE"/>
    <w:rsid w:val="00717DA2"/>
    <w:rsid w:val="00720135"/>
    <w:rsid w:val="007218AA"/>
    <w:rsid w:val="00722EBD"/>
    <w:rsid w:val="00727486"/>
    <w:rsid w:val="00736F11"/>
    <w:rsid w:val="00742911"/>
    <w:rsid w:val="00746468"/>
    <w:rsid w:val="00754508"/>
    <w:rsid w:val="00764E69"/>
    <w:rsid w:val="00765C7A"/>
    <w:rsid w:val="007666E3"/>
    <w:rsid w:val="00782D20"/>
    <w:rsid w:val="00783BE6"/>
    <w:rsid w:val="00784492"/>
    <w:rsid w:val="0078787E"/>
    <w:rsid w:val="00793238"/>
    <w:rsid w:val="007953A4"/>
    <w:rsid w:val="007A051D"/>
    <w:rsid w:val="007A0D20"/>
    <w:rsid w:val="007B0C5B"/>
    <w:rsid w:val="007B7151"/>
    <w:rsid w:val="007C6110"/>
    <w:rsid w:val="007C7E19"/>
    <w:rsid w:val="007D4913"/>
    <w:rsid w:val="007E50C8"/>
    <w:rsid w:val="007F2728"/>
    <w:rsid w:val="00806A24"/>
    <w:rsid w:val="0081382B"/>
    <w:rsid w:val="00814B7E"/>
    <w:rsid w:val="00816492"/>
    <w:rsid w:val="00817B94"/>
    <w:rsid w:val="00823157"/>
    <w:rsid w:val="0083143F"/>
    <w:rsid w:val="008417D3"/>
    <w:rsid w:val="008567F5"/>
    <w:rsid w:val="00861053"/>
    <w:rsid w:val="00864133"/>
    <w:rsid w:val="00866E96"/>
    <w:rsid w:val="008702C8"/>
    <w:rsid w:val="00870687"/>
    <w:rsid w:val="00870A94"/>
    <w:rsid w:val="00872371"/>
    <w:rsid w:val="00874E21"/>
    <w:rsid w:val="00884EF0"/>
    <w:rsid w:val="008A5E8C"/>
    <w:rsid w:val="008A6B50"/>
    <w:rsid w:val="008B186A"/>
    <w:rsid w:val="008B7311"/>
    <w:rsid w:val="008C0C30"/>
    <w:rsid w:val="008C361B"/>
    <w:rsid w:val="008D48AD"/>
    <w:rsid w:val="008F0B9C"/>
    <w:rsid w:val="008F2EF6"/>
    <w:rsid w:val="008F519D"/>
    <w:rsid w:val="009109C1"/>
    <w:rsid w:val="00912F05"/>
    <w:rsid w:val="00922FEB"/>
    <w:rsid w:val="0093689E"/>
    <w:rsid w:val="00936A89"/>
    <w:rsid w:val="00944EF3"/>
    <w:rsid w:val="009529B1"/>
    <w:rsid w:val="00965731"/>
    <w:rsid w:val="009669B5"/>
    <w:rsid w:val="00971D57"/>
    <w:rsid w:val="009767BF"/>
    <w:rsid w:val="00981742"/>
    <w:rsid w:val="00982A03"/>
    <w:rsid w:val="00983F82"/>
    <w:rsid w:val="00986F71"/>
    <w:rsid w:val="00993709"/>
    <w:rsid w:val="009A393C"/>
    <w:rsid w:val="009A52C4"/>
    <w:rsid w:val="009C0B90"/>
    <w:rsid w:val="009C0F61"/>
    <w:rsid w:val="009C60D5"/>
    <w:rsid w:val="009C7E54"/>
    <w:rsid w:val="009D01FD"/>
    <w:rsid w:val="009F1AD7"/>
    <w:rsid w:val="009F3B71"/>
    <w:rsid w:val="009F67B7"/>
    <w:rsid w:val="00A033E7"/>
    <w:rsid w:val="00A04F66"/>
    <w:rsid w:val="00A10503"/>
    <w:rsid w:val="00A135C6"/>
    <w:rsid w:val="00A36148"/>
    <w:rsid w:val="00A365ED"/>
    <w:rsid w:val="00A4750D"/>
    <w:rsid w:val="00A51AD6"/>
    <w:rsid w:val="00A54AC7"/>
    <w:rsid w:val="00A57050"/>
    <w:rsid w:val="00A573AE"/>
    <w:rsid w:val="00A624F0"/>
    <w:rsid w:val="00A632FC"/>
    <w:rsid w:val="00A747D8"/>
    <w:rsid w:val="00A83320"/>
    <w:rsid w:val="00A84741"/>
    <w:rsid w:val="00A84D76"/>
    <w:rsid w:val="00A9148C"/>
    <w:rsid w:val="00A95B2E"/>
    <w:rsid w:val="00AA295A"/>
    <w:rsid w:val="00AC6487"/>
    <w:rsid w:val="00AE7904"/>
    <w:rsid w:val="00AF317B"/>
    <w:rsid w:val="00AF6A4B"/>
    <w:rsid w:val="00B01AB4"/>
    <w:rsid w:val="00B06502"/>
    <w:rsid w:val="00B116CC"/>
    <w:rsid w:val="00B11B61"/>
    <w:rsid w:val="00B15222"/>
    <w:rsid w:val="00B15BC3"/>
    <w:rsid w:val="00B169A5"/>
    <w:rsid w:val="00B25F0B"/>
    <w:rsid w:val="00B273DE"/>
    <w:rsid w:val="00B34238"/>
    <w:rsid w:val="00B41616"/>
    <w:rsid w:val="00B44024"/>
    <w:rsid w:val="00B453A2"/>
    <w:rsid w:val="00B54037"/>
    <w:rsid w:val="00B77F12"/>
    <w:rsid w:val="00B8782C"/>
    <w:rsid w:val="00B95E49"/>
    <w:rsid w:val="00BB6309"/>
    <w:rsid w:val="00BB7AF8"/>
    <w:rsid w:val="00BC05AC"/>
    <w:rsid w:val="00BC3077"/>
    <w:rsid w:val="00BC31AB"/>
    <w:rsid w:val="00BC3321"/>
    <w:rsid w:val="00BC5671"/>
    <w:rsid w:val="00BD15E0"/>
    <w:rsid w:val="00BF2843"/>
    <w:rsid w:val="00BF7439"/>
    <w:rsid w:val="00C10742"/>
    <w:rsid w:val="00C14AA4"/>
    <w:rsid w:val="00C312D1"/>
    <w:rsid w:val="00C3309F"/>
    <w:rsid w:val="00C4331B"/>
    <w:rsid w:val="00C50896"/>
    <w:rsid w:val="00C54E7B"/>
    <w:rsid w:val="00C61227"/>
    <w:rsid w:val="00C67F6E"/>
    <w:rsid w:val="00C725B7"/>
    <w:rsid w:val="00C73E52"/>
    <w:rsid w:val="00C80049"/>
    <w:rsid w:val="00C8256D"/>
    <w:rsid w:val="00C864F6"/>
    <w:rsid w:val="00C935AA"/>
    <w:rsid w:val="00C93A6C"/>
    <w:rsid w:val="00CA670F"/>
    <w:rsid w:val="00CC13F8"/>
    <w:rsid w:val="00CC295A"/>
    <w:rsid w:val="00CC346B"/>
    <w:rsid w:val="00CC3896"/>
    <w:rsid w:val="00CC3D03"/>
    <w:rsid w:val="00CD0BB0"/>
    <w:rsid w:val="00CD4B01"/>
    <w:rsid w:val="00CD6DAE"/>
    <w:rsid w:val="00CE1A38"/>
    <w:rsid w:val="00CE4A3D"/>
    <w:rsid w:val="00CF13EA"/>
    <w:rsid w:val="00CF4CEC"/>
    <w:rsid w:val="00CF514C"/>
    <w:rsid w:val="00CF6598"/>
    <w:rsid w:val="00D06A9E"/>
    <w:rsid w:val="00D142E7"/>
    <w:rsid w:val="00D15910"/>
    <w:rsid w:val="00D20589"/>
    <w:rsid w:val="00D207A8"/>
    <w:rsid w:val="00D2444D"/>
    <w:rsid w:val="00D25E6E"/>
    <w:rsid w:val="00D414EA"/>
    <w:rsid w:val="00D462F2"/>
    <w:rsid w:val="00D5564B"/>
    <w:rsid w:val="00D5665E"/>
    <w:rsid w:val="00D62EE6"/>
    <w:rsid w:val="00D74EE2"/>
    <w:rsid w:val="00D7727C"/>
    <w:rsid w:val="00D80A76"/>
    <w:rsid w:val="00D80C5F"/>
    <w:rsid w:val="00D82FEC"/>
    <w:rsid w:val="00D84B91"/>
    <w:rsid w:val="00D85C32"/>
    <w:rsid w:val="00D928FB"/>
    <w:rsid w:val="00D93F3A"/>
    <w:rsid w:val="00D94154"/>
    <w:rsid w:val="00DA14CE"/>
    <w:rsid w:val="00DA5D86"/>
    <w:rsid w:val="00DA7216"/>
    <w:rsid w:val="00DC15AC"/>
    <w:rsid w:val="00DD0000"/>
    <w:rsid w:val="00DD62CE"/>
    <w:rsid w:val="00DE44EA"/>
    <w:rsid w:val="00E06042"/>
    <w:rsid w:val="00E2086F"/>
    <w:rsid w:val="00E26382"/>
    <w:rsid w:val="00E32B51"/>
    <w:rsid w:val="00E34E1A"/>
    <w:rsid w:val="00E433A3"/>
    <w:rsid w:val="00E451EE"/>
    <w:rsid w:val="00E51226"/>
    <w:rsid w:val="00E64975"/>
    <w:rsid w:val="00E71FBF"/>
    <w:rsid w:val="00E860F2"/>
    <w:rsid w:val="00E86C36"/>
    <w:rsid w:val="00EA0816"/>
    <w:rsid w:val="00EA6A81"/>
    <w:rsid w:val="00ED0946"/>
    <w:rsid w:val="00EF44C3"/>
    <w:rsid w:val="00EF559D"/>
    <w:rsid w:val="00EF726D"/>
    <w:rsid w:val="00F04498"/>
    <w:rsid w:val="00F07B60"/>
    <w:rsid w:val="00F10E7C"/>
    <w:rsid w:val="00F2007C"/>
    <w:rsid w:val="00F21C5E"/>
    <w:rsid w:val="00F31519"/>
    <w:rsid w:val="00F3665E"/>
    <w:rsid w:val="00F44453"/>
    <w:rsid w:val="00F463DB"/>
    <w:rsid w:val="00F5374C"/>
    <w:rsid w:val="00F53AA9"/>
    <w:rsid w:val="00F5414B"/>
    <w:rsid w:val="00F61E56"/>
    <w:rsid w:val="00F620F0"/>
    <w:rsid w:val="00F66EFB"/>
    <w:rsid w:val="00F6745D"/>
    <w:rsid w:val="00F678FA"/>
    <w:rsid w:val="00F71168"/>
    <w:rsid w:val="00F73377"/>
    <w:rsid w:val="00F91782"/>
    <w:rsid w:val="00FA0C71"/>
    <w:rsid w:val="00FB25BE"/>
    <w:rsid w:val="00FB36B7"/>
    <w:rsid w:val="00FC547F"/>
    <w:rsid w:val="00FC7C7B"/>
    <w:rsid w:val="00FE226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582A8"/>
  <w15:docId w15:val="{474BEC52-D12F-47E5-9E85-ADEF6A1A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paragraph" w:styleId="berschrift1">
    <w:name w:val="heading 1"/>
    <w:basedOn w:val="Standard"/>
    <w:link w:val="berschrift1Zchn"/>
    <w:uiPriority w:val="9"/>
    <w:qFormat/>
    <w:rsid w:val="00651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Funotenzeichen">
    <w:name w:val="footnote reference"/>
    <w:uiPriority w:val="99"/>
    <w:rsid w:val="00096DA0"/>
    <w:rPr>
      <w:vertAlign w:val="superscript"/>
    </w:rPr>
  </w:style>
  <w:style w:type="paragraph" w:styleId="Funotentext">
    <w:name w:val="footnote text"/>
    <w:aliases w:val="single space"/>
    <w:basedOn w:val="Standard"/>
    <w:link w:val="FunotentextZchn"/>
    <w:uiPriority w:val="99"/>
    <w:semiHidden/>
    <w:rsid w:val="00096DA0"/>
    <w:pPr>
      <w:spacing w:after="0" w:line="240" w:lineRule="auto"/>
    </w:pPr>
    <w:rPr>
      <w:rFonts w:ascii="Arial" w:eastAsia="Times New Roman" w:hAnsi="Arial" w:cs="Times New Roman"/>
      <w:sz w:val="20"/>
      <w:szCs w:val="20"/>
      <w:lang w:val="en-GB" w:eastAsia="de-DE"/>
    </w:rPr>
  </w:style>
  <w:style w:type="character" w:customStyle="1" w:styleId="FunotentextZchn">
    <w:name w:val="Fußnotentext Zchn"/>
    <w:aliases w:val="single space Zchn"/>
    <w:basedOn w:val="Absatz-Standardschriftart"/>
    <w:link w:val="Funotentext"/>
    <w:uiPriority w:val="99"/>
    <w:semiHidden/>
    <w:rsid w:val="00096DA0"/>
    <w:rPr>
      <w:rFonts w:ascii="Arial" w:eastAsia="Times New Roman" w:hAnsi="Arial" w:cs="Times New Roman"/>
      <w:sz w:val="20"/>
      <w:szCs w:val="20"/>
      <w:lang w:val="en-GB" w:eastAsia="de-DE"/>
    </w:rPr>
  </w:style>
  <w:style w:type="character" w:styleId="Kommentarzeichen">
    <w:name w:val="annotation reference"/>
    <w:basedOn w:val="Absatz-Standardschriftart"/>
    <w:uiPriority w:val="99"/>
    <w:semiHidden/>
    <w:unhideWhenUsed/>
    <w:rsid w:val="00D85C32"/>
    <w:rPr>
      <w:sz w:val="16"/>
      <w:szCs w:val="16"/>
    </w:rPr>
  </w:style>
  <w:style w:type="paragraph" w:styleId="Kommentartext">
    <w:name w:val="annotation text"/>
    <w:basedOn w:val="Standard"/>
    <w:link w:val="KommentartextZchn"/>
    <w:uiPriority w:val="99"/>
    <w:semiHidden/>
    <w:unhideWhenUsed/>
    <w:rsid w:val="00D85C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5C32"/>
    <w:rPr>
      <w:sz w:val="20"/>
      <w:szCs w:val="20"/>
    </w:rPr>
  </w:style>
  <w:style w:type="paragraph" w:styleId="Kommentarthema">
    <w:name w:val="annotation subject"/>
    <w:basedOn w:val="Kommentartext"/>
    <w:next w:val="Kommentartext"/>
    <w:link w:val="KommentarthemaZchn"/>
    <w:uiPriority w:val="99"/>
    <w:semiHidden/>
    <w:unhideWhenUsed/>
    <w:rsid w:val="00D85C32"/>
    <w:rPr>
      <w:b/>
      <w:bCs/>
    </w:rPr>
  </w:style>
  <w:style w:type="character" w:customStyle="1" w:styleId="KommentarthemaZchn">
    <w:name w:val="Kommentarthema Zchn"/>
    <w:basedOn w:val="KommentartextZchn"/>
    <w:link w:val="Kommentarthema"/>
    <w:uiPriority w:val="99"/>
    <w:semiHidden/>
    <w:rsid w:val="00D85C32"/>
    <w:rPr>
      <w:b/>
      <w:bCs/>
      <w:sz w:val="20"/>
      <w:szCs w:val="20"/>
    </w:rPr>
  </w:style>
  <w:style w:type="paragraph" w:styleId="StandardWeb">
    <w:name w:val="Normal (Web)"/>
    <w:basedOn w:val="Standard"/>
    <w:uiPriority w:val="99"/>
    <w:unhideWhenUsed/>
    <w:rsid w:val="00CC13F8"/>
    <w:pPr>
      <w:spacing w:after="0" w:line="240" w:lineRule="auto"/>
    </w:pPr>
    <w:rPr>
      <w:rFonts w:ascii="Times New Roman" w:eastAsiaTheme="minorHAnsi" w:hAnsi="Times New Roman" w:cs="Times New Roman"/>
      <w:sz w:val="24"/>
      <w:szCs w:val="24"/>
      <w:lang w:eastAsia="de-CH"/>
    </w:rPr>
  </w:style>
  <w:style w:type="character" w:customStyle="1" w:styleId="berschrift1Zchn">
    <w:name w:val="Überschrift 1 Zchn"/>
    <w:basedOn w:val="Absatz-Standardschriftart"/>
    <w:link w:val="berschrift1"/>
    <w:uiPriority w:val="9"/>
    <w:rsid w:val="006518E7"/>
    <w:rPr>
      <w:rFonts w:ascii="Times New Roman" w:eastAsia="Times New Roman" w:hAnsi="Times New Roman" w:cs="Times New Roman"/>
      <w:b/>
      <w:bCs/>
      <w:kern w:val="36"/>
      <w:sz w:val="48"/>
      <w:szCs w:val="48"/>
      <w:lang w:eastAsia="de-CH"/>
    </w:rPr>
  </w:style>
  <w:style w:type="paragraph" w:styleId="berarbeitung">
    <w:name w:val="Revision"/>
    <w:hidden/>
    <w:uiPriority w:val="99"/>
    <w:semiHidden/>
    <w:rsid w:val="002A045D"/>
    <w:pPr>
      <w:spacing w:after="0" w:line="240" w:lineRule="auto"/>
    </w:pPr>
  </w:style>
  <w:style w:type="paragraph" w:customStyle="1" w:styleId="FiBLmmbildunterschrift">
    <w:name w:val="FiBL_mm_bildunterschrift"/>
    <w:basedOn w:val="FiBLmrstandard"/>
    <w:next w:val="FiBLmrstandard"/>
    <w:qFormat/>
    <w:rsid w:val="009D01FD"/>
    <w:pPr>
      <w:spacing w:before="120" w:after="200" w:line="240" w:lineRule="auto"/>
    </w:pPr>
    <w:rPr>
      <w:rFonts w:ascii="Gill Sans MT" w:hAnsi="Gill Sans MT"/>
    </w:rPr>
  </w:style>
  <w:style w:type="paragraph" w:customStyle="1" w:styleId="FiBLmmstandard">
    <w:name w:val="FiBL_mm_standard"/>
    <w:qFormat/>
    <w:rsid w:val="00D93F3A"/>
    <w:pPr>
      <w:spacing w:after="120" w:line="280" w:lineRule="atLeast"/>
    </w:pPr>
    <w:rPr>
      <w:rFonts w:ascii="Palatino Linotype" w:hAnsi="Palatino Linotype"/>
    </w:rPr>
  </w:style>
  <w:style w:type="paragraph" w:customStyle="1" w:styleId="FiBLmmerluterungaufzhlung">
    <w:name w:val="FiBL_mm_erläuterung_aufzählung"/>
    <w:basedOn w:val="Standard"/>
    <w:qFormat/>
    <w:rsid w:val="00D93F3A"/>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D93F3A"/>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Standard"/>
    <w:qFormat/>
    <w:rsid w:val="00C61227"/>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5462">
      <w:bodyDiv w:val="1"/>
      <w:marLeft w:val="0"/>
      <w:marRight w:val="0"/>
      <w:marTop w:val="0"/>
      <w:marBottom w:val="0"/>
      <w:divBdr>
        <w:top w:val="none" w:sz="0" w:space="0" w:color="auto"/>
        <w:left w:val="none" w:sz="0" w:space="0" w:color="auto"/>
        <w:bottom w:val="none" w:sz="0" w:space="0" w:color="auto"/>
        <w:right w:val="none" w:sz="0" w:space="0" w:color="auto"/>
      </w:divBdr>
    </w:div>
    <w:div w:id="242614437">
      <w:bodyDiv w:val="1"/>
      <w:marLeft w:val="0"/>
      <w:marRight w:val="0"/>
      <w:marTop w:val="0"/>
      <w:marBottom w:val="0"/>
      <w:divBdr>
        <w:top w:val="none" w:sz="0" w:space="0" w:color="auto"/>
        <w:left w:val="none" w:sz="0" w:space="0" w:color="auto"/>
        <w:bottom w:val="none" w:sz="0" w:space="0" w:color="auto"/>
        <w:right w:val="none" w:sz="0" w:space="0" w:color="auto"/>
      </w:divBdr>
    </w:div>
    <w:div w:id="1412895157">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omas.bernet@fibl.org" TargetMode="External"/><Relationship Id="rId18" Type="http://schemas.openxmlformats.org/officeDocument/2006/relationships/hyperlink" Target="http://orgprints.org/33773/1/batlogg-bernet-2018-FiBLBericht-RapsoelPalmoelVergleich_fin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op.ch/de/ueber-uns/medien/medienmitteilungen/2018/coop-startet-palmoel-offensiv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de/projektdatenbank/projektitem/project/1476.htm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youtube.com/watch?v=Zs-dCLDUbQ0" TargetMode="External"/><Relationship Id="rId5" Type="http://schemas.openxmlformats.org/officeDocument/2006/relationships/numbering" Target="numbering.xml"/><Relationship Id="rId15" Type="http://schemas.openxmlformats.org/officeDocument/2006/relationships/hyperlink" Target="mailto:monica.rubiolo@seco.admin.ch" TargetMode="External"/><Relationship Id="rId23" Type="http://schemas.openxmlformats.org/officeDocument/2006/relationships/hyperlink" Target="http://www.fibl.org" TargetMode="Externa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hael.schilling@coop.ch" TargetMode="External"/><Relationship Id="rId22" Type="http://schemas.openxmlformats.org/officeDocument/2006/relationships/hyperlink" Target="http://www.fibl.org/de/medien.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27A6-50E1-4E43-B06F-0A92A9E6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87D4F-4C5F-4AD5-B8AA-A459C5BF8FA2}">
  <ds:schemaRefs>
    <ds:schemaRef ds:uri="http://schemas.microsoft.com/office/infopath/2007/PartnerControls"/>
    <ds:schemaRef ds:uri="http://purl.org/dc/terms/"/>
    <ds:schemaRef ds:uri="dd18740c-b141-4d05-9751-e9f3dcf7e76f"/>
    <ds:schemaRef ds:uri="926ccd4c-651f-4ccc-af87-3950eef9fdad"/>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FD36242D-285B-465C-BBCB-30CF73A2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7156</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Template for creating a media release (only for the communication group)</vt:lpstr>
      <vt:lpstr>Template for creating a media release (only for the communication group)</vt:lpstr>
      <vt:lpstr>Template for creating a media release (only for the communication group)</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"Auf dem Weg zu einer besseren Nachhaltigkeit von Palmöl – Kann die Biozertifizierung positive ökologische und soziale Auswirkungen von Palmöl fördern?"</dc:title>
  <dc:creator>FiBL</dc:creator>
  <cp:lastModifiedBy>Basler Andreas</cp:lastModifiedBy>
  <cp:revision>22</cp:revision>
  <cp:lastPrinted>2019-02-27T10:51:00Z</cp:lastPrinted>
  <dcterms:created xsi:type="dcterms:W3CDTF">2019-02-27T08:52:00Z</dcterms:created>
  <dcterms:modified xsi:type="dcterms:W3CDTF">2019-03-04T12:09:00Z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