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36EBB" w14:textId="77777777" w:rsidR="00364FD7" w:rsidRDefault="0083648E" w:rsidP="003F7812">
      <w:pPr>
        <w:pStyle w:val="demonetberschrift1"/>
        <w:sectPr w:rsidR="00364FD7" w:rsidSect="00B607DC">
          <w:headerReference w:type="default" r:id="rId7"/>
          <w:footerReference w:type="default" r:id="rId8"/>
          <w:pgSz w:w="11906" w:h="16838"/>
          <w:pgMar w:top="1440" w:right="1080" w:bottom="1440" w:left="1080" w:header="708" w:footer="708" w:gutter="0"/>
          <w:cols w:space="708"/>
          <w:docGrid w:linePitch="360"/>
        </w:sectPr>
      </w:pPr>
      <w:r>
        <w:t>Lernen</w:t>
      </w:r>
      <w:r w:rsidR="00E020CC">
        <w:t>, w</w:t>
      </w:r>
      <w:r w:rsidR="00E70E65">
        <w:t>as Bohne und Erbse können</w:t>
      </w:r>
    </w:p>
    <w:p w14:paraId="14FBFAF1" w14:textId="540DF174" w:rsidR="004319E1" w:rsidRPr="004319E1" w:rsidRDefault="00016A62" w:rsidP="003A05A8">
      <w:pPr>
        <w:pStyle w:val="demonetheader"/>
      </w:pPr>
      <w:r w:rsidRPr="00715976">
        <w:t xml:space="preserve">(Frankfurt, </w:t>
      </w:r>
      <w:r w:rsidR="004319E1">
        <w:t>20</w:t>
      </w:r>
      <w:r w:rsidR="003A4E4F" w:rsidRPr="00715976">
        <w:t xml:space="preserve">. </w:t>
      </w:r>
      <w:r w:rsidR="004319E1">
        <w:t>Juni 2018</w:t>
      </w:r>
      <w:r w:rsidRPr="00715976">
        <w:t xml:space="preserve">) </w:t>
      </w:r>
      <w:r w:rsidR="004319E1">
        <w:t xml:space="preserve">Welche Vorzüge haben Ackerbohnen und Erbsen, im Öko- sowie im konventionellen Landbau? Das wissen 32 </w:t>
      </w:r>
      <w:r w:rsidR="006106F1">
        <w:t>Berufss</w:t>
      </w:r>
      <w:r w:rsidR="004319E1">
        <w:t xml:space="preserve">chüler des </w:t>
      </w:r>
      <w:r w:rsidR="003A05A8">
        <w:t xml:space="preserve">Dienstleistungszentrums Ländlicher Raum </w:t>
      </w:r>
      <w:r w:rsidR="004319E1">
        <w:t>Rhein</w:t>
      </w:r>
      <w:r w:rsidR="006106F1">
        <w:t>hessen</w:t>
      </w:r>
      <w:r w:rsidR="00415F6B">
        <w:t xml:space="preserve">, Nahe, </w:t>
      </w:r>
      <w:r w:rsidR="006106F1">
        <w:t>Hunsrück</w:t>
      </w:r>
      <w:r w:rsidR="004319E1">
        <w:t xml:space="preserve"> nach eine</w:t>
      </w:r>
      <w:r w:rsidR="0083648E">
        <w:t>r</w:t>
      </w:r>
      <w:r w:rsidR="004319E1">
        <w:t xml:space="preserve"> interessanten und kurzweiligen Exkursion auf den </w:t>
      </w:r>
      <w:r w:rsidR="00A4652C">
        <w:t xml:space="preserve">Demobetrieb </w:t>
      </w:r>
      <w:r w:rsidR="00415F6B">
        <w:t xml:space="preserve">Rescheider Hof </w:t>
      </w:r>
      <w:r w:rsidR="004319E1">
        <w:t xml:space="preserve">im </w:t>
      </w:r>
      <w:r w:rsidR="004319E1" w:rsidRPr="004319E1">
        <w:t>Rhein-Hunsrück-Kreis</w:t>
      </w:r>
      <w:r w:rsidR="004319E1">
        <w:t>.</w:t>
      </w:r>
    </w:p>
    <w:p w14:paraId="21D69E88" w14:textId="6C4CD360" w:rsidR="001D5829" w:rsidRDefault="00415F6B" w:rsidP="003A05A8">
      <w:pPr>
        <w:pStyle w:val="demonetfliesstext"/>
      </w:pPr>
      <w:r>
        <w:t xml:space="preserve">Biolandwirtin </w:t>
      </w:r>
      <w:r w:rsidR="00E97CF3">
        <w:t>Manuela Seibel</w:t>
      </w:r>
      <w:r w:rsidRPr="004000B9">
        <w:t>-</w:t>
      </w:r>
      <w:proofErr w:type="spellStart"/>
      <w:r w:rsidRPr="004000B9">
        <w:t>Lahnert</w:t>
      </w:r>
      <w:proofErr w:type="spellEnd"/>
      <w:r>
        <w:t xml:space="preserve"> und ihr Mann Michael Lahnert</w:t>
      </w:r>
      <w:r w:rsidR="003E0847">
        <w:t xml:space="preserve"> </w:t>
      </w:r>
      <w:r>
        <w:t>empfangen</w:t>
      </w:r>
      <w:r w:rsidR="004000B9">
        <w:t xml:space="preserve"> schon seit drei Jahren Berufsschüler der Landwirtschaft. „Es macht so viel Spaß, weil wir so oft einen Aha-Effekt bei den j</w:t>
      </w:r>
      <w:r>
        <w:t>ungen Landwirten sehen“, erzählen sie</w:t>
      </w:r>
      <w:r w:rsidR="004000B9">
        <w:t>. Das gilt sowohl für die wenig bekannten Leguminosen als auc</w:t>
      </w:r>
      <w:r w:rsidR="00631256">
        <w:t>h für den Ökolandbau insgesamt.</w:t>
      </w:r>
      <w:r w:rsidR="00E020CC">
        <w:t xml:space="preserve"> </w:t>
      </w:r>
      <w:r>
        <w:t xml:space="preserve">Die </w:t>
      </w:r>
      <w:r w:rsidR="00631256">
        <w:t>Lahnert</w:t>
      </w:r>
      <w:r>
        <w:t>s</w:t>
      </w:r>
      <w:r w:rsidR="00631256">
        <w:t xml:space="preserve"> bauen auf </w:t>
      </w:r>
      <w:r w:rsidR="000D15F0">
        <w:t xml:space="preserve">je </w:t>
      </w:r>
      <w:r w:rsidR="00B853B7">
        <w:t>15</w:t>
      </w:r>
      <w:r w:rsidR="00631256">
        <w:t xml:space="preserve"> Hektar Ackerbohnen </w:t>
      </w:r>
      <w:r w:rsidR="000D15F0" w:rsidRPr="00415F6B">
        <w:t>(</w:t>
      </w:r>
      <w:r w:rsidR="00D90E36">
        <w:t xml:space="preserve">Sorte </w:t>
      </w:r>
      <w:proofErr w:type="spellStart"/>
      <w:r w:rsidRPr="00415F6B">
        <w:t>Fuego</w:t>
      </w:r>
      <w:proofErr w:type="spellEnd"/>
      <w:r w:rsidR="00E97CF3">
        <w:t>, Alexia</w:t>
      </w:r>
      <w:r w:rsidR="000D15F0" w:rsidRPr="00415F6B">
        <w:t>)</w:t>
      </w:r>
      <w:r w:rsidR="000D15F0">
        <w:t xml:space="preserve"> und</w:t>
      </w:r>
      <w:r w:rsidR="00631256">
        <w:t xml:space="preserve"> </w:t>
      </w:r>
      <w:r w:rsidR="0083648E">
        <w:t>Wintere</w:t>
      </w:r>
      <w:r w:rsidR="00631256">
        <w:t>rbsen</w:t>
      </w:r>
      <w:r w:rsidR="00505952">
        <w:t xml:space="preserve"> (Sorte E</w:t>
      </w:r>
      <w:r w:rsidR="00706AAC">
        <w:t>.F.</w:t>
      </w:r>
      <w:r w:rsidR="00505952">
        <w:t>B</w:t>
      </w:r>
      <w:r w:rsidR="00706AAC">
        <w:t>.</w:t>
      </w:r>
      <w:r w:rsidR="00505952">
        <w:t xml:space="preserve"> 33</w:t>
      </w:r>
      <w:r w:rsidR="00FA506F">
        <w:t>,</w:t>
      </w:r>
      <w:r w:rsidR="00505952">
        <w:t xml:space="preserve"> </w:t>
      </w:r>
      <w:proofErr w:type="spellStart"/>
      <w:r w:rsidR="00505952">
        <w:t>Pandorra</w:t>
      </w:r>
      <w:proofErr w:type="spellEnd"/>
      <w:r w:rsidR="00505952">
        <w:t>)</w:t>
      </w:r>
      <w:r w:rsidR="00631256">
        <w:t xml:space="preserve"> </w:t>
      </w:r>
      <w:r w:rsidR="0083648E">
        <w:t>im Gemenge mit Triticale</w:t>
      </w:r>
      <w:r w:rsidR="00FA506F">
        <w:t xml:space="preserve"> an</w:t>
      </w:r>
      <w:r w:rsidR="000D15F0">
        <w:t>.</w:t>
      </w:r>
      <w:r w:rsidR="001D5829">
        <w:t xml:space="preserve"> </w:t>
      </w:r>
    </w:p>
    <w:p w14:paraId="418C9CF9" w14:textId="64AC9591" w:rsidR="00631256" w:rsidRDefault="00415F6B" w:rsidP="003A05A8">
      <w:pPr>
        <w:pStyle w:val="demonetfliesstext"/>
      </w:pPr>
      <w:r>
        <w:t xml:space="preserve">Ihre </w:t>
      </w:r>
      <w:r w:rsidR="00FA506F">
        <w:t xml:space="preserve">Erfahrung: </w:t>
      </w:r>
      <w:r w:rsidR="00E020CC">
        <w:t>Erbsen und Ackerbohnen</w:t>
      </w:r>
      <w:r w:rsidR="004F2F5B">
        <w:t xml:space="preserve"> lockern die Fruchtfolge</w:t>
      </w:r>
      <w:r w:rsidR="00631256">
        <w:t xml:space="preserve"> auf, bringen Stickstoff in den Boden und helfen</w:t>
      </w:r>
      <w:r w:rsidR="00D90E36">
        <w:t>,</w:t>
      </w:r>
      <w:r w:rsidR="00631256">
        <w:t xml:space="preserve"> Unkraut und Schädlinge zu managen. </w:t>
      </w:r>
      <w:r w:rsidR="00FA506F">
        <w:t>Sie</w:t>
      </w:r>
      <w:r w:rsidR="00631256">
        <w:t xml:space="preserve"> </w:t>
      </w:r>
      <w:r w:rsidR="00505952">
        <w:t xml:space="preserve">können </w:t>
      </w:r>
      <w:r w:rsidR="00E020CC">
        <w:t>ihre</w:t>
      </w:r>
      <w:r w:rsidR="00631256">
        <w:t xml:space="preserve"> Ernte </w:t>
      </w:r>
      <w:r w:rsidR="006106F1">
        <w:t>sehr</w:t>
      </w:r>
      <w:r w:rsidR="00631256">
        <w:t xml:space="preserve"> gut</w:t>
      </w:r>
      <w:r w:rsidR="00505952">
        <w:t xml:space="preserve"> </w:t>
      </w:r>
      <w:r w:rsidR="006106F1">
        <w:t xml:space="preserve">an die Naturland Marktgesellschaft </w:t>
      </w:r>
      <w:r w:rsidR="00505952">
        <w:t>verkaufen</w:t>
      </w:r>
      <w:r>
        <w:t>.</w:t>
      </w:r>
      <w:r w:rsidR="00F40B8E">
        <w:t xml:space="preserve"> S</w:t>
      </w:r>
      <w:r w:rsidR="00F40B8E" w:rsidRPr="00F40B8E">
        <w:t xml:space="preserve">eit 1993 ist der </w:t>
      </w:r>
      <w:proofErr w:type="spellStart"/>
      <w:r w:rsidR="00F40B8E" w:rsidRPr="00F40B8E">
        <w:t>Rescheider</w:t>
      </w:r>
      <w:proofErr w:type="spellEnd"/>
      <w:r w:rsidR="00F40B8E" w:rsidRPr="00F40B8E">
        <w:t xml:space="preserve"> Hof Mitglied bei Naturland.</w:t>
      </w:r>
    </w:p>
    <w:p w14:paraId="660AB362" w14:textId="77777777" w:rsidR="00F40B8E" w:rsidRDefault="00631256" w:rsidP="00F40B8E">
      <w:pPr>
        <w:pStyle w:val="demonetzwischenberschrift"/>
      </w:pPr>
      <w:r>
        <w:t>Wer selbst agiert, lernt nachhaltiger</w:t>
      </w:r>
    </w:p>
    <w:p w14:paraId="1B9E1693" w14:textId="68F5BE85" w:rsidR="002B40F8" w:rsidRDefault="00D03924" w:rsidP="003A05A8">
      <w:pPr>
        <w:pStyle w:val="demonetfliesstext"/>
      </w:pPr>
      <w:r>
        <w:rPr>
          <w:noProof/>
          <w:lang w:eastAsia="de-DE"/>
        </w:rPr>
        <mc:AlternateContent>
          <mc:Choice Requires="wps">
            <w:drawing>
              <wp:anchor distT="45720" distB="45720" distL="114300" distR="114300" simplePos="0" relativeHeight="251660288" behindDoc="0" locked="0" layoutInCell="1" allowOverlap="1" wp14:anchorId="44A1C77E" wp14:editId="3829FED9">
                <wp:simplePos x="0" y="0"/>
                <wp:positionH relativeFrom="column">
                  <wp:posOffset>3286125</wp:posOffset>
                </wp:positionH>
                <wp:positionV relativeFrom="paragraph">
                  <wp:posOffset>2307590</wp:posOffset>
                </wp:positionV>
                <wp:extent cx="2550160" cy="28575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285750"/>
                        </a:xfrm>
                        <a:prstGeom prst="rect">
                          <a:avLst/>
                        </a:prstGeom>
                        <a:solidFill>
                          <a:srgbClr val="FFFFFF"/>
                        </a:solidFill>
                        <a:ln w="9525">
                          <a:noFill/>
                          <a:miter lim="800000"/>
                          <a:headEnd/>
                          <a:tailEnd/>
                        </a:ln>
                      </wps:spPr>
                      <wps:txbx>
                        <w:txbxContent>
                          <w:p w14:paraId="7C917670" w14:textId="18792A74" w:rsidR="00D03924" w:rsidRDefault="00D03924">
                            <w:r>
                              <w:t>Foto: Kerstin Spory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1C77E" id="_x0000_t202" coordsize="21600,21600" o:spt="202" path="m,l,21600r21600,l21600,xe">
                <v:stroke joinstyle="miter"/>
                <v:path gradientshapeok="t" o:connecttype="rect"/>
              </v:shapetype>
              <v:shape id="Textfeld 2" o:spid="_x0000_s1026" type="#_x0000_t202" style="position:absolute;left:0;text-align:left;margin-left:258.75pt;margin-top:181.7pt;width:200.8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" stroked="f">
                <v:textbox>
                  <w:txbxContent>
                    <w:p w14:paraId="7C917670" w14:textId="18792A74" w:rsidR="00D03924" w:rsidRDefault="00D03924">
                      <w:r>
                        <w:t>Foto: Kerstin Spory</w:t>
                      </w:r>
                    </w:p>
                  </w:txbxContent>
                </v:textbox>
                <w10:wrap type="square"/>
              </v:shape>
            </w:pict>
          </mc:Fallback>
        </mc:AlternateContent>
      </w:r>
      <w:r w:rsidRPr="00D03924">
        <w:rPr>
          <w:noProof/>
          <w:lang w:eastAsia="de-DE"/>
        </w:rPr>
        <w:drawing>
          <wp:anchor distT="0" distB="0" distL="114300" distR="114300" simplePos="0" relativeHeight="251658240" behindDoc="1" locked="0" layoutInCell="1" allowOverlap="1" wp14:anchorId="43D695B3" wp14:editId="56E993FB">
            <wp:simplePos x="0" y="0"/>
            <wp:positionH relativeFrom="margin">
              <wp:align>right</wp:align>
            </wp:positionH>
            <wp:positionV relativeFrom="paragraph">
              <wp:posOffset>193040</wp:posOffset>
            </wp:positionV>
            <wp:extent cx="2825750" cy="2118995"/>
            <wp:effectExtent l="0" t="0" r="0" b="0"/>
            <wp:wrapTight wrapText="bothSides">
              <wp:wrapPolygon edited="0">
                <wp:start x="0" y="0"/>
                <wp:lineTo x="0" y="21361"/>
                <wp:lineTo x="21406" y="21361"/>
                <wp:lineTo x="21406" y="0"/>
                <wp:lineTo x="0" y="0"/>
              </wp:wrapPolygon>
            </wp:wrapTight>
            <wp:docPr id="6" name="Grafik 6" descr="\\skyfall\fibl_gmbh\Projects\P4603_DemoNEtErBo\AP2_Presse\Pressemeldungen\Exkursion_Schueler\DemoNetErbo_schuelerexkursion_AB_kerstin_sp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fibl_gmbh\Projects\P4603_DemoNEtErBo\AP2_Presse\Pressemeldungen\Exkursion_Schueler\DemoNetErbo_schuelerexkursion_AB_kerstin_spor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5750" cy="211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5F0">
        <w:t xml:space="preserve">Nachdem das </w:t>
      </w:r>
      <w:r w:rsidR="00415F6B">
        <w:t>E</w:t>
      </w:r>
      <w:r w:rsidR="000D15F0">
        <w:t xml:space="preserve">hepaar </w:t>
      </w:r>
      <w:r w:rsidR="00FA506F">
        <w:t>den Schülern die</w:t>
      </w:r>
      <w:r w:rsidR="000D15F0">
        <w:t xml:space="preserve"> wichtigsten Eckpunkte zu Kulturen und Wirtschaftsweise</w:t>
      </w:r>
      <w:r w:rsidR="006C6929">
        <w:t xml:space="preserve"> </w:t>
      </w:r>
      <w:r w:rsidR="00F40B8E">
        <w:t>vermittelt hat</w:t>
      </w:r>
      <w:r w:rsidR="006C6929">
        <w:t xml:space="preserve">, </w:t>
      </w:r>
      <w:r w:rsidR="002B40F8">
        <w:t xml:space="preserve">müssen </w:t>
      </w:r>
      <w:r w:rsidR="003859C0">
        <w:t>die Nachwuchslandwirte</w:t>
      </w:r>
      <w:r w:rsidR="006C6929">
        <w:t xml:space="preserve"> </w:t>
      </w:r>
      <w:r w:rsidR="002B40F8">
        <w:t xml:space="preserve">selbst an die Arbeit. „Die Praxis bleibt hängen“, </w:t>
      </w:r>
      <w:r w:rsidR="00CA1C0B">
        <w:t>ist</w:t>
      </w:r>
      <w:r w:rsidR="002B40F8">
        <w:t xml:space="preserve"> DemoNetErBo-Berater Jochen Buß </w:t>
      </w:r>
      <w:r w:rsidR="00CA1C0B">
        <w:t>überzeugt und geht deshalb in den Dialog mit den Schülern</w:t>
      </w:r>
      <w:r w:rsidR="002B40F8">
        <w:t xml:space="preserve">. </w:t>
      </w:r>
      <w:r w:rsidR="00CA1C0B">
        <w:t>Sie bestimmen</w:t>
      </w:r>
      <w:r w:rsidR="002B40F8">
        <w:t xml:space="preserve"> in Gruppen zu je vier Personen die Ackerbohnenpflanzen pro Quadratmeter, zählen die </w:t>
      </w:r>
      <w:r w:rsidR="002B40F8" w:rsidRPr="002B40F8">
        <w:t xml:space="preserve">Hülsen </w:t>
      </w:r>
      <w:r w:rsidR="002B40F8">
        <w:t>pro</w:t>
      </w:r>
      <w:r w:rsidR="002B40F8" w:rsidRPr="002B40F8">
        <w:t xml:space="preserve"> Pflanze</w:t>
      </w:r>
      <w:r w:rsidR="002B40F8">
        <w:t xml:space="preserve"> und prognostizieren die zu erwartende Ernte pro Hektar. Dass die Bohnen Stickstoff in den Boden bringen, wissen alle. Wie, dass schauen sie sich </w:t>
      </w:r>
      <w:r w:rsidR="00CA1C0B">
        <w:t>vor Ort</w:t>
      </w:r>
      <w:r w:rsidR="002B40F8">
        <w:t xml:space="preserve"> an, indem sie eine Pflanze ausgraben, die Wurzel untersuchen und die stickstoffsammelnden Knöllchenbakterien daran entdecken.</w:t>
      </w:r>
    </w:p>
    <w:p w14:paraId="1AD4BE47" w14:textId="77777777" w:rsidR="00B62662" w:rsidRDefault="00B62662" w:rsidP="003A05A8">
      <w:pPr>
        <w:pStyle w:val="demonetfliesstext"/>
      </w:pPr>
      <w:r>
        <w:t xml:space="preserve">An weiteren Stationen </w:t>
      </w:r>
      <w:r w:rsidR="00A74850">
        <w:t>planen</w:t>
      </w:r>
      <w:r>
        <w:t xml:space="preserve"> </w:t>
      </w:r>
      <w:r w:rsidR="00584548">
        <w:t>s</w:t>
      </w:r>
      <w:r>
        <w:t xml:space="preserve">ie </w:t>
      </w:r>
      <w:r w:rsidR="00A74850">
        <w:t>beispielsweise</w:t>
      </w:r>
      <w:r>
        <w:t xml:space="preserve"> die Fruchtfolge</w:t>
      </w:r>
      <w:r w:rsidR="00A74850">
        <w:t xml:space="preserve"> für den Betrieb</w:t>
      </w:r>
      <w:r>
        <w:t>:</w:t>
      </w:r>
      <w:r w:rsidR="00A74850">
        <w:t xml:space="preserve"> A</w:t>
      </w:r>
      <w:r>
        <w:t xml:space="preserve">n welcher Stelle stehen die Leguminosen in der Fruchtfolge am besten? Welche Folgekultur kann den Stickstoff am besten verwerten? Die Bodenart bestimmen die Auszubildenden mit </w:t>
      </w:r>
      <w:r w:rsidR="00584548">
        <w:t xml:space="preserve">der </w:t>
      </w:r>
      <w:r>
        <w:t xml:space="preserve">Fingerprobe. </w:t>
      </w:r>
    </w:p>
    <w:p w14:paraId="5460E0E9" w14:textId="77777777" w:rsidR="00670CE9" w:rsidRDefault="002B40F8" w:rsidP="00646605">
      <w:pPr>
        <w:pStyle w:val="demonetfliesstext"/>
      </w:pPr>
      <w:r>
        <w:t>„Über Leguminosen wusste</w:t>
      </w:r>
      <w:r w:rsidRPr="002B40F8">
        <w:t xml:space="preserve"> </w:t>
      </w:r>
      <w:r>
        <w:t>ich</w:t>
      </w:r>
      <w:r w:rsidRPr="002B40F8">
        <w:t xml:space="preserve"> zwar schon Einiges, aber es ist </w:t>
      </w:r>
      <w:r w:rsidR="00E70E65">
        <w:t>anders</w:t>
      </w:r>
      <w:r w:rsidRPr="002B40F8">
        <w:t>, wenn man sie auf dem Acker sieht</w:t>
      </w:r>
      <w:r w:rsidR="00E70E65">
        <w:t>“, kommentiert</w:t>
      </w:r>
      <w:r w:rsidRPr="002B40F8">
        <w:t xml:space="preserve"> </w:t>
      </w:r>
      <w:r w:rsidR="00E70E65">
        <w:t xml:space="preserve">Berufsschüler </w:t>
      </w:r>
      <w:r w:rsidRPr="002B40F8">
        <w:t>Lukas Adam</w:t>
      </w:r>
      <w:r w:rsidR="00E70E65">
        <w:t>. „</w:t>
      </w:r>
      <w:r w:rsidR="00E70E65" w:rsidRPr="00E70E65">
        <w:t>Ich war noch nie auf einem Biobetrieb, ich hatte mir das, ehrlich gesagt, ganz ande</w:t>
      </w:r>
      <w:r w:rsidR="00E70E65">
        <w:t>rs vorgestellt, nicht so modern“, ergänzt Mitschüler Luca Wolters. Theoretisch wusste</w:t>
      </w:r>
      <w:r w:rsidR="00E11E22">
        <w:t>n</w:t>
      </w:r>
      <w:r w:rsidR="00E70E65">
        <w:t xml:space="preserve"> </w:t>
      </w:r>
      <w:r w:rsidR="00E11E22">
        <w:t xml:space="preserve">die Schüler </w:t>
      </w:r>
      <w:r w:rsidR="00E70E65">
        <w:t>schon, dass Leguminosen die Fruchtfolge auflockern kö</w:t>
      </w:r>
      <w:r w:rsidR="00CA1C0B">
        <w:t>nnen</w:t>
      </w:r>
      <w:r w:rsidR="00E70E65">
        <w:t>. „</w:t>
      </w:r>
      <w:r w:rsidR="00E11E22">
        <w:t>V</w:t>
      </w:r>
      <w:r w:rsidR="00E70E65">
        <w:t>o</w:t>
      </w:r>
      <w:r w:rsidR="00E11E22">
        <w:t xml:space="preserve">n den </w:t>
      </w:r>
      <w:proofErr w:type="spellStart"/>
      <w:r w:rsidR="00E11E22">
        <w:t>Lahnerts</w:t>
      </w:r>
      <w:proofErr w:type="spellEnd"/>
      <w:r w:rsidR="00E70E65">
        <w:t xml:space="preserve"> selbst zu hören</w:t>
      </w:r>
      <w:r w:rsidR="00E11E22">
        <w:t xml:space="preserve">, welchen großen Vorfruchtwert die Leguminosen haben und wie hilfreich sie für das Management von Unkraut sind, </w:t>
      </w:r>
      <w:r w:rsidR="00E70E65">
        <w:t xml:space="preserve">ist lehrreicher als ein ganzes </w:t>
      </w:r>
      <w:r w:rsidR="006C6929">
        <w:t>Schulbuch</w:t>
      </w:r>
      <w:r w:rsidR="00E11E22">
        <w:t>. M</w:t>
      </w:r>
      <w:r w:rsidR="0083648E">
        <w:t>an kann viele Anregungen mit nach Hause nehmen“</w:t>
      </w:r>
      <w:r w:rsidR="00E11E22">
        <w:t>,</w:t>
      </w:r>
      <w:r w:rsidR="0083648E">
        <w:t xml:space="preserve"> </w:t>
      </w:r>
      <w:r w:rsidR="00E70E65">
        <w:t>resümier</w:t>
      </w:r>
      <w:r w:rsidR="00E11E22">
        <w:t xml:space="preserve">en die Nachwuchslandwirte </w:t>
      </w:r>
      <w:r w:rsidR="00E70E65">
        <w:t xml:space="preserve">die Exkursion. </w:t>
      </w:r>
    </w:p>
    <w:p w14:paraId="772424AC" w14:textId="77777777" w:rsidR="00670CE9" w:rsidRDefault="00670CE9" w:rsidP="00646605">
      <w:pPr>
        <w:pStyle w:val="demonetfliesstext"/>
      </w:pPr>
    </w:p>
    <w:p w14:paraId="6E945819" w14:textId="23A11EB7" w:rsidR="001958E5" w:rsidRDefault="00A74850" w:rsidP="00646605">
      <w:pPr>
        <w:pStyle w:val="demonetfliesstext"/>
      </w:pPr>
      <w:r>
        <w:t>„Mission erreicht“, freut sich Jochen Buß. „In der Exkursion lassen sich Theorie und Praxis ideal verbinden.</w:t>
      </w:r>
      <w:r w:rsidR="001958E5">
        <w:t>“</w:t>
      </w:r>
      <w:r>
        <w:t xml:space="preserve"> </w:t>
      </w:r>
      <w:r w:rsidR="001019C5">
        <w:t xml:space="preserve">Auch </w:t>
      </w:r>
      <w:r w:rsidR="00646605">
        <w:t xml:space="preserve">in </w:t>
      </w:r>
      <w:r w:rsidR="003A05A8">
        <w:t>weiteren Bundesländern</w:t>
      </w:r>
      <w:r w:rsidR="001019C5">
        <w:t xml:space="preserve"> finden in diesem Sommer Exkursionen </w:t>
      </w:r>
      <w:r w:rsidR="00584548">
        <w:t xml:space="preserve">mit Berufs- oder Fachschülern </w:t>
      </w:r>
      <w:r w:rsidR="001019C5">
        <w:t xml:space="preserve">auf </w:t>
      </w:r>
      <w:r w:rsidR="00646605">
        <w:t>Netzwerkbetriebe</w:t>
      </w:r>
      <w:r w:rsidR="006106F1">
        <w:t>n</w:t>
      </w:r>
      <w:r w:rsidR="00646605">
        <w:t xml:space="preserve"> </w:t>
      </w:r>
      <w:r w:rsidR="001019C5">
        <w:t>des DemoNetErBo statt.</w:t>
      </w:r>
      <w:r w:rsidR="00646605">
        <w:t xml:space="preserve"> Termine finden Interessierte auf </w:t>
      </w:r>
      <w:hyperlink r:id="rId10" w:history="1">
        <w:r w:rsidR="00D03924" w:rsidRPr="009E438D">
          <w:rPr>
            <w:rStyle w:val="Hyperlink"/>
          </w:rPr>
          <w:t>www.demoneterbo.agrarpraxisforschung.de</w:t>
        </w:r>
      </w:hyperlink>
      <w:r w:rsidR="00646605">
        <w:t>.</w:t>
      </w:r>
    </w:p>
    <w:p w14:paraId="49481021" w14:textId="77777777" w:rsidR="00D03924" w:rsidRDefault="00D03924" w:rsidP="00646605">
      <w:pPr>
        <w:pStyle w:val="demonetfliess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771"/>
      </w:tblGrid>
      <w:tr w:rsidR="001958E5" w14:paraId="204137D4" w14:textId="77777777" w:rsidTr="00D33B44">
        <w:tc>
          <w:tcPr>
            <w:tcW w:w="4868" w:type="dxa"/>
          </w:tcPr>
          <w:p w14:paraId="4C049AA9" w14:textId="77777777" w:rsidR="001958E5" w:rsidRDefault="001958E5" w:rsidP="00D33B44">
            <w:pPr>
              <w:pStyle w:val="demonetzwischenberschrift"/>
              <w:rPr>
                <w:sz w:val="24"/>
                <w:szCs w:val="24"/>
              </w:rPr>
            </w:pPr>
            <w:r w:rsidRPr="00D270AD">
              <w:t>Ko</w:t>
            </w:r>
            <w:r>
              <w:t>ordination Wissenstransfer</w:t>
            </w:r>
          </w:p>
        </w:tc>
        <w:tc>
          <w:tcPr>
            <w:tcW w:w="4771" w:type="dxa"/>
          </w:tcPr>
          <w:p w14:paraId="67AE2EAB" w14:textId="77777777" w:rsidR="001958E5" w:rsidRDefault="001958E5" w:rsidP="00584548">
            <w:pPr>
              <w:pStyle w:val="demonetzwischenberschrift"/>
            </w:pPr>
            <w:r>
              <w:t>Kontakt Presse</w:t>
            </w:r>
          </w:p>
        </w:tc>
      </w:tr>
      <w:tr w:rsidR="001958E5" w14:paraId="4EFA40B2" w14:textId="77777777" w:rsidTr="00D33B44">
        <w:trPr>
          <w:trHeight w:val="80"/>
        </w:trPr>
        <w:tc>
          <w:tcPr>
            <w:tcW w:w="4868" w:type="dxa"/>
          </w:tcPr>
          <w:p w14:paraId="01079477" w14:textId="77777777" w:rsidR="001958E5" w:rsidRPr="00F97888" w:rsidRDefault="001958E5" w:rsidP="00D33B44">
            <w:pPr>
              <w:rPr>
                <w:sz w:val="24"/>
              </w:rPr>
            </w:pPr>
            <w:r>
              <w:rPr>
                <w:sz w:val="24"/>
              </w:rPr>
              <w:t>Kerstin Spory</w:t>
            </w:r>
            <w:r>
              <w:rPr>
                <w:sz w:val="24"/>
              </w:rPr>
              <w:br/>
              <w:t xml:space="preserve">Forschungsinstitut für biologischen Landbau </w:t>
            </w:r>
            <w:r>
              <w:rPr>
                <w:sz w:val="24"/>
              </w:rPr>
              <w:br/>
              <w:t>Kasseler Straße 1a</w:t>
            </w:r>
            <w:r>
              <w:rPr>
                <w:sz w:val="24"/>
              </w:rPr>
              <w:br/>
              <w:t>60486 Frankfurt</w:t>
            </w:r>
            <w:r>
              <w:rPr>
                <w:sz w:val="24"/>
              </w:rPr>
              <w:br/>
              <w:t>Tel.: 069 7137699-87</w:t>
            </w:r>
            <w:r>
              <w:rPr>
                <w:sz w:val="24"/>
              </w:rPr>
              <w:br/>
              <w:t>E-Mail: kerstin.spory@fibl.org</w:t>
            </w:r>
          </w:p>
        </w:tc>
        <w:tc>
          <w:tcPr>
            <w:tcW w:w="4771" w:type="dxa"/>
          </w:tcPr>
          <w:p w14:paraId="1AD7418B" w14:textId="77777777" w:rsidR="001958E5" w:rsidRPr="004F6C70" w:rsidRDefault="001958E5" w:rsidP="00584548">
            <w:pPr>
              <w:pStyle w:val="demonetfliesstext"/>
              <w:jc w:val="left"/>
            </w:pPr>
            <w:r>
              <w:t>Hella</w:t>
            </w:r>
            <w:r w:rsidR="00584548">
              <w:t xml:space="preserve"> </w:t>
            </w:r>
            <w:r w:rsidRPr="004F6C70">
              <w:t>Hansen</w:t>
            </w:r>
            <w:r w:rsidRPr="004F6C70">
              <w:br/>
              <w:t>Forschungsinstitut für</w:t>
            </w:r>
            <w:r>
              <w:t xml:space="preserve"> biologischen Landbau </w:t>
            </w:r>
            <w:r>
              <w:br/>
              <w:t xml:space="preserve">Kasseler </w:t>
            </w:r>
            <w:r w:rsidRPr="004F6C70">
              <w:t>Straße 1a</w:t>
            </w:r>
            <w:r w:rsidRPr="004F6C70">
              <w:br/>
              <w:t>60486 Frankfurt</w:t>
            </w:r>
            <w:r>
              <w:br/>
              <w:t>Tel: 069 7137699-45</w:t>
            </w:r>
            <w:r>
              <w:br/>
              <w:t>E-Mail: hella.hansen@fibl.org</w:t>
            </w:r>
          </w:p>
        </w:tc>
      </w:tr>
    </w:tbl>
    <w:p w14:paraId="7190D1C7" w14:textId="77777777" w:rsidR="00631256" w:rsidRPr="00BD36B1" w:rsidRDefault="00631256" w:rsidP="003A05A8">
      <w:pPr>
        <w:pStyle w:val="demonetfliesstext"/>
      </w:pPr>
    </w:p>
    <w:p w14:paraId="5BCCB108" w14:textId="77777777" w:rsidR="007A1899" w:rsidRPr="003F7812" w:rsidRDefault="00016A62" w:rsidP="00016A62">
      <w:pPr>
        <w:pStyle w:val="demonetzwischenberschrift"/>
      </w:pPr>
      <w:r>
        <w:t>Hintergrund</w:t>
      </w:r>
    </w:p>
    <w:p w14:paraId="56B075EB" w14:textId="2B05D922" w:rsidR="000D0A5D" w:rsidRPr="008807F3" w:rsidRDefault="00B62662" w:rsidP="00584548">
      <w:pPr>
        <w:pStyle w:val="demonetfliesstext"/>
        <w:rPr>
          <w:rFonts w:cs="Arial"/>
          <w:szCs w:val="24"/>
        </w:rPr>
      </w:pPr>
      <w:r>
        <w:t xml:space="preserve">Die Exkursion ist Bestandteil des Faches Ökolandbau, das in Rheinland-Pfalz in der Berufsschule </w:t>
      </w:r>
      <w:r w:rsidR="00EB3512" w:rsidRPr="00EB3512">
        <w:t>für angehende Landwirte und Landwirtinnen</w:t>
      </w:r>
      <w:r w:rsidR="00EB3512">
        <w:t xml:space="preserve"> </w:t>
      </w:r>
      <w:bookmarkStart w:id="0" w:name="_GoBack"/>
      <w:bookmarkEnd w:id="0"/>
      <w:r>
        <w:t xml:space="preserve">durchgängig unterrichtet wird. Der Besuch des </w:t>
      </w:r>
      <w:proofErr w:type="spellStart"/>
      <w:r w:rsidR="00D62F0B">
        <w:t>Rescheider</w:t>
      </w:r>
      <w:proofErr w:type="spellEnd"/>
      <w:r w:rsidR="00D62F0B">
        <w:t xml:space="preserve"> Hofs</w:t>
      </w:r>
      <w:r w:rsidR="006106F1">
        <w:t xml:space="preserve"> fand in</w:t>
      </w:r>
      <w:r>
        <w:t xml:space="preserve"> </w:t>
      </w:r>
      <w:r w:rsidR="006106F1">
        <w:t>Ko</w:t>
      </w:r>
      <w:r w:rsidR="003A05A8">
        <w:t>operation mit dem</w:t>
      </w:r>
      <w:r>
        <w:t xml:space="preserve"> </w:t>
      </w:r>
      <w:r w:rsidR="00631256" w:rsidRPr="00631256">
        <w:t xml:space="preserve">Demonstrationsnetzwerk Erbse </w:t>
      </w:r>
      <w:r>
        <w:t>/</w:t>
      </w:r>
      <w:r w:rsidRPr="00631256">
        <w:t xml:space="preserve"> </w:t>
      </w:r>
      <w:r w:rsidR="00631256" w:rsidRPr="00631256">
        <w:t xml:space="preserve">Bohne </w:t>
      </w:r>
      <w:r>
        <w:t>statt. Das Projekt startete</w:t>
      </w:r>
      <w:r w:rsidRPr="00631256">
        <w:t xml:space="preserve"> </w:t>
      </w:r>
      <w:r w:rsidR="00631256" w:rsidRPr="00631256">
        <w:t xml:space="preserve">im Frühjahr 2016 als Teil der BMEL-Eiweißpflanzenstrategie. Ziel </w:t>
      </w:r>
      <w:r>
        <w:t>des</w:t>
      </w:r>
      <w:r w:rsidRPr="00631256">
        <w:t xml:space="preserve"> </w:t>
      </w:r>
      <w:r w:rsidR="00631256" w:rsidRPr="00631256">
        <w:t xml:space="preserve">Netzwerks ist es, den Anbau und die Verarbeitung von Erbsen und Bohnen in Deutschland auszuweiten und zu verbessern. 75 </w:t>
      </w:r>
      <w:r w:rsidR="008807F3">
        <w:t xml:space="preserve">bundesweite </w:t>
      </w:r>
      <w:r w:rsidR="00631256" w:rsidRPr="00631256">
        <w:t>Demonstration</w:t>
      </w:r>
      <w:r w:rsidR="003E0847">
        <w:t>sbetriebe</w:t>
      </w:r>
      <w:r w:rsidR="00631256" w:rsidRPr="00631256">
        <w:t xml:space="preserve"> zeigen, wie Anbau und Wertschöpfung von Erbse und Bohne gelingen. Rund 60 Prozent davon wirtschaften konventionell, 40 Prozent ökologisch. Sie verfolgen auch innovative Ansätze zur Verwertung von Erbsen und Bohnen. Dazu veranstalten sie Feldtage und Betriebsbesichtigungen und sind Ansprechpartner für Berufskollegen. I</w:t>
      </w:r>
      <w:r w:rsidR="008807F3">
        <w:t xml:space="preserve">nformationen rund um die Erbsen, Bohnen </w:t>
      </w:r>
      <w:r w:rsidR="00631256" w:rsidRPr="00631256">
        <w:t xml:space="preserve">und das Netzwerk </w:t>
      </w:r>
      <w:r w:rsidR="008807F3">
        <w:t xml:space="preserve">finden Interessierte </w:t>
      </w:r>
      <w:r w:rsidR="00631256" w:rsidRPr="00631256">
        <w:t xml:space="preserve">unter </w:t>
      </w:r>
      <w:hyperlink r:id="rId11" w:history="1">
        <w:r w:rsidR="008807F3" w:rsidRPr="00374992">
          <w:rPr>
            <w:rStyle w:val="Hyperlink"/>
          </w:rPr>
          <w:t>www.demoneterbo.agrarpraxisforschung.de</w:t>
        </w:r>
      </w:hyperlink>
      <w:r w:rsidR="00631256" w:rsidRPr="00631256">
        <w:t>.</w:t>
      </w:r>
      <w:r w:rsidR="008807F3">
        <w:t xml:space="preserve"> </w:t>
      </w:r>
      <w:r w:rsidR="001742F4" w:rsidRPr="001742F4">
        <w:rPr>
          <w:rFonts w:cs="Arial"/>
          <w:szCs w:val="24"/>
        </w:rPr>
        <w:t xml:space="preserve">Das </w:t>
      </w:r>
      <w:r w:rsidR="008807F3">
        <w:rPr>
          <w:rFonts w:cs="Arial"/>
          <w:szCs w:val="24"/>
        </w:rPr>
        <w:t>DemoNetErBo</w:t>
      </w:r>
      <w:r w:rsidR="001742F4" w:rsidRPr="001742F4">
        <w:rPr>
          <w:rFonts w:cs="Arial"/>
          <w:szCs w:val="24"/>
        </w:rPr>
        <w:t xml:space="preserve"> wird gefördert durch das Bundesministerium für Ernährung und Landwirtschaft aufgrund eines Beschlusses des Deutschen Bundestages im Rahmen der BMEL Eiweißpflanzenstrategie</w:t>
      </w:r>
      <w:r w:rsidR="001742F4">
        <w:rPr>
          <w:rFonts w:cs="Arial"/>
          <w:szCs w:val="24"/>
        </w:rPr>
        <w:t>.</w:t>
      </w:r>
    </w:p>
    <w:p w14:paraId="595F1343" w14:textId="77777777" w:rsidR="004F2F5B" w:rsidRDefault="004F2F5B" w:rsidP="003A05A8">
      <w:pPr>
        <w:pStyle w:val="demonetfliesstext"/>
        <w:rPr>
          <w:b/>
        </w:rPr>
      </w:pPr>
    </w:p>
    <w:p w14:paraId="4AA8956F" w14:textId="3809B1F1" w:rsidR="000D0A5D" w:rsidRPr="00F97888" w:rsidRDefault="00A03332" w:rsidP="003A05A8">
      <w:pPr>
        <w:pStyle w:val="demonetfliesstext"/>
      </w:pPr>
      <w:r w:rsidRPr="00A03332">
        <w:rPr>
          <w:b/>
        </w:rPr>
        <w:t>Hinweis:</w:t>
      </w:r>
      <w:r>
        <w:t xml:space="preserve"> </w:t>
      </w:r>
      <w:r w:rsidR="00CA1C0B" w:rsidRPr="006106F1">
        <w:t xml:space="preserve">Wenn Sie die Pressemitteilungen des DemoNetErBo nicht mehr bekommen möchten, </w:t>
      </w:r>
      <w:r w:rsidR="00483B67">
        <w:t>senden</w:t>
      </w:r>
      <w:r w:rsidR="00CA1C0B" w:rsidRPr="006106F1">
        <w:t xml:space="preserve"> Sie </w:t>
      </w:r>
      <w:r w:rsidR="00483B67">
        <w:t>uns eine E-</w:t>
      </w:r>
      <w:r w:rsidR="00CA1C0B" w:rsidRPr="006106F1">
        <w:t xml:space="preserve">Mail </w:t>
      </w:r>
      <w:r w:rsidR="00CB43B9" w:rsidRPr="006106F1">
        <w:t>mit dem Text „Abmelden“. Sie erhalten so schnell wie möglich eine Bestätigung und wir löschen Sie aus unserer Datenbank.</w:t>
      </w:r>
      <w:r w:rsidR="00CB43B9">
        <w:t xml:space="preserve"> </w:t>
      </w:r>
    </w:p>
    <w:sectPr w:rsidR="000D0A5D" w:rsidRPr="00F97888" w:rsidSect="00B607DC">
      <w:headerReference w:type="default" r:id="rId12"/>
      <w:footerReference w:type="default" r:id="rId1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4B96" w14:textId="77777777" w:rsidR="00201AD7" w:rsidRDefault="00201AD7" w:rsidP="00A801CE">
      <w:pPr>
        <w:spacing w:after="0" w:line="240" w:lineRule="auto"/>
      </w:pPr>
      <w:r>
        <w:separator/>
      </w:r>
    </w:p>
  </w:endnote>
  <w:endnote w:type="continuationSeparator" w:id="0">
    <w:p w14:paraId="04E14FA0" w14:textId="77777777" w:rsidR="00201AD7" w:rsidRDefault="00201AD7"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443"/>
      <w:gridCol w:w="1962"/>
    </w:tblGrid>
    <w:tr w:rsidR="00B101C8" w14:paraId="3ADE8913" w14:textId="77777777" w:rsidTr="00B101C8">
      <w:trPr>
        <w:trHeight w:val="1550"/>
      </w:trPr>
      <w:tc>
        <w:tcPr>
          <w:tcW w:w="2376" w:type="dxa"/>
          <w:vAlign w:val="center"/>
          <w:hideMark/>
        </w:tcPr>
        <w:p w14:paraId="26C09BF5" w14:textId="77777777" w:rsidR="00B101C8" w:rsidRDefault="00B101C8" w:rsidP="00B101C8">
          <w:pPr>
            <w:pStyle w:val="Fuzeile"/>
          </w:pPr>
          <w:r>
            <w:rPr>
              <w:noProof/>
              <w:lang w:eastAsia="de-DE"/>
            </w:rPr>
            <w:drawing>
              <wp:inline distT="0" distB="0" distL="0" distR="0" wp14:anchorId="3EB11BCA" wp14:editId="2B83E95A">
                <wp:extent cx="1571625" cy="1152525"/>
                <wp:effectExtent l="0" t="0" r="0" b="0"/>
                <wp:docPr id="4" name="Grafik 4" descr="BMEL_DTP_CMYK_de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BMEL_DTP_CMYK_de [Konvert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152525"/>
                        </a:xfrm>
                        <a:prstGeom prst="rect">
                          <a:avLst/>
                        </a:prstGeom>
                        <a:noFill/>
                        <a:ln>
                          <a:noFill/>
                        </a:ln>
                      </pic:spPr>
                    </pic:pic>
                  </a:graphicData>
                </a:graphic>
              </wp:inline>
            </w:drawing>
          </w:r>
        </w:p>
      </w:tc>
      <w:tc>
        <w:tcPr>
          <w:tcW w:w="5443" w:type="dxa"/>
          <w:vAlign w:val="center"/>
          <w:hideMark/>
        </w:tcPr>
        <w:p w14:paraId="462BBC7A" w14:textId="77777777" w:rsidR="00B101C8" w:rsidRPr="00B101C8" w:rsidRDefault="00B101C8" w:rsidP="00B101C8">
          <w:pPr>
            <w:pStyle w:val="Fuzeile"/>
            <w:jc w:val="center"/>
            <w:rPr>
              <w:sz w:val="16"/>
              <w:szCs w:val="16"/>
            </w:rPr>
          </w:pPr>
          <w:r w:rsidRPr="00B101C8">
            <w:rPr>
              <w:sz w:val="16"/>
              <w:szCs w:val="16"/>
            </w:rPr>
            <w:t>Das Demonetzwerk Erbse / Bohne wird gefördert durch das Bundesministerium für Ernährung und Landwirtschaft aufgrund eines Beschlusses des Deutschen Bundestages im Rahmen der BMEL Eiweißpflanzenstrategie</w:t>
          </w:r>
        </w:p>
      </w:tc>
      <w:tc>
        <w:tcPr>
          <w:tcW w:w="1962" w:type="dxa"/>
          <w:vAlign w:val="center"/>
          <w:hideMark/>
        </w:tcPr>
        <w:p w14:paraId="16EA702F" w14:textId="77777777" w:rsidR="00B101C8" w:rsidRDefault="00B101C8" w:rsidP="00B101C8">
          <w:pPr>
            <w:pStyle w:val="Fuzeile"/>
            <w:jc w:val="right"/>
          </w:pPr>
          <w:r>
            <w:rPr>
              <w:noProof/>
              <w:lang w:eastAsia="de-DE"/>
            </w:rPr>
            <w:drawing>
              <wp:inline distT="0" distB="0" distL="0" distR="0" wp14:anchorId="7E9BFAC8" wp14:editId="40F0C9BC">
                <wp:extent cx="962025" cy="628650"/>
                <wp:effectExtent l="0" t="0" r="0" b="0"/>
                <wp:docPr id="2" name="Grafik 2"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tc>
    </w:tr>
  </w:tbl>
  <w:p w14:paraId="063D7B1E" w14:textId="77777777" w:rsidR="00844C90" w:rsidRDefault="00844C90">
    <w:pPr>
      <w:pStyle w:val="Fuzeile"/>
    </w:pPr>
    <w:r>
      <w:rPr>
        <w:noProof/>
        <w:lang w:eastAsia="de-DE"/>
      </w:rPr>
      <w:drawing>
        <wp:anchor distT="0" distB="0" distL="114300" distR="114300" simplePos="0" relativeHeight="251662336" behindDoc="0" locked="0" layoutInCell="1" allowOverlap="1" wp14:anchorId="70780D88" wp14:editId="48AC0B40">
          <wp:simplePos x="0" y="0"/>
          <wp:positionH relativeFrom="column">
            <wp:posOffset>5908675</wp:posOffset>
          </wp:positionH>
          <wp:positionV relativeFrom="paragraph">
            <wp:posOffset>2552700</wp:posOffset>
          </wp:positionV>
          <wp:extent cx="1212850" cy="790575"/>
          <wp:effectExtent l="0" t="0" r="6350" b="9525"/>
          <wp:wrapNone/>
          <wp:docPr id="3" name="Grafik 3"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1E29" w14:textId="77777777" w:rsidR="00364FD7" w:rsidRDefault="00364FD7">
    <w:pPr>
      <w:pStyle w:val="Fuzeile"/>
    </w:pPr>
    <w:r>
      <w:rPr>
        <w:noProof/>
        <w:lang w:eastAsia="de-DE"/>
      </w:rPr>
      <w:drawing>
        <wp:anchor distT="0" distB="0" distL="114300" distR="114300" simplePos="0" relativeHeight="251664384" behindDoc="0" locked="0" layoutInCell="1" allowOverlap="1" wp14:anchorId="2D583ADD" wp14:editId="2CD6F5D2">
          <wp:simplePos x="0" y="0"/>
          <wp:positionH relativeFrom="column">
            <wp:posOffset>5908675</wp:posOffset>
          </wp:positionH>
          <wp:positionV relativeFrom="paragraph">
            <wp:posOffset>2552700</wp:posOffset>
          </wp:positionV>
          <wp:extent cx="1212850" cy="790575"/>
          <wp:effectExtent l="0" t="0" r="6350" b="9525"/>
          <wp:wrapNone/>
          <wp:docPr id="9" name="Grafik 9"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B93A6" w14:textId="77777777" w:rsidR="00201AD7" w:rsidRDefault="00201AD7" w:rsidP="00A801CE">
      <w:pPr>
        <w:spacing w:after="0" w:line="240" w:lineRule="auto"/>
      </w:pPr>
      <w:r>
        <w:separator/>
      </w:r>
    </w:p>
  </w:footnote>
  <w:footnote w:type="continuationSeparator" w:id="0">
    <w:p w14:paraId="179F763D" w14:textId="77777777" w:rsidR="00201AD7" w:rsidRDefault="00201AD7" w:rsidP="00A8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5185" w14:textId="77777777" w:rsidR="00A801CE" w:rsidRPr="00032D78" w:rsidRDefault="006925D9">
    <w:pPr>
      <w:pStyle w:val="Kopfzeile"/>
      <w:rPr>
        <w:sz w:val="40"/>
        <w:szCs w:val="40"/>
      </w:rPr>
    </w:pPr>
    <w:r w:rsidRPr="00032D78">
      <w:rPr>
        <w:noProof/>
        <w:sz w:val="40"/>
        <w:szCs w:val="40"/>
        <w:lang w:eastAsia="de-DE"/>
      </w:rPr>
      <w:drawing>
        <wp:anchor distT="0" distB="0" distL="114300" distR="114300" simplePos="0" relativeHeight="251661312" behindDoc="0" locked="0" layoutInCell="1" allowOverlap="1" wp14:anchorId="60F1B645" wp14:editId="33EA4DA2">
          <wp:simplePos x="0" y="0"/>
          <wp:positionH relativeFrom="margin">
            <wp:align>right</wp:align>
          </wp:positionH>
          <wp:positionV relativeFrom="paragraph">
            <wp:posOffset>-197485</wp:posOffset>
          </wp:positionV>
          <wp:extent cx="1339850" cy="585470"/>
          <wp:effectExtent l="0" t="0" r="0" b="5080"/>
          <wp:wrapNone/>
          <wp:docPr id="1" name="Grafik 1"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rsidR="00032D78" w:rsidRPr="00032D78">
      <w:rPr>
        <w:sz w:val="40"/>
        <w:szCs w:val="40"/>
      </w:rPr>
      <w:t>Pressemitteilung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7423" w14:textId="77777777" w:rsidR="00364FD7" w:rsidRPr="00364FD7" w:rsidRDefault="00BD36B1" w:rsidP="00BD36B1">
    <w:pPr>
      <w:pStyle w:val="Kopfzeile"/>
      <w:tabs>
        <w:tab w:val="clear" w:pos="4536"/>
        <w:tab w:val="clear" w:pos="9072"/>
        <w:tab w:val="left" w:pos="7553"/>
      </w:tabs>
    </w:pPr>
    <w:r w:rsidRPr="00032D78">
      <w:rPr>
        <w:noProof/>
        <w:sz w:val="40"/>
        <w:szCs w:val="40"/>
        <w:lang w:eastAsia="de-DE"/>
      </w:rPr>
      <w:drawing>
        <wp:anchor distT="0" distB="0" distL="114300" distR="114300" simplePos="0" relativeHeight="251666432" behindDoc="0" locked="0" layoutInCell="1" allowOverlap="1" wp14:anchorId="0B385F02" wp14:editId="0CA19184">
          <wp:simplePos x="0" y="0"/>
          <wp:positionH relativeFrom="margin">
            <wp:align>right</wp:align>
          </wp:positionH>
          <wp:positionV relativeFrom="paragraph">
            <wp:posOffset>-198479</wp:posOffset>
          </wp:positionV>
          <wp:extent cx="1339850" cy="585470"/>
          <wp:effectExtent l="0" t="0" r="0" b="5080"/>
          <wp:wrapNone/>
          <wp:docPr id="5" name="Grafik 5"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F217AC"/>
    <w:multiLevelType w:val="hybridMultilevel"/>
    <w:tmpl w:val="71E25D68"/>
    <w:lvl w:ilvl="0" w:tplc="3D44CC92">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5B5890"/>
    <w:multiLevelType w:val="hybridMultilevel"/>
    <w:tmpl w:val="BAA24C50"/>
    <w:lvl w:ilvl="0" w:tplc="FC980616">
      <w:start w:val="1"/>
      <w:numFmt w:val="bullet"/>
      <w:pStyle w:val="demo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00"/>
    <w:rsid w:val="00010197"/>
    <w:rsid w:val="00016A62"/>
    <w:rsid w:val="00017424"/>
    <w:rsid w:val="00032D78"/>
    <w:rsid w:val="00054547"/>
    <w:rsid w:val="000D0A5D"/>
    <w:rsid w:val="000D15F0"/>
    <w:rsid w:val="000F4C88"/>
    <w:rsid w:val="001019C5"/>
    <w:rsid w:val="0012423E"/>
    <w:rsid w:val="001742F4"/>
    <w:rsid w:val="001958E5"/>
    <w:rsid w:val="001A7C64"/>
    <w:rsid w:val="001D5829"/>
    <w:rsid w:val="00201AD7"/>
    <w:rsid w:val="00241A33"/>
    <w:rsid w:val="00271F99"/>
    <w:rsid w:val="00282A77"/>
    <w:rsid w:val="002A02E9"/>
    <w:rsid w:val="002B40F8"/>
    <w:rsid w:val="002E6D28"/>
    <w:rsid w:val="00345602"/>
    <w:rsid w:val="00364FD7"/>
    <w:rsid w:val="003859C0"/>
    <w:rsid w:val="003A05A8"/>
    <w:rsid w:val="003A4E4F"/>
    <w:rsid w:val="003C26AA"/>
    <w:rsid w:val="003C3660"/>
    <w:rsid w:val="003D2593"/>
    <w:rsid w:val="003E0847"/>
    <w:rsid w:val="003E6B33"/>
    <w:rsid w:val="003F7812"/>
    <w:rsid w:val="003F7FED"/>
    <w:rsid w:val="004000B9"/>
    <w:rsid w:val="00415F6B"/>
    <w:rsid w:val="004319E1"/>
    <w:rsid w:val="00483B67"/>
    <w:rsid w:val="004B2A37"/>
    <w:rsid w:val="004C0E83"/>
    <w:rsid w:val="004C1FF9"/>
    <w:rsid w:val="004F2F5B"/>
    <w:rsid w:val="004F4D21"/>
    <w:rsid w:val="004F6C70"/>
    <w:rsid w:val="00505952"/>
    <w:rsid w:val="00506C2C"/>
    <w:rsid w:val="0053173F"/>
    <w:rsid w:val="00576D44"/>
    <w:rsid w:val="00584548"/>
    <w:rsid w:val="006106F1"/>
    <w:rsid w:val="00614DA0"/>
    <w:rsid w:val="00631256"/>
    <w:rsid w:val="00646605"/>
    <w:rsid w:val="006527F2"/>
    <w:rsid w:val="00654FE0"/>
    <w:rsid w:val="00670CE9"/>
    <w:rsid w:val="00683B65"/>
    <w:rsid w:val="006925D9"/>
    <w:rsid w:val="006C2C21"/>
    <w:rsid w:val="006C6929"/>
    <w:rsid w:val="006F47F7"/>
    <w:rsid w:val="00706AAC"/>
    <w:rsid w:val="00715976"/>
    <w:rsid w:val="00770547"/>
    <w:rsid w:val="00791AB2"/>
    <w:rsid w:val="007A0500"/>
    <w:rsid w:val="007A1899"/>
    <w:rsid w:val="007C1EF2"/>
    <w:rsid w:val="0083648E"/>
    <w:rsid w:val="00844215"/>
    <w:rsid w:val="00844C90"/>
    <w:rsid w:val="00854ACA"/>
    <w:rsid w:val="008807F3"/>
    <w:rsid w:val="00885201"/>
    <w:rsid w:val="008C2C84"/>
    <w:rsid w:val="008F03D6"/>
    <w:rsid w:val="00926959"/>
    <w:rsid w:val="00986123"/>
    <w:rsid w:val="009A0F5F"/>
    <w:rsid w:val="009A3E6A"/>
    <w:rsid w:val="009C2592"/>
    <w:rsid w:val="009D2BA5"/>
    <w:rsid w:val="00A03332"/>
    <w:rsid w:val="00A1795A"/>
    <w:rsid w:val="00A4652C"/>
    <w:rsid w:val="00A6549E"/>
    <w:rsid w:val="00A74850"/>
    <w:rsid w:val="00A75D61"/>
    <w:rsid w:val="00A801CE"/>
    <w:rsid w:val="00AE539E"/>
    <w:rsid w:val="00B101C8"/>
    <w:rsid w:val="00B607DC"/>
    <w:rsid w:val="00B62662"/>
    <w:rsid w:val="00B72223"/>
    <w:rsid w:val="00B853B7"/>
    <w:rsid w:val="00BA5CF1"/>
    <w:rsid w:val="00BC1151"/>
    <w:rsid w:val="00BD36B1"/>
    <w:rsid w:val="00BF0E67"/>
    <w:rsid w:val="00BF23CA"/>
    <w:rsid w:val="00C25199"/>
    <w:rsid w:val="00CA1C0B"/>
    <w:rsid w:val="00CB3D07"/>
    <w:rsid w:val="00CB43B9"/>
    <w:rsid w:val="00D03924"/>
    <w:rsid w:val="00D270AD"/>
    <w:rsid w:val="00D62F0B"/>
    <w:rsid w:val="00D646BF"/>
    <w:rsid w:val="00D90E36"/>
    <w:rsid w:val="00DE1981"/>
    <w:rsid w:val="00DE3753"/>
    <w:rsid w:val="00DF5E70"/>
    <w:rsid w:val="00DF7DAA"/>
    <w:rsid w:val="00E020CC"/>
    <w:rsid w:val="00E11E22"/>
    <w:rsid w:val="00E265E3"/>
    <w:rsid w:val="00E70E65"/>
    <w:rsid w:val="00E80134"/>
    <w:rsid w:val="00E97CF3"/>
    <w:rsid w:val="00EB3512"/>
    <w:rsid w:val="00EC4F27"/>
    <w:rsid w:val="00EE0FFE"/>
    <w:rsid w:val="00EF6956"/>
    <w:rsid w:val="00F40B8E"/>
    <w:rsid w:val="00F43DE5"/>
    <w:rsid w:val="00F64E30"/>
    <w:rsid w:val="00F92656"/>
    <w:rsid w:val="00F93858"/>
    <w:rsid w:val="00F97888"/>
    <w:rsid w:val="00FA506F"/>
    <w:rsid w:val="00FA6967"/>
    <w:rsid w:val="00FE7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B275D4"/>
  <w15:docId w15:val="{0B3AFE24-3337-4F00-A743-7A18F0B4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F99"/>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Formatvorlage1">
    <w:name w:val="Formatvorlage1"/>
    <w:basedOn w:val="Absatz-Standardschriftart"/>
    <w:uiPriority w:val="1"/>
    <w:qFormat/>
    <w:rsid w:val="003F7812"/>
    <w:rPr>
      <w:rFonts w:asciiTheme="minorHAnsi" w:hAnsiTheme="minorHAnsi" w:cs="Arial"/>
      <w:b/>
      <w:sz w:val="24"/>
      <w:szCs w:val="24"/>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character" w:customStyle="1" w:styleId="Formatvorlage2">
    <w:name w:val="Formatvorlage2"/>
    <w:basedOn w:val="Absatz-Standardschriftart"/>
    <w:uiPriority w:val="1"/>
    <w:qFormat/>
    <w:rsid w:val="003F7812"/>
    <w:rPr>
      <w:rFonts w:asciiTheme="minorHAnsi" w:hAnsiTheme="minorHAnsi" w:cs="Arial"/>
      <w:sz w:val="24"/>
      <w:szCs w:val="24"/>
    </w:rPr>
  </w:style>
  <w:style w:type="paragraph" w:customStyle="1" w:styleId="demonetheader">
    <w:name w:val="demonet_header"/>
    <w:basedOn w:val="demonetfliesstext"/>
    <w:next w:val="demonetfliesstext"/>
    <w:autoRedefine/>
    <w:qFormat/>
    <w:rsid w:val="003A05A8"/>
    <w:rPr>
      <w:b/>
    </w:rPr>
  </w:style>
  <w:style w:type="paragraph" w:customStyle="1" w:styleId="demonetfliesstext">
    <w:name w:val="demonet_fliesstext"/>
    <w:basedOn w:val="Standard"/>
    <w:autoRedefine/>
    <w:qFormat/>
    <w:rsid w:val="003A05A8"/>
    <w:pPr>
      <w:spacing w:after="80" w:line="240" w:lineRule="auto"/>
      <w:jc w:val="both"/>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D270AD"/>
    <w:pPr>
      <w:pBdr>
        <w:bottom w:val="single" w:sz="8" w:space="1" w:color="44A12C"/>
      </w:pBdr>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6925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25D9"/>
    <w:rPr>
      <w:rFonts w:ascii="Segoe UI" w:hAnsi="Segoe UI" w:cs="Segoe UI"/>
      <w:sz w:val="18"/>
      <w:szCs w:val="18"/>
    </w:rPr>
  </w:style>
  <w:style w:type="paragraph" w:styleId="berarbeitung">
    <w:name w:val="Revision"/>
    <w:hidden/>
    <w:uiPriority w:val="99"/>
    <w:semiHidden/>
    <w:rsid w:val="00EE0FFE"/>
    <w:pPr>
      <w:spacing w:after="0" w:line="240" w:lineRule="auto"/>
    </w:pPr>
  </w:style>
  <w:style w:type="character" w:styleId="Kommentarzeichen">
    <w:name w:val="annotation reference"/>
    <w:basedOn w:val="Absatz-Standardschriftart"/>
    <w:uiPriority w:val="99"/>
    <w:semiHidden/>
    <w:unhideWhenUsed/>
    <w:rsid w:val="004B2A37"/>
    <w:rPr>
      <w:sz w:val="16"/>
      <w:szCs w:val="16"/>
    </w:rPr>
  </w:style>
  <w:style w:type="paragraph" w:styleId="Kommentartext">
    <w:name w:val="annotation text"/>
    <w:basedOn w:val="Standard"/>
    <w:link w:val="KommentartextZchn"/>
    <w:uiPriority w:val="99"/>
    <w:semiHidden/>
    <w:unhideWhenUsed/>
    <w:rsid w:val="004B2A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2A37"/>
    <w:rPr>
      <w:sz w:val="20"/>
      <w:szCs w:val="20"/>
    </w:rPr>
  </w:style>
  <w:style w:type="paragraph" w:styleId="Kommentarthema">
    <w:name w:val="annotation subject"/>
    <w:basedOn w:val="Kommentartext"/>
    <w:next w:val="Kommentartext"/>
    <w:link w:val="KommentarthemaZchn"/>
    <w:uiPriority w:val="99"/>
    <w:semiHidden/>
    <w:unhideWhenUsed/>
    <w:rsid w:val="004B2A37"/>
    <w:rPr>
      <w:b/>
      <w:bCs/>
    </w:rPr>
  </w:style>
  <w:style w:type="character" w:customStyle="1" w:styleId="KommentarthemaZchn">
    <w:name w:val="Kommentarthema Zchn"/>
    <w:basedOn w:val="KommentartextZchn"/>
    <w:link w:val="Kommentarthema"/>
    <w:uiPriority w:val="99"/>
    <w:semiHidden/>
    <w:rsid w:val="004B2A37"/>
    <w:rPr>
      <w:b/>
      <w:bCs/>
      <w:sz w:val="20"/>
      <w:szCs w:val="20"/>
    </w:rPr>
  </w:style>
  <w:style w:type="table" w:customStyle="1" w:styleId="Tabellenraster1">
    <w:name w:val="Tabellenraster1"/>
    <w:basedOn w:val="NormaleTabelle"/>
    <w:next w:val="Tabellenraster"/>
    <w:uiPriority w:val="39"/>
    <w:rsid w:val="000D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F6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68695">
      <w:bodyDiv w:val="1"/>
      <w:marLeft w:val="0"/>
      <w:marRight w:val="0"/>
      <w:marTop w:val="0"/>
      <w:marBottom w:val="0"/>
      <w:divBdr>
        <w:top w:val="none" w:sz="0" w:space="0" w:color="auto"/>
        <w:left w:val="none" w:sz="0" w:space="0" w:color="auto"/>
        <w:bottom w:val="none" w:sz="0" w:space="0" w:color="auto"/>
        <w:right w:val="none" w:sz="0" w:space="0" w:color="auto"/>
      </w:divBdr>
    </w:div>
    <w:div w:id="900361078">
      <w:bodyDiv w:val="1"/>
      <w:marLeft w:val="0"/>
      <w:marRight w:val="0"/>
      <w:marTop w:val="0"/>
      <w:marBottom w:val="0"/>
      <w:divBdr>
        <w:top w:val="none" w:sz="0" w:space="0" w:color="auto"/>
        <w:left w:val="none" w:sz="0" w:space="0" w:color="auto"/>
        <w:bottom w:val="none" w:sz="0" w:space="0" w:color="auto"/>
        <w:right w:val="none" w:sz="0" w:space="0" w:color="auto"/>
      </w:divBdr>
    </w:div>
    <w:div w:id="1280836497">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moneterbo.agrarpraxisforschung.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moneterbo.agrarpraxisforschung.d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Erbsen und Bohnen anbauen und verwerten</vt:lpstr>
    </vt:vector>
  </TitlesOfParts>
  <Company>FiBL</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Erbsen und Bohnen anbauen und verwerten</dc:title>
  <dc:subject>Leguminosenanbau</dc:subject>
  <dc:creator>Hella Hansen;FiBL</dc:creator>
  <cp:keywords/>
  <dc:description/>
  <cp:lastModifiedBy>Hella Hansen</cp:lastModifiedBy>
  <cp:revision>23</cp:revision>
  <cp:lastPrinted>2018-06-19T14:04:00Z</cp:lastPrinted>
  <dcterms:created xsi:type="dcterms:W3CDTF">2018-06-18T10:09:00Z</dcterms:created>
  <dcterms:modified xsi:type="dcterms:W3CDTF">2018-06-20T09:32:00Z</dcterms:modified>
</cp:coreProperties>
</file>