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2B5CE7" w:rsidRDefault="004762FE" w:rsidP="003E5C36">
      <w:pPr>
        <w:pStyle w:val="FiBLmmzwischentitel"/>
        <w:sectPr w:rsidR="004762FE" w:rsidRPr="002B5CE7" w:rsidSect="001B31D5">
          <w:headerReference w:type="default" r:id="rId8"/>
          <w:footerReference w:type="default" r:id="rId9"/>
          <w:type w:val="continuous"/>
          <w:pgSz w:w="11906" w:h="16838"/>
          <w:pgMar w:top="2268" w:right="1701" w:bottom="1701" w:left="1701" w:header="1134" w:footer="567" w:gutter="0"/>
          <w:cols w:space="708"/>
          <w:docGrid w:linePitch="360"/>
        </w:sectPr>
      </w:pPr>
      <w:r w:rsidRPr="002B5CE7">
        <w:t xml:space="preserve">Medienmitteilung </w:t>
      </w:r>
      <w:bookmarkStart w:id="0" w:name="_GoBack"/>
      <w:bookmarkEnd w:id="0"/>
    </w:p>
    <w:p w:rsidR="00DE44EA" w:rsidRPr="002B5CE7" w:rsidRDefault="00E966AB" w:rsidP="00DE44EA">
      <w:pPr>
        <w:pStyle w:val="FiBLmmtitel"/>
      </w:pPr>
      <w:r w:rsidRPr="002B5CE7">
        <w:t>Die Schweiz leistet Beitrag zur Integrit</w:t>
      </w:r>
      <w:r w:rsidR="00F46E19">
        <w:t>ät des internationalen Biomarkt</w:t>
      </w:r>
      <w:r w:rsidRPr="002B5CE7">
        <w:t>s</w:t>
      </w:r>
    </w:p>
    <w:p w:rsidR="00DE44EA" w:rsidRPr="002B5CE7" w:rsidRDefault="00E966AB" w:rsidP="00DE44EA">
      <w:pPr>
        <w:pStyle w:val="FiBLmmlead"/>
      </w:pPr>
      <w:r w:rsidRPr="002B5CE7">
        <w:t>Das vom Forschungsinstitut für biologischen Landbau FiBL durchgeführte Projekt zur Stärkung von Biozertifizierungsstellen („Consolidation of Organic Certification Bodies“ – ConsCert) endet nach vier Jahren sehr erfolgreich. Zertifizierungsstellen in vier Ländern wurden dank dem SECO-finanzierten Entwicklungsprojekt professionalisiert. Sie überwachen die Integrität des Biosektors und arbeiten als Impulsgeber für den Biolandbau in ihren Ländern.</w:t>
      </w:r>
    </w:p>
    <w:p w:rsidR="00E966AB" w:rsidRPr="002B5CE7" w:rsidRDefault="00E06042" w:rsidP="00E966AB">
      <w:pPr>
        <w:pStyle w:val="FiBLmmstandard"/>
      </w:pPr>
      <w:r w:rsidRPr="002B5CE7">
        <w:t xml:space="preserve">(Frick, </w:t>
      </w:r>
      <w:r w:rsidR="00E966AB" w:rsidRPr="002B5CE7">
        <w:t>14</w:t>
      </w:r>
      <w:r w:rsidRPr="002B5CE7">
        <w:t>.</w:t>
      </w:r>
      <w:r w:rsidR="00E966AB" w:rsidRPr="002B5CE7">
        <w:t xml:space="preserve"> November 2018</w:t>
      </w:r>
      <w:r w:rsidRPr="002B5CE7">
        <w:t xml:space="preserve">) </w:t>
      </w:r>
      <w:r w:rsidR="00E966AB" w:rsidRPr="002B5CE7">
        <w:t xml:space="preserve">Wo Bio draufsteht, soll auch Bio drin sein, darauf müssen sich Konsumentinnen und Konsumenten verlassen können. Um die Bioqualität zu garantieren, sind Biozertifizierungsstellen die zentralen Schnittstellen. Sie stellen die Integrität im Biolandbau sicher – in der Schweiz, aber auch international. Damit Schweizerinnen und Schweizer </w:t>
      </w:r>
      <w:r w:rsidR="00870D8D" w:rsidRPr="002B5CE7">
        <w:t xml:space="preserve">importierte </w:t>
      </w:r>
      <w:r w:rsidR="00E966AB" w:rsidRPr="002B5CE7">
        <w:t>Bioprodukte aus Ländern wie Albanien, Mazedonien, Indien oder der Ukraine</w:t>
      </w:r>
      <w:r w:rsidR="00AA14C0" w:rsidRPr="002B5CE7">
        <w:t xml:space="preserve"> vertrauensvoll</w:t>
      </w:r>
      <w:r w:rsidR="00E966AB" w:rsidRPr="002B5CE7">
        <w:t xml:space="preserve"> geniessen können, müssen die Biozertifizierungsstellen in diesen Ländern geschult und beraten werden, um einen hohen Professionalisierungsstandard zu erreichen.</w:t>
      </w:r>
    </w:p>
    <w:p w:rsidR="00E966AB" w:rsidRPr="002B5CE7" w:rsidRDefault="00E966AB" w:rsidP="00E966AB">
      <w:pPr>
        <w:pStyle w:val="FiBLmmstandard"/>
      </w:pPr>
      <w:r w:rsidRPr="002B5CE7">
        <w:t>Weltweit befindet sich ein Grossteil der zertifizierten Biobauern in Entwicklungs- und Schwellenländern, während fast 90 Prozent des Umsatzes mit Bioprodukten in Europa, Nordamerika und Japan gemacht wird. Eine effektive Kontrolle der Umsetzung der Biostandards ist auch in diesen Ländern essentiell. Lokale Zertifizierungsstellen, wie z.B. Albinspekt in Albanien oder Balkan Biocert in Mazedonien, übernehmen diese Aufgabe und erleichtern damit den Kleinbauern in diesen Ländern den Zugang zu Exportmärkten.</w:t>
      </w:r>
    </w:p>
    <w:p w:rsidR="00E966AB" w:rsidRPr="002B5CE7" w:rsidRDefault="00E966AB" w:rsidP="00E966AB">
      <w:pPr>
        <w:pStyle w:val="FiBLmmstandard"/>
      </w:pPr>
      <w:r w:rsidRPr="002B5CE7">
        <w:t xml:space="preserve">Das FiBL hat in einem vierjährigen Projekt im Rahmen der wirtschaftlichen Entwicklungszusammenarbeit des Schweizer Staatssekretariat für Wirtschaft SECO Biozertifizierungsstellen und Politikakteure aus den vier </w:t>
      </w:r>
      <w:r w:rsidR="004A167A" w:rsidRPr="002B5CE7">
        <w:t>Schwellenländern Albanien</w:t>
      </w:r>
      <w:r w:rsidRPr="002B5CE7">
        <w:t>, Mazedonien, Indien und Ukraine auf künftige Herausforderungen methodisch und wirtschaftlich vorbereitet.</w:t>
      </w:r>
    </w:p>
    <w:p w:rsidR="00E966AB" w:rsidRPr="002B5CE7" w:rsidRDefault="00E966AB" w:rsidP="00E966AB">
      <w:pPr>
        <w:pStyle w:val="FiBLmmstandard"/>
      </w:pPr>
      <w:r w:rsidRPr="002B5CE7">
        <w:t xml:space="preserve">Das FiBL hat 300 Mitarbeiter von acht Biozertifizierungsstellen während der Projektlaufzeit intensiv geschult. Neben der fachlichen Ausbildung gehört hierzu auch die Beratung zum Aufbau strategischer Partnerschaften zwischen </w:t>
      </w:r>
      <w:r w:rsidR="00F46E19">
        <w:t xml:space="preserve">internationalen und </w:t>
      </w:r>
      <w:r w:rsidRPr="002B5CE7">
        <w:t>kleinen lokalen Biozertifizierungsstellen in Schwellenländern oder auch der Aufbau von Kontrollstellennetzwerken. «Gerade in diesen Netzwerken können extrem wichtige Erfahrungen ausgetauscht werden. Zum Beispiel wie man vorgeht, wenn man Rückstände problematischer Stoffe findet oder wie man risikobasierte Kontrollen macht, um mögliche Betrugsfälle aufzuklären», kommentiert Be</w:t>
      </w:r>
      <w:r w:rsidR="00F46E19">
        <w:t>ate Huber, Leiterin des Projekt</w:t>
      </w:r>
      <w:r w:rsidRPr="002B5CE7">
        <w:t>s am FiBL.</w:t>
      </w:r>
    </w:p>
    <w:p w:rsidR="00F6745D" w:rsidRPr="002B5CE7" w:rsidRDefault="00E966AB" w:rsidP="009C0B90">
      <w:pPr>
        <w:pStyle w:val="FiBLmmstandard"/>
      </w:pPr>
      <w:r w:rsidRPr="002B5CE7">
        <w:lastRenderedPageBreak/>
        <w:t xml:space="preserve">Darüber hinaus unterstützte das Projekt Massnahmen, um den Export von Bioprodukten zu fördern und die Integrität der gehandelten Ware zu sichern. So finden Exporteure von Bioprodukten dank der Webseite </w:t>
      </w:r>
      <w:hyperlink r:id="rId10" w:history="1">
        <w:r w:rsidRPr="002B5CE7">
          <w:rPr>
            <w:rStyle w:val="Hyperlink"/>
          </w:rPr>
          <w:t>www.organicexport.info</w:t>
        </w:r>
      </w:hyperlink>
      <w:r w:rsidRPr="002B5CE7">
        <w:t xml:space="preserve"> alle wichtigen Informationen zu Importbestimmungen in ihren Zielländern. Auf der Zertifikate-Datenbank </w:t>
      </w:r>
      <w:hyperlink r:id="rId11" w:history="1">
        <w:r w:rsidRPr="002B5CE7">
          <w:rPr>
            <w:rStyle w:val="Hyperlink"/>
          </w:rPr>
          <w:t>www.bioc.info</w:t>
        </w:r>
      </w:hyperlink>
      <w:r w:rsidRPr="002B5CE7">
        <w:t xml:space="preserve"> können Händler tagesaktuell einsehen, ob eine angebotene Ware ein gültiges Zertifikat besitzt. «Mit diesen Tools haben wir im Projekt einen grossen Beitrag zu mehr Transparenz und Sicherheit im Biomarkt geschaffen», so Toralf Richter, FiBL-Mitarbeiter im Projekt.</w:t>
      </w:r>
    </w:p>
    <w:p w:rsidR="0028255A" w:rsidRPr="002B5CE7" w:rsidRDefault="0028255A" w:rsidP="0028255A">
      <w:pPr>
        <w:pStyle w:val="FiBLmmzwischentitel"/>
      </w:pPr>
      <w:r w:rsidRPr="002B5CE7">
        <w:t>Finanzierung</w:t>
      </w:r>
    </w:p>
    <w:p w:rsidR="0028255A" w:rsidRPr="002B5CE7" w:rsidRDefault="0028255A" w:rsidP="0028255A">
      <w:pPr>
        <w:pStyle w:val="FiBLmmstandard"/>
      </w:pPr>
      <w:r w:rsidRPr="002B5CE7">
        <w:t>Das Projekt wurde durch das Schweizer Staatssekretariat für Wirtschaft SECO finanziell unterstützt (</w:t>
      </w:r>
      <w:hyperlink r:id="rId12" w:history="1">
        <w:r w:rsidRPr="002B5CE7">
          <w:rPr>
            <w:rStyle w:val="Hyperlink"/>
          </w:rPr>
          <w:t>https://www.seco-cooperation.admin.ch</w:t>
        </w:r>
      </w:hyperlink>
      <w:r w:rsidRPr="002B5CE7">
        <w:t>).</w:t>
      </w:r>
    </w:p>
    <w:p w:rsidR="00CD4B01" w:rsidRPr="002B5CE7" w:rsidRDefault="00CD4B01" w:rsidP="00661678">
      <w:pPr>
        <w:pStyle w:val="FiBLmmzusatzinfo"/>
      </w:pPr>
      <w:r w:rsidRPr="002B5CE7">
        <w:t>FiBL-Kontakte</w:t>
      </w:r>
    </w:p>
    <w:p w:rsidR="00A10FE5" w:rsidRPr="002B5CE7" w:rsidRDefault="00A10FE5" w:rsidP="00A10FE5">
      <w:pPr>
        <w:pStyle w:val="FiBLmmaufzhlungszeichen"/>
      </w:pPr>
      <w:r w:rsidRPr="002B5CE7">
        <w:t xml:space="preserve">Beate Huber, Leiterin Department für internationale Zusammenarbeit, FiBL Schweiz, Tel. +41 62 865 04 25, E-Mail </w:t>
      </w:r>
      <w:hyperlink r:id="rId13" w:history="1">
        <w:r w:rsidRPr="002B5CE7">
          <w:rPr>
            <w:rStyle w:val="Hyperlink"/>
          </w:rPr>
          <w:t>beate.huber@fibl.org</w:t>
        </w:r>
      </w:hyperlink>
    </w:p>
    <w:p w:rsidR="00CD4B01" w:rsidRPr="002B5CE7" w:rsidRDefault="00CD4B01" w:rsidP="00A10FE5">
      <w:pPr>
        <w:pStyle w:val="FiBLmmaufzhlungszeichen"/>
        <w:rPr>
          <w:rStyle w:val="Hyperlink"/>
          <w:color w:val="auto"/>
          <w:u w:val="none"/>
        </w:rPr>
      </w:pPr>
      <w:r w:rsidRPr="002B5CE7">
        <w:t>Franziska Hämmerli, Kommunikation, FiBL Schweiz</w:t>
      </w:r>
      <w:r w:rsidRPr="002B5CE7">
        <w:br/>
      </w:r>
      <w:r w:rsidR="0001151E" w:rsidRPr="002B5CE7">
        <w:t>Tel</w:t>
      </w:r>
      <w:r w:rsidRPr="002B5CE7">
        <w:t xml:space="preserve"> +41 77 422 62 13, E-Mail </w:t>
      </w:r>
      <w:hyperlink r:id="rId14" w:history="1">
        <w:r w:rsidRPr="002B5CE7">
          <w:rPr>
            <w:rStyle w:val="Hyperlink"/>
          </w:rPr>
          <w:t>franziska.haemmerli@fibl.org</w:t>
        </w:r>
      </w:hyperlink>
    </w:p>
    <w:p w:rsidR="007133FF" w:rsidRPr="002B5CE7" w:rsidRDefault="007133FF" w:rsidP="007133FF">
      <w:pPr>
        <w:pStyle w:val="FiBLmmzusatzinfo"/>
      </w:pPr>
      <w:r w:rsidRPr="002B5CE7">
        <w:t>SECO-Kontakt</w:t>
      </w:r>
    </w:p>
    <w:p w:rsidR="007133FF" w:rsidRPr="002B5CE7" w:rsidRDefault="007133FF" w:rsidP="007133FF">
      <w:pPr>
        <w:pStyle w:val="FiBLmmaufzhlungszeichen"/>
      </w:pPr>
      <w:r w:rsidRPr="002B5CE7">
        <w:t xml:space="preserve">Lorenz Jakob, Kommunikation SECO, Tel. +41 58 468 60 56, </w:t>
      </w:r>
      <w:hyperlink r:id="rId15" w:history="1">
        <w:r w:rsidRPr="002B5CE7">
          <w:rPr>
            <w:rStyle w:val="Hyperlink"/>
          </w:rPr>
          <w:t>lorenz.jakob@seco.admin.ch</w:t>
        </w:r>
      </w:hyperlink>
    </w:p>
    <w:p w:rsidR="002C0814" w:rsidRPr="002B5CE7" w:rsidRDefault="002C0814" w:rsidP="00A17E51">
      <w:pPr>
        <w:pStyle w:val="FiBLmmerluterungtitel"/>
      </w:pPr>
      <w:r w:rsidRPr="002B5CE7">
        <w:t>Über das FiBL</w:t>
      </w:r>
    </w:p>
    <w:p w:rsidR="002A7256" w:rsidRPr="002B5CE7" w:rsidRDefault="009B52A0" w:rsidP="002A7256">
      <w:pPr>
        <w:pStyle w:val="FiBLmmerluterung"/>
      </w:pPr>
      <w:r w:rsidRPr="002B5CE7">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rsidR="00F60E58" w:rsidRPr="002B5CE7" w:rsidRDefault="00F60E58" w:rsidP="00F60E58">
      <w:pPr>
        <w:pStyle w:val="FiBLmmerluterungaufzhlung"/>
      </w:pPr>
      <w:r w:rsidRPr="002B5CE7">
        <w:t xml:space="preserve">Homepage: </w:t>
      </w:r>
      <w:hyperlink r:id="rId16" w:history="1">
        <w:r w:rsidRPr="002B5CE7">
          <w:rPr>
            <w:rStyle w:val="Hyperlink"/>
          </w:rPr>
          <w:t>www.fibl.org</w:t>
        </w:r>
      </w:hyperlink>
    </w:p>
    <w:p w:rsidR="006C0A36" w:rsidRPr="006C0A36" w:rsidRDefault="00F60E58" w:rsidP="006C0A36">
      <w:pPr>
        <w:pStyle w:val="FiBLmmerluterungaufzhlung"/>
        <w:rPr>
          <w:rStyle w:val="Hyperlink"/>
          <w:color w:val="auto"/>
          <w:u w:val="none"/>
          <w:lang w:val="es-ES"/>
        </w:rPr>
      </w:pPr>
      <w:r w:rsidRPr="00CF3F69">
        <w:rPr>
          <w:lang w:val="es-ES"/>
        </w:rPr>
        <w:t xml:space="preserve">Video: </w:t>
      </w:r>
      <w:hyperlink r:id="rId17" w:history="1">
        <w:r w:rsidR="001A2005" w:rsidRPr="00CF3F69">
          <w:rPr>
            <w:rStyle w:val="Hyperlink"/>
            <w:lang w:val="es-ES"/>
          </w:rPr>
          <w:t>www.youtube.com/watch?v=Zs-dCLDUbQ0</w:t>
        </w:r>
      </w:hyperlink>
    </w:p>
    <w:p w:rsidR="00941CCD" w:rsidRPr="002B5CE7" w:rsidRDefault="00941CCD" w:rsidP="00941CCD">
      <w:pPr>
        <w:pStyle w:val="FiBLmmerluterungtitel"/>
      </w:pPr>
      <w:r w:rsidRPr="002B5CE7">
        <w:t>Über das SECO</w:t>
      </w:r>
    </w:p>
    <w:p w:rsidR="00941CCD" w:rsidRPr="002B5CE7" w:rsidRDefault="00941CCD" w:rsidP="00941CCD">
      <w:pPr>
        <w:pStyle w:val="FiBLmmerluterung"/>
        <w:rPr>
          <w:i/>
        </w:rPr>
      </w:pPr>
      <w:r w:rsidRPr="002B5CE7">
        <w:rPr>
          <w:bCs/>
          <w:lang w:eastAsia="de-CH"/>
        </w:rPr>
        <w:t xml:space="preserve">Der Bereich Wirtschaftliche Zusammenarbeit und Entwicklung des SECO </w:t>
      </w:r>
      <w:r w:rsidRPr="002B5CE7">
        <w:t>fördert in fortgeschrittenen Entwicklungsländern ein sozial-, umwelt- und klimaverträgliches Wirtschaftswachstum mit mehr und bess</w:t>
      </w:r>
      <w:r w:rsidR="00CF3F69">
        <w:t>e</w:t>
      </w:r>
      <w:r w:rsidRPr="002B5CE7">
        <w:t xml:space="preserve">ren Jobs für alle Bevölkerungsschichten. Das eröffnet Perspektiven, reduziert die Armut und baut Ungleichheiten ab. </w:t>
      </w:r>
    </w:p>
    <w:sectPr w:rsidR="00941CCD" w:rsidRPr="002B5CE7"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43" w:rsidRDefault="00A23143" w:rsidP="00F53AA9">
      <w:pPr>
        <w:spacing w:after="0" w:line="240" w:lineRule="auto"/>
      </w:pPr>
      <w:r>
        <w:separator/>
      </w:r>
    </w:p>
  </w:endnote>
  <w:endnote w:type="continuationSeparator" w:id="0">
    <w:p w:rsidR="00A23143" w:rsidRDefault="00A2314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DA14CE" w:rsidP="007B3A7F">
          <w:pPr>
            <w:pStyle w:val="FiBLmmfusszeile"/>
          </w:pPr>
          <w:r>
            <w:t xml:space="preserve">Medienmitteilung vom </w:t>
          </w:r>
          <w:r w:rsidR="007B3A7F">
            <w:t>14. November 2018</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D1C6A">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43" w:rsidRDefault="00A23143" w:rsidP="00F53AA9">
      <w:pPr>
        <w:spacing w:after="0" w:line="240" w:lineRule="auto"/>
      </w:pPr>
      <w:r>
        <w:separator/>
      </w:r>
    </w:p>
  </w:footnote>
  <w:footnote w:type="continuationSeparator" w:id="0">
    <w:p w:rsidR="00A23143" w:rsidRDefault="00A2314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eastAsia="de-CH"/>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9D1C6A" w:rsidP="00E71FBF">
    <w:pPr>
      <w:tabs>
        <w:tab w:val="right" w:pos="7653"/>
      </w:tabs>
    </w:pPr>
    <w:r>
      <w:rPr>
        <w:noProof/>
        <w:lang w:eastAsia="de-CH"/>
      </w:rPr>
      <w:drawing>
        <wp:anchor distT="0" distB="0" distL="114300" distR="114300" simplePos="0" relativeHeight="251659264" behindDoc="0" locked="0" layoutInCell="1" allowOverlap="1">
          <wp:simplePos x="0" y="0"/>
          <wp:positionH relativeFrom="column">
            <wp:posOffset>3834765</wp:posOffset>
          </wp:positionH>
          <wp:positionV relativeFrom="paragraph">
            <wp:posOffset>-662253</wp:posOffset>
          </wp:positionV>
          <wp:extent cx="1875912" cy="7848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o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912" cy="784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151E"/>
    <w:rsid w:val="000556A3"/>
    <w:rsid w:val="00075B35"/>
    <w:rsid w:val="0008157D"/>
    <w:rsid w:val="000865EB"/>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8255A"/>
    <w:rsid w:val="002925F1"/>
    <w:rsid w:val="002A7256"/>
    <w:rsid w:val="002B1D53"/>
    <w:rsid w:val="002B5CE7"/>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A167A"/>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D0989"/>
    <w:rsid w:val="005F1359"/>
    <w:rsid w:val="005F5A7E"/>
    <w:rsid w:val="006410F4"/>
    <w:rsid w:val="00642A89"/>
    <w:rsid w:val="00647D06"/>
    <w:rsid w:val="00661678"/>
    <w:rsid w:val="0066529D"/>
    <w:rsid w:val="0068127B"/>
    <w:rsid w:val="00681E9E"/>
    <w:rsid w:val="006C0A36"/>
    <w:rsid w:val="006D0FF6"/>
    <w:rsid w:val="006D4D11"/>
    <w:rsid w:val="006E612A"/>
    <w:rsid w:val="00712776"/>
    <w:rsid w:val="007133FF"/>
    <w:rsid w:val="00727486"/>
    <w:rsid w:val="00736F11"/>
    <w:rsid w:val="00754508"/>
    <w:rsid w:val="00764E69"/>
    <w:rsid w:val="007666E3"/>
    <w:rsid w:val="00783BE6"/>
    <w:rsid w:val="0078787E"/>
    <w:rsid w:val="00793238"/>
    <w:rsid w:val="007A051D"/>
    <w:rsid w:val="007A0D20"/>
    <w:rsid w:val="007A20B8"/>
    <w:rsid w:val="007B3A7F"/>
    <w:rsid w:val="007C6110"/>
    <w:rsid w:val="007C691F"/>
    <w:rsid w:val="007C7E19"/>
    <w:rsid w:val="007F2027"/>
    <w:rsid w:val="008100B9"/>
    <w:rsid w:val="00817B94"/>
    <w:rsid w:val="00823157"/>
    <w:rsid w:val="008417D3"/>
    <w:rsid w:val="00861053"/>
    <w:rsid w:val="00866E96"/>
    <w:rsid w:val="00870D8D"/>
    <w:rsid w:val="00870F62"/>
    <w:rsid w:val="00872371"/>
    <w:rsid w:val="008A5E8C"/>
    <w:rsid w:val="008A6B50"/>
    <w:rsid w:val="008D48AD"/>
    <w:rsid w:val="009109C1"/>
    <w:rsid w:val="00912F05"/>
    <w:rsid w:val="00941CCD"/>
    <w:rsid w:val="009669B5"/>
    <w:rsid w:val="00981742"/>
    <w:rsid w:val="00982A03"/>
    <w:rsid w:val="00986F71"/>
    <w:rsid w:val="009B52A0"/>
    <w:rsid w:val="009C0B90"/>
    <w:rsid w:val="009C0F61"/>
    <w:rsid w:val="009C7E54"/>
    <w:rsid w:val="009D1C6A"/>
    <w:rsid w:val="00A033E7"/>
    <w:rsid w:val="00A04F66"/>
    <w:rsid w:val="00A10FE5"/>
    <w:rsid w:val="00A135C6"/>
    <w:rsid w:val="00A17E51"/>
    <w:rsid w:val="00A23143"/>
    <w:rsid w:val="00A27464"/>
    <w:rsid w:val="00A365ED"/>
    <w:rsid w:val="00A57050"/>
    <w:rsid w:val="00A624F0"/>
    <w:rsid w:val="00A83320"/>
    <w:rsid w:val="00AA14C0"/>
    <w:rsid w:val="00AA295A"/>
    <w:rsid w:val="00AC6487"/>
    <w:rsid w:val="00B116CC"/>
    <w:rsid w:val="00B11B61"/>
    <w:rsid w:val="00B169A5"/>
    <w:rsid w:val="00B244C7"/>
    <w:rsid w:val="00B25F0B"/>
    <w:rsid w:val="00B273DE"/>
    <w:rsid w:val="00B44024"/>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3F69"/>
    <w:rsid w:val="00CF4CEC"/>
    <w:rsid w:val="00D142E7"/>
    <w:rsid w:val="00D20589"/>
    <w:rsid w:val="00D213C8"/>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966AB"/>
    <w:rsid w:val="00ED0946"/>
    <w:rsid w:val="00EE2D4C"/>
    <w:rsid w:val="00EF726D"/>
    <w:rsid w:val="00F07B60"/>
    <w:rsid w:val="00F21C5E"/>
    <w:rsid w:val="00F463DB"/>
    <w:rsid w:val="00F46E19"/>
    <w:rsid w:val="00F53AA9"/>
    <w:rsid w:val="00F60E58"/>
    <w:rsid w:val="00F6745D"/>
    <w:rsid w:val="00F73377"/>
    <w:rsid w:val="00FA5C33"/>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e.huber@fibl.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co-cooperation.admin.ch" TargetMode="External"/><Relationship Id="rId17" Type="http://schemas.openxmlformats.org/officeDocument/2006/relationships/hyperlink" Target="http://www.youtube.com/watch?v=Zs-dCLDUbQ0" TargetMode="External"/><Relationship Id="rId2" Type="http://schemas.openxmlformats.org/officeDocument/2006/relationships/numbering" Target="numbering.xml"/><Relationship Id="rId16" Type="http://schemas.openxmlformats.org/officeDocument/2006/relationships/hyperlink" Target="http://www.fib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c.info" TargetMode="External"/><Relationship Id="rId5" Type="http://schemas.openxmlformats.org/officeDocument/2006/relationships/webSettings" Target="webSettings.xml"/><Relationship Id="rId15" Type="http://schemas.openxmlformats.org/officeDocument/2006/relationships/hyperlink" Target="mailto:lorenz.jakob@seco.admin.ch" TargetMode="External"/><Relationship Id="rId10" Type="http://schemas.openxmlformats.org/officeDocument/2006/relationships/hyperlink" Target="http://www.organicexport.in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ziska.haemmerli@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1EB9-5841-44F0-BFBD-78E780D8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"Die Schweiz leistet Beitrag zur Integrität des internationalen Biomarktes"</dc:title>
  <dc:creator>FiBL</dc:creator>
  <cp:lastModifiedBy>Basler Andreas</cp:lastModifiedBy>
  <cp:revision>55</cp:revision>
  <cp:lastPrinted>2017-07-05T15:05:00Z</cp:lastPrinted>
  <dcterms:created xsi:type="dcterms:W3CDTF">2017-07-10T13:10:00Z</dcterms:created>
  <dcterms:modified xsi:type="dcterms:W3CDTF">2018-11-14T16:39:00Z</dcterms:modified>
</cp:coreProperties>
</file>