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59" w:rsidRPr="0018475F" w:rsidRDefault="000678EC" w:rsidP="00875E5E">
      <w:pPr>
        <w:pStyle w:val="FiBLtitel"/>
        <w:framePr w:wrap="around"/>
      </w:pPr>
      <w:r w:rsidRPr="0018475F">
        <w:t>Medienmitteilung</w:t>
      </w:r>
      <w:r w:rsidR="009C5AA1" w:rsidRPr="0018475F">
        <w:t xml:space="preserve"> vom </w:t>
      </w:r>
      <w:r w:rsidR="005B3BB5" w:rsidRPr="0018475F">
        <w:t>9</w:t>
      </w:r>
      <w:r w:rsidR="006D24B6" w:rsidRPr="0018475F">
        <w:t>. Januar 2017</w:t>
      </w:r>
    </w:p>
    <w:p w:rsidR="000678EC" w:rsidRPr="0018475F" w:rsidRDefault="000678EC" w:rsidP="00FF3965">
      <w:pPr>
        <w:rPr>
          <w:lang w:val="de-DE"/>
        </w:rPr>
        <w:sectPr w:rsidR="000678EC" w:rsidRPr="0018475F" w:rsidSect="00ED7EF0">
          <w:headerReference w:type="default" r:id="rId9"/>
          <w:footerReference w:type="default" r:id="rId10"/>
          <w:headerReference w:type="first" r:id="rId11"/>
          <w:footerReference w:type="first" r:id="rId12"/>
          <w:pgSz w:w="11906" w:h="16838" w:code="9"/>
          <w:pgMar w:top="3759" w:right="851" w:bottom="2778" w:left="2098" w:header="720" w:footer="283" w:gutter="0"/>
          <w:paperSrc w:first="2" w:other="11"/>
          <w:cols w:space="720"/>
          <w:titlePg/>
          <w:docGrid w:linePitch="299"/>
        </w:sectPr>
      </w:pPr>
    </w:p>
    <w:p w:rsidR="00227203" w:rsidRPr="0018475F" w:rsidRDefault="00227203" w:rsidP="0018475F">
      <w:pPr>
        <w:pStyle w:val="FiBLmmueberschrift"/>
      </w:pPr>
      <w:bookmarkStart w:id="0" w:name="_GoBack"/>
      <w:r w:rsidRPr="0018475F">
        <w:lastRenderedPageBreak/>
        <w:t>FiBL im aargauischen Frick: Seit 20 Jahren Spitzenforschung für den Biolandbau und die artgerechte Tierhaltung</w:t>
      </w:r>
    </w:p>
    <w:bookmarkEnd w:id="0"/>
    <w:p w:rsidR="006D24B6" w:rsidRPr="0018475F" w:rsidRDefault="00227203" w:rsidP="006D24B6">
      <w:pPr>
        <w:rPr>
          <w:lang w:val="de-DE"/>
        </w:rPr>
      </w:pPr>
      <w:r w:rsidRPr="0018475F" w:rsidDel="00227203">
        <w:t xml:space="preserve"> </w:t>
      </w:r>
    </w:p>
    <w:p w:rsidR="007F6AA3" w:rsidRPr="0018475F" w:rsidRDefault="007F6AA3" w:rsidP="007F6AA3">
      <w:pPr>
        <w:rPr>
          <w:b/>
          <w:bCs/>
        </w:rPr>
      </w:pPr>
      <w:r w:rsidRPr="0018475F">
        <w:rPr>
          <w:b/>
          <w:bCs/>
        </w:rPr>
        <w:t xml:space="preserve">Vor zwanzig Jahren zogen sechzig Wissenschaftlerinnen und Berater des Forschungsinstituts für biologischen Landbau (FiBL) aus dem Leimental im unteren Baselbiet nach Frick in den Kanton Aargau. Die ehemalige Landwirtschaftsschule wurde seither mehrfach umgebaut und das FiBL und die Kontrollfirma </w:t>
      </w:r>
      <w:proofErr w:type="spellStart"/>
      <w:r w:rsidRPr="0018475F">
        <w:rPr>
          <w:b/>
          <w:bCs/>
        </w:rPr>
        <w:t>bio.inspecta</w:t>
      </w:r>
      <w:proofErr w:type="spellEnd"/>
      <w:r w:rsidRPr="0018475F">
        <w:rPr>
          <w:b/>
          <w:bCs/>
        </w:rPr>
        <w:t xml:space="preserve"> AG beschäftigen mittlerweile 300 Mitarbeiter.  Am Standort Frick werden weitere Expansionspläne umgesetzt.</w:t>
      </w:r>
    </w:p>
    <w:p w:rsidR="006D24B6" w:rsidRPr="0018475F" w:rsidRDefault="007F6AA3" w:rsidP="006D24B6">
      <w:pPr>
        <w:rPr>
          <w:rFonts w:ascii="Calibri" w:hAnsi="Calibri"/>
          <w:b/>
          <w:bCs/>
          <w:color w:val="auto"/>
          <w:lang w:eastAsia="en-US"/>
        </w:rPr>
      </w:pPr>
      <w:r w:rsidRPr="0018475F" w:rsidDel="007F6AA3">
        <w:rPr>
          <w:b/>
          <w:bCs/>
          <w:color w:val="auto"/>
        </w:rPr>
        <w:t xml:space="preserve"> </w:t>
      </w:r>
      <w:r w:rsidRPr="0018475F">
        <w:rPr>
          <w:b/>
          <w:bCs/>
          <w:color w:val="auto"/>
        </w:rPr>
        <w:tab/>
      </w:r>
    </w:p>
    <w:p w:rsidR="007F6AA3" w:rsidRPr="0018475F" w:rsidRDefault="006D24B6" w:rsidP="0018475F">
      <w:r w:rsidRPr="0018475F">
        <w:t xml:space="preserve"> </w:t>
      </w:r>
      <w:r w:rsidR="00B761C8" w:rsidRPr="0018475F">
        <w:t xml:space="preserve">(Frick, </w:t>
      </w:r>
      <w:r w:rsidRPr="0018475F">
        <w:t>9.1.2017</w:t>
      </w:r>
      <w:r w:rsidR="000678EC" w:rsidRPr="0018475F">
        <w:t xml:space="preserve">) </w:t>
      </w:r>
      <w:r w:rsidR="007F6AA3" w:rsidRPr="0018475F">
        <w:t xml:space="preserve">In der ersten Januarwoche 1997 wurden gegen tausend Kisten und grosse Gegenstände in Lastwagen nach Frick gefahren und dort sofort wieder ausgepackt. Die Arbeit musste unmittelbar weitergehen, denn im Winter haben Biobauern die meiste Zeit, sich beraten zu lassen und Weiterbildungskurse zu besuchen. Und schliesslich wollten die Forscherinnen und Forscher die neuen Labors in Frick beziehen, die für die Analyse von Boden, Pflanzen und Lebensmitteln eingerichtet wurden. „Der Umzug nach Frick bedeutete für das damals noch kleine Institut einen Quantensprung“, sagt Urs Niggli, der Direktor des FiBL Schweiz. Heute arbeiten mehr als 300 Fachleute in Frick: Agrarwissenschaftler, Tierärztinnen, Umweltnaturwissenschaftler, Biologinnen, Lebensmittelwissenschaftlerinnen sowie zahlreiche technische und administrative Sachbearbeiter. „Das </w:t>
      </w:r>
      <w:proofErr w:type="spellStart"/>
      <w:r w:rsidR="007F6AA3" w:rsidRPr="0018475F">
        <w:t>FiBL</w:t>
      </w:r>
      <w:proofErr w:type="spellEnd"/>
      <w:r w:rsidR="007F6AA3" w:rsidRPr="0018475F">
        <w:t xml:space="preserve"> ist so etwas wie das Mekka für den Biolandbau“, fasst Niggli diese Entwicklung zusammen.</w:t>
      </w:r>
    </w:p>
    <w:p w:rsidR="006D24B6" w:rsidRPr="0018475F" w:rsidRDefault="006D24B6" w:rsidP="006D24B6">
      <w:pPr>
        <w:rPr>
          <w:rFonts w:ascii="Calibri" w:hAnsi="Calibri"/>
          <w:color w:val="auto"/>
          <w:lang w:eastAsia="en-US"/>
        </w:rPr>
      </w:pPr>
    </w:p>
    <w:p w:rsidR="00F90CF8" w:rsidRPr="0018475F" w:rsidRDefault="00F90CF8" w:rsidP="00F90CF8">
      <w:pPr>
        <w:pStyle w:val="FiBLzusatzinfo"/>
      </w:pPr>
      <w:r w:rsidRPr="0018475F">
        <w:t xml:space="preserve">Eine Erfolgsgeschichte für das </w:t>
      </w:r>
      <w:proofErr w:type="spellStart"/>
      <w:r w:rsidRPr="0018475F">
        <w:t>Fricktal</w:t>
      </w:r>
      <w:proofErr w:type="spellEnd"/>
      <w:r w:rsidRPr="0018475F">
        <w:t xml:space="preserve"> und den Aargau</w:t>
      </w:r>
    </w:p>
    <w:p w:rsidR="00D13ED6" w:rsidRDefault="00D13ED6" w:rsidP="00D13ED6">
      <w:r>
        <w:t xml:space="preserve">Der damalige Regierungsrat Ulrich Siegrist, der durch seine Arbeit als Stiftungsrat bis heute mit dem </w:t>
      </w:r>
      <w:proofErr w:type="spellStart"/>
      <w:r>
        <w:t>FiBL</w:t>
      </w:r>
      <w:proofErr w:type="spellEnd"/>
      <w:r>
        <w:t xml:space="preserve"> verbunden ist, verhandelte seitens der Aargauer Regierung mit dem </w:t>
      </w:r>
      <w:proofErr w:type="spellStart"/>
      <w:r>
        <w:t>FiBL</w:t>
      </w:r>
      <w:proofErr w:type="spellEnd"/>
      <w:r>
        <w:t>. „Für den Aargau war es eine grosse Chance, die ehemalige Landwirtschaftliche Schule Frick mit neuem Leben zu füllen und die kantonale Infrastruktur einer zukunftsweisenden Nutzung zuzuführen“</w:t>
      </w:r>
      <w:r w:rsidR="00C62712">
        <w:t>,</w:t>
      </w:r>
      <w:r>
        <w:t xml:space="preserve"> ist er überzeugt. Auch der ehemalige Gem</w:t>
      </w:r>
      <w:r w:rsidRPr="00D13ED6">
        <w:t>eindeammann</w:t>
      </w:r>
      <w:r>
        <w:t xml:space="preserve"> von Frick, Anton </w:t>
      </w:r>
      <w:proofErr w:type="spellStart"/>
      <w:r>
        <w:t>Mösch</w:t>
      </w:r>
      <w:proofErr w:type="spellEnd"/>
      <w:r>
        <w:t xml:space="preserve">, setzte sich damals engagiert dafür ein, dass sich die Institutsleitung für den Standort Frick entschied. „Heute ist </w:t>
      </w:r>
      <w:r w:rsidR="00C62712">
        <w:t xml:space="preserve">das </w:t>
      </w:r>
      <w:proofErr w:type="spellStart"/>
      <w:r>
        <w:lastRenderedPageBreak/>
        <w:t>FiBL</w:t>
      </w:r>
      <w:proofErr w:type="spellEnd"/>
      <w:r>
        <w:t xml:space="preserve"> der zweitgrösste Arbeitgeber in Frick und will weiter wachsen“, zeigt er sich mit den Entwicklungen der vergangenen zwanzig Jahre zufrieden.</w:t>
      </w:r>
    </w:p>
    <w:p w:rsidR="006D24B6" w:rsidRPr="0018475F" w:rsidRDefault="006D24B6" w:rsidP="006D24B6"/>
    <w:p w:rsidR="00F90CF8" w:rsidRPr="0018475F" w:rsidRDefault="00F90CF8" w:rsidP="00F90CF8">
      <w:pPr>
        <w:pStyle w:val="FiBLzusatzinfo"/>
      </w:pPr>
      <w:r w:rsidRPr="0018475F">
        <w:t xml:space="preserve">In naher Zukunft noch mehr </w:t>
      </w:r>
      <w:r w:rsidR="007F6AA3" w:rsidRPr="0018475F">
        <w:t xml:space="preserve">Innovation </w:t>
      </w:r>
      <w:r w:rsidRPr="0018475F">
        <w:t>für den Aargau</w:t>
      </w:r>
    </w:p>
    <w:p w:rsidR="00D13ED6" w:rsidRDefault="00D13ED6" w:rsidP="00D13ED6">
      <w:r>
        <w:t xml:space="preserve">Das grosse Zukunftspotential des Instituts liegt in einer sehr innovativen Forschung für eine ökologische Landwirtschaft und gesunde Ernährung. Zudem kann das </w:t>
      </w:r>
      <w:proofErr w:type="spellStart"/>
      <w:r>
        <w:t>FiBL</w:t>
      </w:r>
      <w:proofErr w:type="spellEnd"/>
      <w:r>
        <w:t xml:space="preserve"> auch zukünftig grosse Fortschritte erzielen, um das Wohlbefinden der Tiere auf den Bauernbetrieben zu verbessern. So werden beispielsweise gewisse Praktiken wie der Einsatz von Antibiotika in der Milchviehhaltung von der Humanmedizin als problematisch eingestuft und Alternativen müssen gesucht werden. Das Zukunftspotential des </w:t>
      </w:r>
      <w:proofErr w:type="spellStart"/>
      <w:r>
        <w:t>FiBL</w:t>
      </w:r>
      <w:proofErr w:type="spellEnd"/>
      <w:r>
        <w:t xml:space="preserve"> hat auch der Regierungsrat des Kantons Aargau erkannt und im Dezember 2016 entschieden, eine Modernisierung der Forschungs- und Bildungsinfrastruktur des Instituts in Frick mit elf Millionen aus dem </w:t>
      </w:r>
      <w:proofErr w:type="spellStart"/>
      <w:r>
        <w:t>Swisslos</w:t>
      </w:r>
      <w:proofErr w:type="spellEnd"/>
      <w:r>
        <w:t xml:space="preserve">-Fonds zu unterstützen. „Wir sind überzeugt, dass man vom </w:t>
      </w:r>
      <w:proofErr w:type="spellStart"/>
      <w:r>
        <w:t>FiBL</w:t>
      </w:r>
      <w:proofErr w:type="spellEnd"/>
      <w:r>
        <w:t xml:space="preserve"> in Zukunft noch viele neue Ideen und praktische Lösungen erwarten kann. Es passt </w:t>
      </w:r>
      <w:r w:rsidRPr="00D13ED6">
        <w:t>zur Hightech-Strategie des Kantons“</w:t>
      </w:r>
      <w:r w:rsidR="00C62712">
        <w:t>,</w:t>
      </w:r>
      <w:r>
        <w:t xml:space="preserve"> sagte dazu der Leiter der Abteilung Landwirtschaft, Matthias Müller.</w:t>
      </w:r>
    </w:p>
    <w:p w:rsidR="000678EC" w:rsidRPr="0018475F" w:rsidRDefault="000678EC" w:rsidP="006D24B6"/>
    <w:p w:rsidR="003B1B9A" w:rsidRPr="0018475F" w:rsidRDefault="006D24B6" w:rsidP="00A44CC3">
      <w:pPr>
        <w:pStyle w:val="FiBLzusatzinfo"/>
      </w:pPr>
      <w:r w:rsidRPr="0018475F">
        <w:t>Links</w:t>
      </w:r>
    </w:p>
    <w:p w:rsidR="003B1B9A" w:rsidRPr="0018475F" w:rsidRDefault="007C50E2" w:rsidP="006D24B6">
      <w:pPr>
        <w:pStyle w:val="FiBLaufzaehlung"/>
        <w:rPr>
          <w:lang w:val="de-DE"/>
        </w:rPr>
      </w:pPr>
      <w:hyperlink r:id="rId13" w:history="1">
        <w:r w:rsidR="006D24B6" w:rsidRPr="0018475F">
          <w:rPr>
            <w:rStyle w:val="Hyperlink"/>
            <w:lang w:val="de-DE"/>
          </w:rPr>
          <w:t>www.fibl.org</w:t>
        </w:r>
      </w:hyperlink>
      <w:r w:rsidR="006D24B6" w:rsidRPr="0018475F">
        <w:rPr>
          <w:lang w:val="de-DE"/>
        </w:rPr>
        <w:t xml:space="preserve"> </w:t>
      </w:r>
    </w:p>
    <w:p w:rsidR="00A44CC3" w:rsidRPr="0018475F" w:rsidRDefault="007C50E2" w:rsidP="00F90CF8">
      <w:pPr>
        <w:pStyle w:val="FiBLaufzaehlung"/>
        <w:rPr>
          <w:lang w:val="de-DE"/>
        </w:rPr>
      </w:pPr>
      <w:hyperlink r:id="rId14" w:history="1">
        <w:r w:rsidR="006D24B6" w:rsidRPr="0018475F">
          <w:rPr>
            <w:rStyle w:val="Hyperlink"/>
            <w:lang w:val="de-DE"/>
          </w:rPr>
          <w:t>www.bio-inspecta.ch</w:t>
        </w:r>
      </w:hyperlink>
      <w:r w:rsidR="006D24B6" w:rsidRPr="0018475F">
        <w:rPr>
          <w:lang w:val="de-DE"/>
        </w:rPr>
        <w:t xml:space="preserve"> </w:t>
      </w:r>
    </w:p>
    <w:p w:rsidR="00A44CC3" w:rsidRPr="0018475F" w:rsidRDefault="00A44CC3" w:rsidP="00A44CC3">
      <w:pPr>
        <w:pStyle w:val="FiBLzusatzinfo"/>
      </w:pPr>
    </w:p>
    <w:p w:rsidR="000678EC" w:rsidRPr="0018475F" w:rsidRDefault="000678EC" w:rsidP="00A44CC3">
      <w:pPr>
        <w:pStyle w:val="FiBLzusatzinfo"/>
      </w:pPr>
      <w:r w:rsidRPr="0018475F">
        <w:t>F</w:t>
      </w:r>
      <w:r w:rsidR="003A4D89" w:rsidRPr="0018475F">
        <w:t xml:space="preserve">iBL-Kontakt </w:t>
      </w:r>
    </w:p>
    <w:p w:rsidR="006D24B6" w:rsidRPr="0018475F" w:rsidRDefault="006D24B6" w:rsidP="00492248">
      <w:pPr>
        <w:pStyle w:val="FiBLaufzaehlung"/>
        <w:rPr>
          <w:lang w:eastAsia="de-CH"/>
        </w:rPr>
      </w:pPr>
      <w:r w:rsidRPr="0018475F">
        <w:t xml:space="preserve">Urs Niggli, </w:t>
      </w:r>
      <w:r w:rsidR="00492248" w:rsidRPr="0018475F">
        <w:t>FiBL-Direktor</w:t>
      </w:r>
      <w:r w:rsidRPr="0018475F">
        <w:t xml:space="preserve">, </w:t>
      </w:r>
      <w:r w:rsidRPr="0018475F">
        <w:rPr>
          <w:lang w:eastAsia="en-GB"/>
        </w:rPr>
        <w:t>Tel</w:t>
      </w:r>
      <w:r w:rsidR="00492248" w:rsidRPr="0018475F">
        <w:rPr>
          <w:lang w:eastAsia="en-GB"/>
        </w:rPr>
        <w:t xml:space="preserve">. +41 (0)62 865 72 70, E-Mail: </w:t>
      </w:r>
      <w:hyperlink r:id="rId15" w:history="1">
        <w:r w:rsidRPr="0018475F">
          <w:rPr>
            <w:rStyle w:val="Hyperlink"/>
            <w:color w:val="0000FF"/>
            <w:lang w:eastAsia="en-GB"/>
          </w:rPr>
          <w:t>urs.niggli@fibl.org</w:t>
        </w:r>
      </w:hyperlink>
    </w:p>
    <w:p w:rsidR="00A44CC3" w:rsidRPr="0018475F" w:rsidRDefault="00321AAC" w:rsidP="00F90CF8">
      <w:pPr>
        <w:pStyle w:val="FiBLaufzaehlung"/>
        <w:rPr>
          <w:lang w:val="fr-CH"/>
        </w:rPr>
      </w:pPr>
      <w:r w:rsidRPr="0018475F">
        <w:t>Franziska Hämmerli</w:t>
      </w:r>
      <w:r w:rsidR="006D24B6" w:rsidRPr="0018475F">
        <w:t xml:space="preserve">, </w:t>
      </w:r>
      <w:r w:rsidR="00492248" w:rsidRPr="0018475F">
        <w:t>FiBL-</w:t>
      </w:r>
      <w:r w:rsidR="006D24B6" w:rsidRPr="0018475F">
        <w:t>Kommunikation</w:t>
      </w:r>
      <w:r w:rsidR="000678EC" w:rsidRPr="0018475F">
        <w:t xml:space="preserve">, Tel. </w:t>
      </w:r>
      <w:r w:rsidR="000678EC" w:rsidRPr="0018475F">
        <w:rPr>
          <w:lang w:val="fr-CH"/>
        </w:rPr>
        <w:t xml:space="preserve">+41 (0)62 865 </w:t>
      </w:r>
      <w:r w:rsidR="003B1B9A" w:rsidRPr="0018475F">
        <w:rPr>
          <w:lang w:val="fr-CH"/>
        </w:rPr>
        <w:t>72 80</w:t>
      </w:r>
      <w:r w:rsidR="000678EC" w:rsidRPr="0018475F">
        <w:rPr>
          <w:lang w:val="fr-CH"/>
        </w:rPr>
        <w:t xml:space="preserve">, </w:t>
      </w:r>
      <w:r w:rsidR="00492248" w:rsidRPr="0018475F">
        <w:rPr>
          <w:lang w:val="fr-CH"/>
        </w:rPr>
        <w:t xml:space="preserve">Mobile: +41 (0)77 422 62 13, </w:t>
      </w:r>
      <w:r w:rsidR="00F23EA8" w:rsidRPr="0018475F">
        <w:rPr>
          <w:lang w:val="fr-CH"/>
        </w:rPr>
        <w:t>E-Mail:</w:t>
      </w:r>
      <w:r w:rsidR="000678EC" w:rsidRPr="0018475F">
        <w:rPr>
          <w:lang w:val="fr-CH"/>
        </w:rPr>
        <w:t xml:space="preserve"> </w:t>
      </w:r>
      <w:hyperlink r:id="rId16" w:history="1">
        <w:r w:rsidR="003B1B9A" w:rsidRPr="0018475F">
          <w:rPr>
            <w:rStyle w:val="Hyperlink"/>
            <w:lang w:val="it-IT"/>
          </w:rPr>
          <w:t>franziska.haemmerli@fibl.org</w:t>
        </w:r>
      </w:hyperlink>
    </w:p>
    <w:p w:rsidR="00F90CF8" w:rsidRPr="0018475F" w:rsidRDefault="00F90CF8" w:rsidP="00F90CF8">
      <w:pPr>
        <w:rPr>
          <w:lang w:val="fr-CH"/>
        </w:rPr>
      </w:pPr>
    </w:p>
    <w:p w:rsidR="000678EC" w:rsidRPr="0018475F" w:rsidRDefault="000678EC" w:rsidP="00A44CC3">
      <w:pPr>
        <w:pStyle w:val="FiBLzusatzinfo"/>
      </w:pPr>
      <w:r w:rsidRPr="0018475F">
        <w:t>Diese Me</w:t>
      </w:r>
      <w:r w:rsidR="00495E8D" w:rsidRPr="0018475F">
        <w:t xml:space="preserve">dienmitteilung im Internet </w:t>
      </w:r>
    </w:p>
    <w:p w:rsidR="00854304" w:rsidRDefault="000678EC" w:rsidP="00AC0B3B">
      <w:r w:rsidRPr="0018475F">
        <w:t>Sie finden diese Medienm</w:t>
      </w:r>
      <w:r w:rsidR="00D13ED6">
        <w:t xml:space="preserve">itteilung einschliesslich Bild </w:t>
      </w:r>
      <w:r w:rsidRPr="0018475F">
        <w:t xml:space="preserve">im Internet unter </w:t>
      </w:r>
      <w:hyperlink r:id="rId17" w:history="1">
        <w:r w:rsidR="00321AAC" w:rsidRPr="0018475F">
          <w:rPr>
            <w:rStyle w:val="Hyperlink"/>
          </w:rPr>
          <w:t>http://www.fibl.org/de/medien.html</w:t>
        </w:r>
      </w:hyperlink>
      <w:r w:rsidR="00321AAC" w:rsidRPr="0018475F">
        <w:t>.</w:t>
      </w:r>
      <w:r w:rsidR="00321AAC">
        <w:t xml:space="preserve"> </w:t>
      </w:r>
    </w:p>
    <w:sectPr w:rsidR="00854304" w:rsidSect="00C36DF4">
      <w:headerReference w:type="default" r:id="rId18"/>
      <w:footerReference w:type="default" r:id="rId19"/>
      <w:headerReference w:type="first" r:id="rId20"/>
      <w:footerReference w:type="first" r:id="rId21"/>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E2" w:rsidRDefault="007C50E2">
      <w:pPr>
        <w:spacing w:line="240" w:lineRule="auto"/>
      </w:pPr>
      <w:r>
        <w:separator/>
      </w:r>
    </w:p>
    <w:p w:rsidR="007C50E2" w:rsidRDefault="007C50E2"/>
    <w:p w:rsidR="007C50E2" w:rsidRDefault="007C50E2"/>
  </w:endnote>
  <w:endnote w:type="continuationSeparator" w:id="0">
    <w:p w:rsidR="007C50E2" w:rsidRDefault="007C50E2">
      <w:pPr>
        <w:spacing w:line="240" w:lineRule="auto"/>
      </w:pPr>
      <w:r>
        <w:continuationSeparator/>
      </w:r>
    </w:p>
    <w:p w:rsidR="007C50E2" w:rsidRDefault="007C50E2"/>
    <w:p w:rsidR="007C50E2" w:rsidRDefault="007C5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678EC" w:rsidP="00F051E6">
    <w:pPr>
      <w:pStyle w:val="Fuzeile"/>
    </w:pPr>
    <w:r>
      <w:fldChar w:fldCharType="begin"/>
    </w:r>
    <w:r>
      <w:instrText xml:space="preserve"> PAGE </w:instrText>
    </w:r>
    <w:r>
      <w:fldChar w:fldCharType="separate"/>
    </w:r>
    <w:r w:rsidR="00910D09">
      <w:rPr>
        <w:noProof/>
      </w:rPr>
      <w:t>2</w:t>
    </w:r>
    <w:r>
      <w:fldChar w:fldCharType="end"/>
    </w:r>
    <w:r w:rsidR="00F051E6">
      <w:t>/</w:t>
    </w:r>
    <w:r w:rsidR="007C50E2">
      <w:fldChar w:fldCharType="begin"/>
    </w:r>
    <w:r w:rsidR="007C50E2">
      <w:instrText xml:space="preserve"> NUMPAGES   \* MERGEFORMAT </w:instrText>
    </w:r>
    <w:r w:rsidR="007C50E2">
      <w:fldChar w:fldCharType="separate"/>
    </w:r>
    <w:r w:rsidR="00A0642A">
      <w:rPr>
        <w:noProof/>
      </w:rPr>
      <w:t>2</w:t>
    </w:r>
    <w:r w:rsidR="007C50E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rsidR="000D68BA" w:rsidRPr="00AC3102" w:rsidRDefault="000D68BA" w:rsidP="000D68BA">
            <w:pPr>
              <w:pStyle w:val="FiBLfusszeile"/>
            </w:pPr>
            <w:r w:rsidRPr="00B07041">
              <w:rPr>
                <w:noProof/>
                <w:lang w:val="de-DE"/>
              </w:rPr>
              <mc:AlternateContent>
                <mc:Choice Requires="wps">
                  <w:drawing>
                    <wp:anchor distT="0" distB="0" distL="114300" distR="114300" simplePos="0" relativeHeight="251671552" behindDoc="0" locked="0" layoutInCell="1" allowOverlap="1" wp14:anchorId="02D68466" wp14:editId="7AA1E177">
                      <wp:simplePos x="0" y="0"/>
                      <wp:positionH relativeFrom="margin">
                        <wp:posOffset>144145</wp:posOffset>
                      </wp:positionH>
                      <wp:positionV relativeFrom="page">
                        <wp:posOffset>9677400</wp:posOffset>
                      </wp:positionV>
                      <wp:extent cx="3467100" cy="702945"/>
                      <wp:effectExtent l="0" t="0"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CD4" w:rsidRPr="007709BC" w:rsidRDefault="00397CD4" w:rsidP="00397CD4">
                                  <w:pPr>
                                    <w:pStyle w:val="FiBLfusszeile"/>
                                  </w:pPr>
                                  <w:r>
                                    <w:t xml:space="preserve">Seit </w:t>
                                  </w:r>
                                  <w:r w:rsidRPr="007709BC">
                                    <w:t>1973</w:t>
                                  </w:r>
                                  <w:r>
                                    <w:t xml:space="preserve"> findet d</w:t>
                                  </w:r>
                                  <w:r w:rsidRPr="007709BC">
                                    <w:t>as Forschungsinstitut für biologischen Landbau (FiBL)</w:t>
                                  </w:r>
                                  <w:r>
                                    <w:t xml:space="preserve"> </w:t>
                                  </w:r>
                                  <w:r w:rsidRPr="007709BC">
                                    <w:t>intellige</w:t>
                                  </w:r>
                                  <w:r>
                                    <w:t>nte</w:t>
                                  </w:r>
                                  <w:r w:rsidRPr="007709BC">
                                    <w:t xml:space="preserve"> Lösungen für eine regenerative Landwirtschaft und eine nachhaltige Ernährung.</w:t>
                                  </w:r>
                                  <w:r>
                                    <w:t xml:space="preserve"> Mit</w:t>
                                  </w:r>
                                  <w:r w:rsidRPr="007709BC">
                                    <w:t xml:space="preserve"> Forschungs-, Beratungs- und Bildungstätigkeit </w:t>
                                  </w:r>
                                  <w:r>
                                    <w:t>setzen sich r</w:t>
                                  </w:r>
                                  <w:r w:rsidRPr="007709BC">
                                    <w:t xml:space="preserve">und 220 Mitarbeitende an den Standorten Schweiz, Deutschland und Österreich </w:t>
                                  </w:r>
                                  <w:r>
                                    <w:t>für eine ökologische Landwirtschaft ein.</w:t>
                                  </w:r>
                                  <w:r w:rsidRPr="007709BC">
                                    <w:t xml:space="preserve"> </w:t>
                                  </w:r>
                                </w:p>
                                <w:p w:rsidR="000D68BA" w:rsidRPr="00397CD4" w:rsidRDefault="000D68BA" w:rsidP="000D68BA">
                                  <w:pPr>
                                    <w:pStyle w:val="FiBLfuss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11.35pt;margin-top:762pt;width:273pt;height:55.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y7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" filled="f" stroked="f">
                      <v:textbox inset="0,0,0,0">
                        <w:txbxContent>
                          <w:p w:rsidR="00397CD4" w:rsidRPr="007709BC" w:rsidRDefault="00397CD4" w:rsidP="00397CD4">
                            <w:pPr>
                              <w:pStyle w:val="FiBLfusszeile"/>
                            </w:pPr>
                            <w:r>
                              <w:t xml:space="preserve">Seit </w:t>
                            </w:r>
                            <w:r w:rsidRPr="007709BC">
                              <w:t>1973</w:t>
                            </w:r>
                            <w:r>
                              <w:t xml:space="preserve"> findet d</w:t>
                            </w:r>
                            <w:r w:rsidRPr="007709BC">
                              <w:t>as Forschungsinstitut für biologischen Landbau (FiBL)</w:t>
                            </w:r>
                            <w:r>
                              <w:t xml:space="preserve"> </w:t>
                            </w:r>
                            <w:r w:rsidRPr="007709BC">
                              <w:t>intellige</w:t>
                            </w:r>
                            <w:r>
                              <w:t>nte</w:t>
                            </w:r>
                            <w:r w:rsidRPr="007709BC">
                              <w:t xml:space="preserve"> Lösungen für eine regenerative Landwirtschaft und eine nachhaltige Ernährung.</w:t>
                            </w:r>
                            <w:r>
                              <w:t xml:space="preserve"> Mit</w:t>
                            </w:r>
                            <w:r w:rsidRPr="007709BC">
                              <w:t xml:space="preserve"> Forschungs-, Beratungs- und Bildungstätigkeit </w:t>
                            </w:r>
                            <w:r>
                              <w:t>setzen sich r</w:t>
                            </w:r>
                            <w:r w:rsidRPr="007709BC">
                              <w:t xml:space="preserve">und 220 Mitarbeitende an den Standorten Schweiz, Deutschland und Österreich </w:t>
                            </w:r>
                            <w:r>
                              <w:t>für eine ökologische Landwirtschaft ein.</w:t>
                            </w:r>
                            <w:r w:rsidRPr="007709BC">
                              <w:t xml:space="preserve"> </w:t>
                            </w:r>
                          </w:p>
                          <w:p w:rsidR="000D68BA" w:rsidRPr="00397CD4" w:rsidRDefault="000D68BA" w:rsidP="000D68BA">
                            <w:pPr>
                              <w:pStyle w:val="FiBLfusszeile"/>
                            </w:pPr>
                          </w:p>
                        </w:txbxContent>
                      </v:textbox>
                      <w10:wrap anchorx="margin" anchory="page"/>
                    </v:shape>
                  </w:pict>
                </mc:Fallback>
              </mc:AlternateContent>
            </w:r>
            <w:r w:rsidRPr="00AC3102">
              <w:rPr>
                <w:noProof/>
                <w:lang w:val="de-DE"/>
              </w:rPr>
              <mc:AlternateContent>
                <mc:Choice Requires="wps">
                  <w:drawing>
                    <wp:anchor distT="0" distB="0" distL="114300" distR="114300" simplePos="0" relativeHeight="251670528" behindDoc="0" locked="0" layoutInCell="1" allowOverlap="1" wp14:anchorId="2F539D14" wp14:editId="35BDC2A3">
                      <wp:simplePos x="0" y="0"/>
                      <wp:positionH relativeFrom="page">
                        <wp:posOffset>5534025</wp:posOffset>
                      </wp:positionH>
                      <wp:positionV relativeFrom="page">
                        <wp:posOffset>9681845</wp:posOffset>
                      </wp:positionV>
                      <wp:extent cx="1591200" cy="698400"/>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00" cy="69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35.75pt;margin-top:762.35pt;width:125.3pt;height: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XrgIAALE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" filled="f" stroked="f">
                      <v:textbox inset="0,0,0,0">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p>
          <w:p w:rsidR="000D68BA" w:rsidRDefault="007C50E2" w:rsidP="000D68BA">
            <w:pPr>
              <w:pStyle w:val="Fuzeile"/>
            </w:pPr>
          </w:p>
        </w:sdtContent>
      </w:sdt>
    </w:sdtContent>
  </w:sdt>
  <w:p w:rsidR="000D68BA" w:rsidRPr="00AC3102" w:rsidRDefault="000D68BA" w:rsidP="000D68BA">
    <w:pPr>
      <w:pStyle w:val="FiBLfusszeile"/>
    </w:pPr>
  </w:p>
  <w:p w:rsidR="00881732" w:rsidRPr="000D68BA" w:rsidRDefault="007C50E2" w:rsidP="000D68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09" w:rsidRDefault="00910D09" w:rsidP="00F051E6">
    <w:pPr>
      <w:pStyle w:val="Fuzeile"/>
    </w:pPr>
    <w:r>
      <w:fldChar w:fldCharType="begin"/>
    </w:r>
    <w:r>
      <w:instrText xml:space="preserve"> PAGE </w:instrText>
    </w:r>
    <w:r>
      <w:fldChar w:fldCharType="separate"/>
    </w:r>
    <w:r w:rsidR="00B1786B">
      <w:rPr>
        <w:noProof/>
      </w:rPr>
      <w:t>2</w:t>
    </w:r>
    <w:r>
      <w:fldChar w:fldCharType="end"/>
    </w:r>
    <w:r>
      <w:t>/</w:t>
    </w:r>
    <w:r w:rsidR="007C50E2">
      <w:fldChar w:fldCharType="begin"/>
    </w:r>
    <w:r w:rsidR="007C50E2">
      <w:instrText xml:space="preserve"> NUMPAGES   </w:instrText>
    </w:r>
    <w:r w:rsidR="007C50E2">
      <w:instrText xml:space="preserve">\* MERGEFORMAT </w:instrText>
    </w:r>
    <w:r w:rsidR="007C50E2">
      <w:fldChar w:fldCharType="separate"/>
    </w:r>
    <w:r w:rsidR="00B1786B">
      <w:rPr>
        <w:noProof/>
      </w:rPr>
      <w:t>2</w:t>
    </w:r>
    <w:r w:rsidR="007C50E2">
      <w:rPr>
        <w:noProof/>
      </w:rPr>
      <w:fldChar w:fldCharType="end"/>
    </w:r>
  </w:p>
  <w:p w:rsidR="00C14E40" w:rsidRDefault="00C14E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7C50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E2" w:rsidRDefault="007C50E2">
      <w:pPr>
        <w:spacing w:line="240" w:lineRule="auto"/>
      </w:pPr>
      <w:r>
        <w:separator/>
      </w:r>
    </w:p>
    <w:p w:rsidR="007C50E2" w:rsidRDefault="007C50E2"/>
    <w:p w:rsidR="007C50E2" w:rsidRDefault="007C50E2"/>
  </w:footnote>
  <w:footnote w:type="continuationSeparator" w:id="0">
    <w:p w:rsidR="007C50E2" w:rsidRDefault="007C50E2">
      <w:pPr>
        <w:spacing w:line="240" w:lineRule="auto"/>
      </w:pPr>
      <w:r>
        <w:continuationSeparator/>
      </w:r>
    </w:p>
    <w:p w:rsidR="007C50E2" w:rsidRDefault="007C50E2"/>
    <w:p w:rsidR="007C50E2" w:rsidRDefault="007C50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678EC">
    <w:r>
      <w:rPr>
        <w:noProof/>
        <w:sz w:val="20"/>
        <w:lang w:val="de-DE"/>
      </w:rPr>
      <w:drawing>
        <wp:anchor distT="0" distB="0" distL="114300" distR="114300" simplePos="0" relativeHeight="251653120" behindDoc="0" locked="0" layoutInCell="1" allowOverlap="1" wp14:anchorId="0A5EE602" wp14:editId="75AA8E93">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D68BA" w:rsidP="00FF3965">
    <w:pPr>
      <w:pStyle w:val="FiBLkopfzeile"/>
    </w:pPr>
    <w:r>
      <w:rPr>
        <w:noProof/>
        <w:lang w:val="de-DE"/>
      </w:rPr>
      <mc:AlternateContent>
        <mc:Choice Requires="wpg">
          <w:drawing>
            <wp:anchor distT="0" distB="0" distL="114300" distR="114300" simplePos="0" relativeHeight="251662336" behindDoc="0" locked="0" layoutInCell="1" allowOverlap="1" wp14:anchorId="2B2C91EB" wp14:editId="67E6A93A">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0678EC" w:rsidP="00FF3965">
                            <w:pPr>
                              <w:pStyle w:val="FiBLkopfzeile"/>
                            </w:pPr>
                            <w:r>
                              <w:t>Medienmitteilung</w:t>
                            </w:r>
                          </w:p>
                        </w:txbxContent>
                      </wps:txbx>
                      <wps:bodyPr rot="0" vert="vert270" wrap="square" lIns="0" tIns="0" rIns="0" bIns="0" anchor="t" anchorCtr="0" upright="1">
                        <a:noAutofit/>
                      </wps:bodyPr>
                    </wps:wsp>
                  </wpg:wgp>
                </a:graphicData>
              </a:graphic>
            </wp:anchor>
          </w:drawing>
        </mc:Choice>
        <mc:Fallback>
          <w:pict>
            <v:group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69333D" w:rsidRDefault="000678EC" w:rsidP="00FF3965">
                      <w:pPr>
                        <w:pStyle w:val="FiBLkopfzeile"/>
                      </w:pPr>
                      <w:r>
                        <w:t>Medienmitteilung</w:t>
                      </w:r>
                    </w:p>
                  </w:txbxContent>
                </v:textbox>
              </v:shape>
            </v:group>
          </w:pict>
        </mc:Fallback>
      </mc:AlternateContent>
    </w:r>
    <w:r w:rsidR="000678EC" w:rsidRPr="00FF3965">
      <w:rPr>
        <w:noProof/>
        <w:lang w:val="de-DE"/>
      </w:rPr>
      <w:drawing>
        <wp:anchor distT="0" distB="0" distL="114300" distR="114300" simplePos="0" relativeHeight="251656192" behindDoc="1" locked="0" layoutInCell="1" allowOverlap="1" wp14:anchorId="16F71381" wp14:editId="1FB3F1E4">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636BD7">
    <w:r>
      <w:rPr>
        <w:noProof/>
        <w:lang w:val="de-DE"/>
      </w:rPr>
      <w:drawing>
        <wp:anchor distT="0" distB="0" distL="114300" distR="114300" simplePos="0" relativeHeight="251667456" behindDoc="1" locked="0" layoutInCell="1" allowOverlap="1" wp14:anchorId="0E029DEE" wp14:editId="15715E8C">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rsidR="00B02F5F" w:rsidRDefault="00B02F5F"/>
  <w:p w:rsidR="00C14E40" w:rsidRDefault="00C14E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0678EC">
    <w:pPr>
      <w:jc w:val="center"/>
      <w:rPr>
        <w:rFonts w:ascii="FormataBQ-Cond" w:hAnsi="FormataBQ-Cond"/>
        <w:szCs w:val="22"/>
      </w:rPr>
    </w:pPr>
    <w:r>
      <w:rPr>
        <w:rFonts w:ascii="FormataBQ-Cond" w:hAnsi="FormataBQ-Cond"/>
        <w:noProof/>
        <w:szCs w:val="22"/>
        <w:lang w:val="de-DE"/>
      </w:rPr>
      <w:drawing>
        <wp:anchor distT="0" distB="0" distL="114300" distR="114300" simplePos="0" relativeHeight="251654144" behindDoc="0" locked="0" layoutInCell="1" allowOverlap="1">
          <wp:simplePos x="0" y="0"/>
          <wp:positionH relativeFrom="column">
            <wp:posOffset>5135245</wp:posOffset>
          </wp:positionH>
          <wp:positionV relativeFrom="paragraph">
            <wp:posOffset>193040</wp:posOffset>
          </wp:positionV>
          <wp:extent cx="1166495" cy="763905"/>
          <wp:effectExtent l="0" t="0" r="0" b="0"/>
          <wp:wrapNone/>
          <wp:docPr id="6" name="Grafik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Cs w:val="22"/>
      </w:rPr>
      <w:t xml:space="preserve">Seite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rsidR="00B02F5F" w:rsidRDefault="00B02F5F"/>
  <w:p w:rsidR="00C14E40" w:rsidRDefault="00C1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27.75pt" o:bullet="t">
        <v:imagedata r:id="rId1" o:title="fibl_pfeil_gruen"/>
      </v:shape>
    </w:pict>
  </w:numPicBullet>
  <w:abstractNum w:abstractNumId="0">
    <w:nsid w:val="FFFFFF7C"/>
    <w:multiLevelType w:val="singleLevel"/>
    <w:tmpl w:val="AE881BFA"/>
    <w:lvl w:ilvl="0">
      <w:start w:val="1"/>
      <w:numFmt w:val="decimal"/>
      <w:lvlText w:val="%1."/>
      <w:lvlJc w:val="left"/>
      <w:pPr>
        <w:tabs>
          <w:tab w:val="num" w:pos="1492"/>
        </w:tabs>
        <w:ind w:left="1492" w:hanging="360"/>
      </w:pPr>
    </w:lvl>
  </w:abstractNum>
  <w:abstractNum w:abstractNumId="1">
    <w:nsid w:val="FFFFFF7D"/>
    <w:multiLevelType w:val="singleLevel"/>
    <w:tmpl w:val="B29A68D2"/>
    <w:lvl w:ilvl="0">
      <w:start w:val="1"/>
      <w:numFmt w:val="decimal"/>
      <w:lvlText w:val="%1."/>
      <w:lvlJc w:val="left"/>
      <w:pPr>
        <w:tabs>
          <w:tab w:val="num" w:pos="1209"/>
        </w:tabs>
        <w:ind w:left="1209" w:hanging="360"/>
      </w:pPr>
    </w:lvl>
  </w:abstractNum>
  <w:abstractNum w:abstractNumId="2">
    <w:nsid w:val="FFFFFF7E"/>
    <w:multiLevelType w:val="singleLevel"/>
    <w:tmpl w:val="DE1A26F4"/>
    <w:lvl w:ilvl="0">
      <w:start w:val="1"/>
      <w:numFmt w:val="decimal"/>
      <w:lvlText w:val="%1."/>
      <w:lvlJc w:val="left"/>
      <w:pPr>
        <w:tabs>
          <w:tab w:val="num" w:pos="926"/>
        </w:tabs>
        <w:ind w:left="926" w:hanging="360"/>
      </w:pPr>
    </w:lvl>
  </w:abstractNum>
  <w:abstractNum w:abstractNumId="3">
    <w:nsid w:val="FFFFFF7F"/>
    <w:multiLevelType w:val="singleLevel"/>
    <w:tmpl w:val="14E26042"/>
    <w:lvl w:ilvl="0">
      <w:start w:val="1"/>
      <w:numFmt w:val="decimal"/>
      <w:lvlText w:val="%1."/>
      <w:lvlJc w:val="left"/>
      <w:pPr>
        <w:tabs>
          <w:tab w:val="num" w:pos="643"/>
        </w:tabs>
        <w:ind w:left="643" w:hanging="360"/>
      </w:pPr>
    </w:lvl>
  </w:abstractNum>
  <w:abstractNum w:abstractNumId="4">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0E2C4"/>
    <w:lvl w:ilvl="0">
      <w:start w:val="1"/>
      <w:numFmt w:val="decimal"/>
      <w:lvlText w:val="%1."/>
      <w:lvlJc w:val="left"/>
      <w:pPr>
        <w:tabs>
          <w:tab w:val="num" w:pos="360"/>
        </w:tabs>
        <w:ind w:left="360" w:hanging="360"/>
      </w:pPr>
    </w:lvl>
  </w:abstractNum>
  <w:abstractNum w:abstractNumId="9">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nsid w:val="0B555E91"/>
    <w:multiLevelType w:val="hybridMultilevel"/>
    <w:tmpl w:val="91363590"/>
    <w:lvl w:ilvl="0" w:tplc="4B98881E">
      <w:numFmt w:val="bullet"/>
      <w:lvlText w:val="-"/>
      <w:lvlJc w:val="left"/>
      <w:pPr>
        <w:ind w:left="530" w:hanging="360"/>
      </w:pPr>
      <w:rPr>
        <w:rFonts w:ascii="Arial" w:eastAsia="Times New Roman" w:hAnsi="Arial" w:cs="Arial" w:hint="default"/>
      </w:rPr>
    </w:lvl>
    <w:lvl w:ilvl="1" w:tplc="08070003" w:tentative="1">
      <w:start w:val="1"/>
      <w:numFmt w:val="bullet"/>
      <w:lvlText w:val="o"/>
      <w:lvlJc w:val="left"/>
      <w:pPr>
        <w:ind w:left="1250" w:hanging="360"/>
      </w:pPr>
      <w:rPr>
        <w:rFonts w:ascii="Courier New" w:hAnsi="Courier New" w:cs="Courier New" w:hint="default"/>
      </w:rPr>
    </w:lvl>
    <w:lvl w:ilvl="2" w:tplc="08070005" w:tentative="1">
      <w:start w:val="1"/>
      <w:numFmt w:val="bullet"/>
      <w:lvlText w:val=""/>
      <w:lvlJc w:val="left"/>
      <w:pPr>
        <w:ind w:left="1970" w:hanging="360"/>
      </w:pPr>
      <w:rPr>
        <w:rFonts w:ascii="Wingdings" w:hAnsi="Wingdings" w:hint="default"/>
      </w:rPr>
    </w:lvl>
    <w:lvl w:ilvl="3" w:tplc="08070001" w:tentative="1">
      <w:start w:val="1"/>
      <w:numFmt w:val="bullet"/>
      <w:lvlText w:val=""/>
      <w:lvlJc w:val="left"/>
      <w:pPr>
        <w:ind w:left="2690" w:hanging="360"/>
      </w:pPr>
      <w:rPr>
        <w:rFonts w:ascii="Symbol" w:hAnsi="Symbol" w:hint="default"/>
      </w:rPr>
    </w:lvl>
    <w:lvl w:ilvl="4" w:tplc="08070003" w:tentative="1">
      <w:start w:val="1"/>
      <w:numFmt w:val="bullet"/>
      <w:lvlText w:val="o"/>
      <w:lvlJc w:val="left"/>
      <w:pPr>
        <w:ind w:left="3410" w:hanging="360"/>
      </w:pPr>
      <w:rPr>
        <w:rFonts w:ascii="Courier New" w:hAnsi="Courier New" w:cs="Courier New" w:hint="default"/>
      </w:rPr>
    </w:lvl>
    <w:lvl w:ilvl="5" w:tplc="08070005" w:tentative="1">
      <w:start w:val="1"/>
      <w:numFmt w:val="bullet"/>
      <w:lvlText w:val=""/>
      <w:lvlJc w:val="left"/>
      <w:pPr>
        <w:ind w:left="4130" w:hanging="360"/>
      </w:pPr>
      <w:rPr>
        <w:rFonts w:ascii="Wingdings" w:hAnsi="Wingdings" w:hint="default"/>
      </w:rPr>
    </w:lvl>
    <w:lvl w:ilvl="6" w:tplc="08070001" w:tentative="1">
      <w:start w:val="1"/>
      <w:numFmt w:val="bullet"/>
      <w:lvlText w:val=""/>
      <w:lvlJc w:val="left"/>
      <w:pPr>
        <w:ind w:left="4850" w:hanging="360"/>
      </w:pPr>
      <w:rPr>
        <w:rFonts w:ascii="Symbol" w:hAnsi="Symbol" w:hint="default"/>
      </w:rPr>
    </w:lvl>
    <w:lvl w:ilvl="7" w:tplc="08070003" w:tentative="1">
      <w:start w:val="1"/>
      <w:numFmt w:val="bullet"/>
      <w:lvlText w:val="o"/>
      <w:lvlJc w:val="left"/>
      <w:pPr>
        <w:ind w:left="5570" w:hanging="360"/>
      </w:pPr>
      <w:rPr>
        <w:rFonts w:ascii="Courier New" w:hAnsi="Courier New" w:cs="Courier New" w:hint="default"/>
      </w:rPr>
    </w:lvl>
    <w:lvl w:ilvl="8" w:tplc="08070005" w:tentative="1">
      <w:start w:val="1"/>
      <w:numFmt w:val="bullet"/>
      <w:lvlText w:val=""/>
      <w:lvlJc w:val="left"/>
      <w:pPr>
        <w:ind w:left="6290" w:hanging="360"/>
      </w:pPr>
      <w:rPr>
        <w:rFonts w:ascii="Wingdings" w:hAnsi="Wingdings" w:hint="default"/>
      </w:rPr>
    </w:lvl>
  </w:abstractNum>
  <w:abstractNum w:abstractNumId="11">
    <w:nsid w:val="53A93F25"/>
    <w:multiLevelType w:val="hybridMultilevel"/>
    <w:tmpl w:val="86C8510C"/>
    <w:lvl w:ilvl="0" w:tplc="ADA408EC">
      <w:numFmt w:val="bullet"/>
      <w:lvlText w:val="-"/>
      <w:lvlJc w:val="left"/>
      <w:pPr>
        <w:ind w:left="530" w:hanging="360"/>
      </w:pPr>
      <w:rPr>
        <w:rFonts w:ascii="Arial" w:eastAsia="Times New Roman" w:hAnsi="Arial" w:cs="Arial" w:hint="default"/>
      </w:rPr>
    </w:lvl>
    <w:lvl w:ilvl="1" w:tplc="08070003" w:tentative="1">
      <w:start w:val="1"/>
      <w:numFmt w:val="bullet"/>
      <w:lvlText w:val="o"/>
      <w:lvlJc w:val="left"/>
      <w:pPr>
        <w:ind w:left="1250" w:hanging="360"/>
      </w:pPr>
      <w:rPr>
        <w:rFonts w:ascii="Courier New" w:hAnsi="Courier New" w:cs="Courier New" w:hint="default"/>
      </w:rPr>
    </w:lvl>
    <w:lvl w:ilvl="2" w:tplc="08070005" w:tentative="1">
      <w:start w:val="1"/>
      <w:numFmt w:val="bullet"/>
      <w:lvlText w:val=""/>
      <w:lvlJc w:val="left"/>
      <w:pPr>
        <w:ind w:left="1970" w:hanging="360"/>
      </w:pPr>
      <w:rPr>
        <w:rFonts w:ascii="Wingdings" w:hAnsi="Wingdings" w:hint="default"/>
      </w:rPr>
    </w:lvl>
    <w:lvl w:ilvl="3" w:tplc="08070001" w:tentative="1">
      <w:start w:val="1"/>
      <w:numFmt w:val="bullet"/>
      <w:lvlText w:val=""/>
      <w:lvlJc w:val="left"/>
      <w:pPr>
        <w:ind w:left="2690" w:hanging="360"/>
      </w:pPr>
      <w:rPr>
        <w:rFonts w:ascii="Symbol" w:hAnsi="Symbol" w:hint="default"/>
      </w:rPr>
    </w:lvl>
    <w:lvl w:ilvl="4" w:tplc="08070003" w:tentative="1">
      <w:start w:val="1"/>
      <w:numFmt w:val="bullet"/>
      <w:lvlText w:val="o"/>
      <w:lvlJc w:val="left"/>
      <w:pPr>
        <w:ind w:left="3410" w:hanging="360"/>
      </w:pPr>
      <w:rPr>
        <w:rFonts w:ascii="Courier New" w:hAnsi="Courier New" w:cs="Courier New" w:hint="default"/>
      </w:rPr>
    </w:lvl>
    <w:lvl w:ilvl="5" w:tplc="08070005" w:tentative="1">
      <w:start w:val="1"/>
      <w:numFmt w:val="bullet"/>
      <w:lvlText w:val=""/>
      <w:lvlJc w:val="left"/>
      <w:pPr>
        <w:ind w:left="4130" w:hanging="360"/>
      </w:pPr>
      <w:rPr>
        <w:rFonts w:ascii="Wingdings" w:hAnsi="Wingdings" w:hint="default"/>
      </w:rPr>
    </w:lvl>
    <w:lvl w:ilvl="6" w:tplc="08070001" w:tentative="1">
      <w:start w:val="1"/>
      <w:numFmt w:val="bullet"/>
      <w:lvlText w:val=""/>
      <w:lvlJc w:val="left"/>
      <w:pPr>
        <w:ind w:left="4850" w:hanging="360"/>
      </w:pPr>
      <w:rPr>
        <w:rFonts w:ascii="Symbol" w:hAnsi="Symbol" w:hint="default"/>
      </w:rPr>
    </w:lvl>
    <w:lvl w:ilvl="7" w:tplc="08070003" w:tentative="1">
      <w:start w:val="1"/>
      <w:numFmt w:val="bullet"/>
      <w:lvlText w:val="o"/>
      <w:lvlJc w:val="left"/>
      <w:pPr>
        <w:ind w:left="5570" w:hanging="360"/>
      </w:pPr>
      <w:rPr>
        <w:rFonts w:ascii="Courier New" w:hAnsi="Courier New" w:cs="Courier New" w:hint="default"/>
      </w:rPr>
    </w:lvl>
    <w:lvl w:ilvl="8" w:tplc="08070005" w:tentative="1">
      <w:start w:val="1"/>
      <w:numFmt w:val="bullet"/>
      <w:lvlText w:val=""/>
      <w:lvlJc w:val="left"/>
      <w:pPr>
        <w:ind w:left="6290" w:hanging="360"/>
      </w:pPr>
      <w:rPr>
        <w:rFonts w:ascii="Wingdings" w:hAnsi="Wingdings" w:hint="default"/>
      </w:rPr>
    </w:lvl>
  </w:abstractNum>
  <w:abstractNum w:abstractNumId="12">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2"/>
    <w:lvlOverride w:ilvl="0">
      <w:startOverride w:val="1"/>
    </w:lvlOverride>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yMTQyMzO3sDQ3MzRU0lEKTi0uzszPAymwqAUAKMpbIywAAAA="/>
  </w:docVars>
  <w:rsids>
    <w:rsidRoot w:val="000678EC"/>
    <w:rsid w:val="00043AA2"/>
    <w:rsid w:val="00066E28"/>
    <w:rsid w:val="000678EC"/>
    <w:rsid w:val="000850F7"/>
    <w:rsid w:val="000A2172"/>
    <w:rsid w:val="000D68BA"/>
    <w:rsid w:val="000D7D7C"/>
    <w:rsid w:val="000E4516"/>
    <w:rsid w:val="000F7104"/>
    <w:rsid w:val="001126D1"/>
    <w:rsid w:val="00112D33"/>
    <w:rsid w:val="00133429"/>
    <w:rsid w:val="0015397F"/>
    <w:rsid w:val="00166A27"/>
    <w:rsid w:val="00181E39"/>
    <w:rsid w:val="0018475F"/>
    <w:rsid w:val="002225F9"/>
    <w:rsid w:val="00227203"/>
    <w:rsid w:val="00256545"/>
    <w:rsid w:val="00271B36"/>
    <w:rsid w:val="002A63B8"/>
    <w:rsid w:val="002E6489"/>
    <w:rsid w:val="002F427D"/>
    <w:rsid w:val="00321AAC"/>
    <w:rsid w:val="00333944"/>
    <w:rsid w:val="00376A0B"/>
    <w:rsid w:val="00395B62"/>
    <w:rsid w:val="00397CD4"/>
    <w:rsid w:val="003A4D89"/>
    <w:rsid w:val="003B1B9A"/>
    <w:rsid w:val="003C1ED8"/>
    <w:rsid w:val="003C2D3B"/>
    <w:rsid w:val="003F7E1A"/>
    <w:rsid w:val="0044481E"/>
    <w:rsid w:val="00492248"/>
    <w:rsid w:val="004957F3"/>
    <w:rsid w:val="00495E8D"/>
    <w:rsid w:val="00497366"/>
    <w:rsid w:val="004E6047"/>
    <w:rsid w:val="00516413"/>
    <w:rsid w:val="0058014A"/>
    <w:rsid w:val="005B3BB5"/>
    <w:rsid w:val="00611F09"/>
    <w:rsid w:val="00636BD7"/>
    <w:rsid w:val="0066468C"/>
    <w:rsid w:val="00690840"/>
    <w:rsid w:val="006C48EF"/>
    <w:rsid w:val="006D24B6"/>
    <w:rsid w:val="007B5959"/>
    <w:rsid w:val="007C50E2"/>
    <w:rsid w:val="007F6AA3"/>
    <w:rsid w:val="008104D9"/>
    <w:rsid w:val="0082058D"/>
    <w:rsid w:val="00854304"/>
    <w:rsid w:val="008742B2"/>
    <w:rsid w:val="00875E5E"/>
    <w:rsid w:val="008A3CC0"/>
    <w:rsid w:val="008A5453"/>
    <w:rsid w:val="008C3259"/>
    <w:rsid w:val="00910D09"/>
    <w:rsid w:val="0091378E"/>
    <w:rsid w:val="009222BA"/>
    <w:rsid w:val="009C5AA1"/>
    <w:rsid w:val="00A0642A"/>
    <w:rsid w:val="00A44CC3"/>
    <w:rsid w:val="00A460EE"/>
    <w:rsid w:val="00A86116"/>
    <w:rsid w:val="00A945CB"/>
    <w:rsid w:val="00AA7D4A"/>
    <w:rsid w:val="00AC0B3B"/>
    <w:rsid w:val="00AF78A8"/>
    <w:rsid w:val="00B02F5F"/>
    <w:rsid w:val="00B1786B"/>
    <w:rsid w:val="00B336C7"/>
    <w:rsid w:val="00B761C8"/>
    <w:rsid w:val="00BA0A0D"/>
    <w:rsid w:val="00BD6CD7"/>
    <w:rsid w:val="00C14E40"/>
    <w:rsid w:val="00C214FC"/>
    <w:rsid w:val="00C27F80"/>
    <w:rsid w:val="00C43422"/>
    <w:rsid w:val="00C62712"/>
    <w:rsid w:val="00CB7B29"/>
    <w:rsid w:val="00CD1F10"/>
    <w:rsid w:val="00CD6C8A"/>
    <w:rsid w:val="00D01993"/>
    <w:rsid w:val="00D13ED6"/>
    <w:rsid w:val="00D36ED8"/>
    <w:rsid w:val="00D42F7D"/>
    <w:rsid w:val="00D96235"/>
    <w:rsid w:val="00DE423A"/>
    <w:rsid w:val="00E2081E"/>
    <w:rsid w:val="00E2766D"/>
    <w:rsid w:val="00EA4ADF"/>
    <w:rsid w:val="00ED7EF0"/>
    <w:rsid w:val="00EF2501"/>
    <w:rsid w:val="00F051E6"/>
    <w:rsid w:val="00F22D98"/>
    <w:rsid w:val="00F23EA8"/>
    <w:rsid w:val="00F90CF8"/>
    <w:rsid w:val="00FA270C"/>
    <w:rsid w:val="00FB4BE7"/>
    <w:rsid w:val="00FD3006"/>
    <w:rsid w:val="00FF39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iBL_standard"/>
    <w:rsid w:val="002A63B8"/>
    <w:pPr>
      <w:spacing w:after="120" w:line="280" w:lineRule="atLeast"/>
      <w:ind w:left="170" w:right="170"/>
      <w:jc w:val="both"/>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492248"/>
    <w:pPr>
      <w:keepNext/>
      <w:tabs>
        <w:tab w:val="left" w:pos="4800"/>
      </w:tabs>
      <w:jc w:val="left"/>
    </w:pPr>
    <w:rPr>
      <w:b/>
      <w:bCs/>
      <w:lang w:val="de-DE"/>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2A63B8"/>
    <w:pPr>
      <w:numPr>
        <w:numId w:val="12"/>
      </w:numPr>
      <w:spacing w:after="0" w:line="240" w:lineRule="auto"/>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nhideWhenUsed/>
    <w:rsid w:val="00321AAC"/>
    <w:rPr>
      <w:color w:val="0563C1" w:themeColor="hyperlink"/>
      <w:u w:val="single"/>
    </w:rPr>
  </w:style>
  <w:style w:type="character" w:styleId="BesuchterHyperlink">
    <w:name w:val="FollowedHyperlink"/>
    <w:basedOn w:val="Absatz-Standardschriftart"/>
    <w:uiPriority w:val="99"/>
    <w:semiHidden/>
    <w:unhideWhenUsed/>
    <w:rsid w:val="004E6047"/>
    <w:rPr>
      <w:color w:val="954F72" w:themeColor="followedHyperlink"/>
      <w:u w:val="single"/>
    </w:rPr>
  </w:style>
  <w:style w:type="character" w:styleId="Kommentarzeichen">
    <w:name w:val="annotation reference"/>
    <w:basedOn w:val="Absatz-Standardschriftart"/>
    <w:uiPriority w:val="99"/>
    <w:semiHidden/>
    <w:unhideWhenUsed/>
    <w:rsid w:val="00EA4ADF"/>
    <w:rPr>
      <w:sz w:val="16"/>
      <w:szCs w:val="16"/>
    </w:rPr>
  </w:style>
  <w:style w:type="paragraph" w:styleId="Kommentartext">
    <w:name w:val="annotation text"/>
    <w:basedOn w:val="Standard"/>
    <w:link w:val="KommentartextZchn"/>
    <w:uiPriority w:val="99"/>
    <w:semiHidden/>
    <w:unhideWhenUsed/>
    <w:rsid w:val="00EA4ADF"/>
    <w:pPr>
      <w:spacing w:line="240" w:lineRule="auto"/>
    </w:pPr>
    <w:rPr>
      <w:sz w:val="20"/>
    </w:rPr>
  </w:style>
  <w:style w:type="character" w:customStyle="1" w:styleId="KommentartextZchn">
    <w:name w:val="Kommentartext Zchn"/>
    <w:basedOn w:val="Absatz-Standardschriftart"/>
    <w:link w:val="Kommentartext"/>
    <w:uiPriority w:val="99"/>
    <w:semiHidden/>
    <w:rsid w:val="00EA4ADF"/>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A4ADF"/>
    <w:rPr>
      <w:b/>
      <w:bCs/>
    </w:rPr>
  </w:style>
  <w:style w:type="character" w:customStyle="1" w:styleId="KommentarthemaZchn">
    <w:name w:val="Kommentarthema Zchn"/>
    <w:basedOn w:val="KommentartextZchn"/>
    <w:link w:val="Kommentarthema"/>
    <w:uiPriority w:val="99"/>
    <w:semiHidden/>
    <w:rsid w:val="00EA4ADF"/>
    <w:rPr>
      <w:rFonts w:ascii="Arial" w:eastAsia="Times New Roman" w:hAnsi="Arial" w:cs="Times New Roman"/>
      <w:b/>
      <w:bCs/>
      <w:color w:val="000000"/>
      <w:sz w:val="20"/>
      <w:szCs w:val="20"/>
      <w:lang w:eastAsia="de-DE"/>
    </w:rPr>
  </w:style>
  <w:style w:type="paragraph" w:styleId="Sprechblasentext">
    <w:name w:val="Balloon Text"/>
    <w:basedOn w:val="Standard"/>
    <w:link w:val="SprechblasentextZchn"/>
    <w:uiPriority w:val="99"/>
    <w:semiHidden/>
    <w:unhideWhenUsed/>
    <w:rsid w:val="00EA4A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ADF"/>
    <w:rPr>
      <w:rFonts w:ascii="Segoe UI" w:eastAsia="Times New Roman" w:hAnsi="Segoe UI" w:cs="Segoe UI"/>
      <w:color w:val="000000"/>
      <w:sz w:val="18"/>
      <w:szCs w:val="18"/>
      <w:lang w:eastAsia="de-DE"/>
    </w:rPr>
  </w:style>
  <w:style w:type="paragraph" w:styleId="berarbeitung">
    <w:name w:val="Revision"/>
    <w:hidden/>
    <w:uiPriority w:val="99"/>
    <w:semiHidden/>
    <w:rsid w:val="00227203"/>
    <w:pPr>
      <w:spacing w:after="0" w:line="240" w:lineRule="auto"/>
    </w:pPr>
    <w:rPr>
      <w:rFonts w:ascii="Arial" w:eastAsia="Times New Roman" w:hAnsi="Arial" w:cs="Times New Roman"/>
      <w:color w:val="00000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iBL_standard"/>
    <w:rsid w:val="002A63B8"/>
    <w:pPr>
      <w:spacing w:after="120" w:line="280" w:lineRule="atLeast"/>
      <w:ind w:left="170" w:right="170"/>
      <w:jc w:val="both"/>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492248"/>
    <w:pPr>
      <w:keepNext/>
      <w:tabs>
        <w:tab w:val="left" w:pos="4800"/>
      </w:tabs>
      <w:jc w:val="left"/>
    </w:pPr>
    <w:rPr>
      <w:b/>
      <w:bCs/>
      <w:lang w:val="de-DE"/>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2A63B8"/>
    <w:pPr>
      <w:numPr>
        <w:numId w:val="12"/>
      </w:numPr>
      <w:spacing w:after="0" w:line="240" w:lineRule="auto"/>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nhideWhenUsed/>
    <w:rsid w:val="00321AAC"/>
    <w:rPr>
      <w:color w:val="0563C1" w:themeColor="hyperlink"/>
      <w:u w:val="single"/>
    </w:rPr>
  </w:style>
  <w:style w:type="character" w:styleId="BesuchterHyperlink">
    <w:name w:val="FollowedHyperlink"/>
    <w:basedOn w:val="Absatz-Standardschriftart"/>
    <w:uiPriority w:val="99"/>
    <w:semiHidden/>
    <w:unhideWhenUsed/>
    <w:rsid w:val="004E6047"/>
    <w:rPr>
      <w:color w:val="954F72" w:themeColor="followedHyperlink"/>
      <w:u w:val="single"/>
    </w:rPr>
  </w:style>
  <w:style w:type="character" w:styleId="Kommentarzeichen">
    <w:name w:val="annotation reference"/>
    <w:basedOn w:val="Absatz-Standardschriftart"/>
    <w:uiPriority w:val="99"/>
    <w:semiHidden/>
    <w:unhideWhenUsed/>
    <w:rsid w:val="00EA4ADF"/>
    <w:rPr>
      <w:sz w:val="16"/>
      <w:szCs w:val="16"/>
    </w:rPr>
  </w:style>
  <w:style w:type="paragraph" w:styleId="Kommentartext">
    <w:name w:val="annotation text"/>
    <w:basedOn w:val="Standard"/>
    <w:link w:val="KommentartextZchn"/>
    <w:uiPriority w:val="99"/>
    <w:semiHidden/>
    <w:unhideWhenUsed/>
    <w:rsid w:val="00EA4ADF"/>
    <w:pPr>
      <w:spacing w:line="240" w:lineRule="auto"/>
    </w:pPr>
    <w:rPr>
      <w:sz w:val="20"/>
    </w:rPr>
  </w:style>
  <w:style w:type="character" w:customStyle="1" w:styleId="KommentartextZchn">
    <w:name w:val="Kommentartext Zchn"/>
    <w:basedOn w:val="Absatz-Standardschriftart"/>
    <w:link w:val="Kommentartext"/>
    <w:uiPriority w:val="99"/>
    <w:semiHidden/>
    <w:rsid w:val="00EA4ADF"/>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A4ADF"/>
    <w:rPr>
      <w:b/>
      <w:bCs/>
    </w:rPr>
  </w:style>
  <w:style w:type="character" w:customStyle="1" w:styleId="KommentarthemaZchn">
    <w:name w:val="Kommentarthema Zchn"/>
    <w:basedOn w:val="KommentartextZchn"/>
    <w:link w:val="Kommentarthema"/>
    <w:uiPriority w:val="99"/>
    <w:semiHidden/>
    <w:rsid w:val="00EA4ADF"/>
    <w:rPr>
      <w:rFonts w:ascii="Arial" w:eastAsia="Times New Roman" w:hAnsi="Arial" w:cs="Times New Roman"/>
      <w:b/>
      <w:bCs/>
      <w:color w:val="000000"/>
      <w:sz w:val="20"/>
      <w:szCs w:val="20"/>
      <w:lang w:eastAsia="de-DE"/>
    </w:rPr>
  </w:style>
  <w:style w:type="paragraph" w:styleId="Sprechblasentext">
    <w:name w:val="Balloon Text"/>
    <w:basedOn w:val="Standard"/>
    <w:link w:val="SprechblasentextZchn"/>
    <w:uiPriority w:val="99"/>
    <w:semiHidden/>
    <w:unhideWhenUsed/>
    <w:rsid w:val="00EA4A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ADF"/>
    <w:rPr>
      <w:rFonts w:ascii="Segoe UI" w:eastAsia="Times New Roman" w:hAnsi="Segoe UI" w:cs="Segoe UI"/>
      <w:color w:val="000000"/>
      <w:sz w:val="18"/>
      <w:szCs w:val="18"/>
      <w:lang w:eastAsia="de-DE"/>
    </w:rPr>
  </w:style>
  <w:style w:type="paragraph" w:styleId="berarbeitung">
    <w:name w:val="Revision"/>
    <w:hidden/>
    <w:uiPriority w:val="99"/>
    <w:semiHidden/>
    <w:rsid w:val="00227203"/>
    <w:pPr>
      <w:spacing w:after="0" w:line="240" w:lineRule="auto"/>
    </w:pPr>
    <w:rPr>
      <w:rFonts w:ascii="Arial" w:eastAsia="Times New Roman" w:hAnsi="Arial"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4127">
      <w:bodyDiv w:val="1"/>
      <w:marLeft w:val="0"/>
      <w:marRight w:val="0"/>
      <w:marTop w:val="0"/>
      <w:marBottom w:val="0"/>
      <w:divBdr>
        <w:top w:val="none" w:sz="0" w:space="0" w:color="auto"/>
        <w:left w:val="none" w:sz="0" w:space="0" w:color="auto"/>
        <w:bottom w:val="none" w:sz="0" w:space="0" w:color="auto"/>
        <w:right w:val="none" w:sz="0" w:space="0" w:color="auto"/>
      </w:divBdr>
    </w:div>
    <w:div w:id="356204371">
      <w:bodyDiv w:val="1"/>
      <w:marLeft w:val="0"/>
      <w:marRight w:val="0"/>
      <w:marTop w:val="0"/>
      <w:marBottom w:val="0"/>
      <w:divBdr>
        <w:top w:val="none" w:sz="0" w:space="0" w:color="auto"/>
        <w:left w:val="none" w:sz="0" w:space="0" w:color="auto"/>
        <w:bottom w:val="none" w:sz="0" w:space="0" w:color="auto"/>
        <w:right w:val="none" w:sz="0" w:space="0" w:color="auto"/>
      </w:divBdr>
    </w:div>
    <w:div w:id="713239125">
      <w:bodyDiv w:val="1"/>
      <w:marLeft w:val="0"/>
      <w:marRight w:val="0"/>
      <w:marTop w:val="0"/>
      <w:marBottom w:val="0"/>
      <w:divBdr>
        <w:top w:val="none" w:sz="0" w:space="0" w:color="auto"/>
        <w:left w:val="none" w:sz="0" w:space="0" w:color="auto"/>
        <w:bottom w:val="none" w:sz="0" w:space="0" w:color="auto"/>
        <w:right w:val="none" w:sz="0" w:space="0" w:color="auto"/>
      </w:divBdr>
    </w:div>
    <w:div w:id="800149504">
      <w:bodyDiv w:val="1"/>
      <w:marLeft w:val="0"/>
      <w:marRight w:val="0"/>
      <w:marTop w:val="0"/>
      <w:marBottom w:val="0"/>
      <w:divBdr>
        <w:top w:val="none" w:sz="0" w:space="0" w:color="auto"/>
        <w:left w:val="none" w:sz="0" w:space="0" w:color="auto"/>
        <w:bottom w:val="none" w:sz="0" w:space="0" w:color="auto"/>
        <w:right w:val="none" w:sz="0" w:space="0" w:color="auto"/>
      </w:divBdr>
    </w:div>
    <w:div w:id="832573912">
      <w:bodyDiv w:val="1"/>
      <w:marLeft w:val="0"/>
      <w:marRight w:val="0"/>
      <w:marTop w:val="0"/>
      <w:marBottom w:val="0"/>
      <w:divBdr>
        <w:top w:val="none" w:sz="0" w:space="0" w:color="auto"/>
        <w:left w:val="none" w:sz="0" w:space="0" w:color="auto"/>
        <w:bottom w:val="none" w:sz="0" w:space="0" w:color="auto"/>
        <w:right w:val="none" w:sz="0" w:space="0" w:color="auto"/>
      </w:divBdr>
    </w:div>
    <w:div w:id="1318653688">
      <w:bodyDiv w:val="1"/>
      <w:marLeft w:val="0"/>
      <w:marRight w:val="0"/>
      <w:marTop w:val="0"/>
      <w:marBottom w:val="0"/>
      <w:divBdr>
        <w:top w:val="none" w:sz="0" w:space="0" w:color="auto"/>
        <w:left w:val="none" w:sz="0" w:space="0" w:color="auto"/>
        <w:bottom w:val="none" w:sz="0" w:space="0" w:color="auto"/>
        <w:right w:val="none" w:sz="0" w:space="0" w:color="auto"/>
      </w:divBdr>
    </w:div>
    <w:div w:id="1329671525">
      <w:bodyDiv w:val="1"/>
      <w:marLeft w:val="0"/>
      <w:marRight w:val="0"/>
      <w:marTop w:val="0"/>
      <w:marBottom w:val="0"/>
      <w:divBdr>
        <w:top w:val="none" w:sz="0" w:space="0" w:color="auto"/>
        <w:left w:val="none" w:sz="0" w:space="0" w:color="auto"/>
        <w:bottom w:val="none" w:sz="0" w:space="0" w:color="auto"/>
        <w:right w:val="none" w:sz="0" w:space="0" w:color="auto"/>
      </w:divBdr>
    </w:div>
    <w:div w:id="1402289694">
      <w:bodyDiv w:val="1"/>
      <w:marLeft w:val="0"/>
      <w:marRight w:val="0"/>
      <w:marTop w:val="0"/>
      <w:marBottom w:val="0"/>
      <w:divBdr>
        <w:top w:val="none" w:sz="0" w:space="0" w:color="auto"/>
        <w:left w:val="none" w:sz="0" w:space="0" w:color="auto"/>
        <w:bottom w:val="none" w:sz="0" w:space="0" w:color="auto"/>
        <w:right w:val="none" w:sz="0" w:space="0" w:color="auto"/>
      </w:divBdr>
    </w:div>
    <w:div w:id="1697149939">
      <w:bodyDiv w:val="1"/>
      <w:marLeft w:val="0"/>
      <w:marRight w:val="0"/>
      <w:marTop w:val="0"/>
      <w:marBottom w:val="0"/>
      <w:divBdr>
        <w:top w:val="none" w:sz="0" w:space="0" w:color="auto"/>
        <w:left w:val="none" w:sz="0" w:space="0" w:color="auto"/>
        <w:bottom w:val="none" w:sz="0" w:space="0" w:color="auto"/>
        <w:right w:val="none" w:sz="0" w:space="0" w:color="auto"/>
      </w:divBdr>
    </w:div>
    <w:div w:id="2050374785">
      <w:bodyDiv w:val="1"/>
      <w:marLeft w:val="0"/>
      <w:marRight w:val="0"/>
      <w:marTop w:val="0"/>
      <w:marBottom w:val="0"/>
      <w:divBdr>
        <w:top w:val="none" w:sz="0" w:space="0" w:color="auto"/>
        <w:left w:val="none" w:sz="0" w:space="0" w:color="auto"/>
        <w:bottom w:val="none" w:sz="0" w:space="0" w:color="auto"/>
        <w:right w:val="none" w:sz="0" w:space="0" w:color="auto"/>
      </w:divBdr>
    </w:div>
    <w:div w:id="20637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b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fibl.org/de/medien.html" TargetMode="External"/><Relationship Id="rId2" Type="http://schemas.openxmlformats.org/officeDocument/2006/relationships/numbering" Target="numbering.xml"/><Relationship Id="rId16" Type="http://schemas.openxmlformats.org/officeDocument/2006/relationships/hyperlink" Target="mailto:franziska.haemmerli@fibl.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urs.niggli@fibl.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io-inspecta.c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396D-682B-4AF2-A934-ACC7836D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im aargauischen Frick: Seit 20 Jahren Spitzenforschung für den Biolandbau und die artgerechte Tierhaltung - Medienmitteilung</dc:title>
  <dc:creator>FiBL</dc:creator>
  <cp:lastModifiedBy>Jasmin Snigula</cp:lastModifiedBy>
  <cp:revision>9</cp:revision>
  <cp:lastPrinted>2017-01-09T11:01:00Z</cp:lastPrinted>
  <dcterms:created xsi:type="dcterms:W3CDTF">2017-01-09T09:59:00Z</dcterms:created>
  <dcterms:modified xsi:type="dcterms:W3CDTF">2017-01-09T11:21:00Z</dcterms:modified>
</cp:coreProperties>
</file>