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7C9" w:rsidRDefault="004747C9" w:rsidP="00E26AED">
      <w:pPr>
        <w:spacing w:after="0" w:line="360" w:lineRule="atLeast"/>
        <w:rPr>
          <w:b/>
        </w:rPr>
      </w:pPr>
    </w:p>
    <w:p w:rsidR="005C7B15" w:rsidRPr="00650FDA" w:rsidRDefault="005C7B15" w:rsidP="005E642B">
      <w:pPr>
        <w:spacing w:after="0" w:line="360" w:lineRule="atLeast"/>
        <w:rPr>
          <w:rFonts w:cs="Arial"/>
          <w:b/>
          <w:sz w:val="20"/>
          <w:szCs w:val="20"/>
        </w:rPr>
      </w:pPr>
    </w:p>
    <w:p w:rsidR="00650FDA" w:rsidRPr="005E642B" w:rsidRDefault="009F5F5A" w:rsidP="00E26AED">
      <w:pPr>
        <w:pStyle w:val="fiblpmteaser"/>
        <w:ind w:right="-824"/>
        <w:rPr>
          <w:rFonts w:cs="Arial"/>
          <w:b w:val="0"/>
          <w:sz w:val="28"/>
          <w:szCs w:val="28"/>
        </w:rPr>
      </w:pPr>
      <w:r w:rsidRPr="005E642B">
        <w:rPr>
          <w:bCs w:val="0"/>
          <w:color w:val="000000"/>
          <w:sz w:val="32"/>
          <w:szCs w:val="36"/>
        </w:rPr>
        <w:t>DLG</w:t>
      </w:r>
      <w:r w:rsidRPr="00650FDA">
        <w:rPr>
          <w:rFonts w:cs="Arial"/>
          <w:sz w:val="28"/>
          <w:szCs w:val="28"/>
        </w:rPr>
        <w:t xml:space="preserve"> und </w:t>
      </w:r>
      <w:proofErr w:type="spellStart"/>
      <w:r w:rsidR="005C7B90" w:rsidRPr="00650FDA">
        <w:rPr>
          <w:rFonts w:cs="Arial"/>
          <w:sz w:val="28"/>
          <w:szCs w:val="28"/>
        </w:rPr>
        <w:t>FiBL</w:t>
      </w:r>
      <w:proofErr w:type="spellEnd"/>
      <w:r w:rsidR="005C7B90" w:rsidRPr="00650FDA">
        <w:rPr>
          <w:rFonts w:cs="Arial"/>
          <w:sz w:val="28"/>
          <w:szCs w:val="28"/>
        </w:rPr>
        <w:t xml:space="preserve"> unterzeichnen Kooperationsvertrag</w:t>
      </w:r>
    </w:p>
    <w:p w:rsidR="00650FDA" w:rsidRDefault="005C7B90" w:rsidP="005E642B">
      <w:pPr>
        <w:pStyle w:val="fiblpmteaser"/>
      </w:pPr>
      <w:r w:rsidRPr="005E642B">
        <w:t>Auf den ersten bundesweiten Öko-Feldtagen unterzeichneten am 21. Juni 2017</w:t>
      </w:r>
      <w:r w:rsidR="009F5F5A" w:rsidRPr="005E642B">
        <w:t xml:space="preserve"> die </w:t>
      </w:r>
      <w:r w:rsidR="00650FDA" w:rsidRPr="005E642B">
        <w:t>DLG (</w:t>
      </w:r>
      <w:r w:rsidR="009F5F5A" w:rsidRPr="005E642B">
        <w:t>Deutsche Landwirtschafts</w:t>
      </w:r>
      <w:r w:rsidR="00650FDA" w:rsidRPr="005E642B">
        <w:t>-G</w:t>
      </w:r>
      <w:r w:rsidR="009F5F5A" w:rsidRPr="005E642B">
        <w:t>esellschaft e.V.</w:t>
      </w:r>
      <w:r w:rsidR="00650FDA" w:rsidRPr="005E642B">
        <w:t>)</w:t>
      </w:r>
      <w:r w:rsidR="009F5F5A" w:rsidRPr="005E642B">
        <w:t xml:space="preserve"> und</w:t>
      </w:r>
      <w:r w:rsidRPr="005E642B">
        <w:t xml:space="preserve"> das Forschungsinstitut für biologischen</w:t>
      </w:r>
      <w:r w:rsidR="009F5F5A" w:rsidRPr="005E642B">
        <w:t xml:space="preserve"> Landbau</w:t>
      </w:r>
      <w:r w:rsidR="00650FDA" w:rsidRPr="005E642B">
        <w:t xml:space="preserve"> (</w:t>
      </w:r>
      <w:proofErr w:type="spellStart"/>
      <w:r w:rsidR="009F5F5A" w:rsidRPr="005E642B">
        <w:t>FiBL</w:t>
      </w:r>
      <w:proofErr w:type="spellEnd"/>
      <w:r w:rsidR="009F5F5A" w:rsidRPr="005E642B">
        <w:t xml:space="preserve"> Deutschland e.V.</w:t>
      </w:r>
      <w:r w:rsidR="00650FDA" w:rsidRPr="005E642B">
        <w:t>)</w:t>
      </w:r>
      <w:r w:rsidRPr="005E642B">
        <w:t xml:space="preserve"> einen Kooperationsvertrag. Darin formulieren beide Vereine Grundsätze einer zukünftigen Zusammenarbeit. Als erstes Themenfeld </w:t>
      </w:r>
      <w:r w:rsidR="000205B3" w:rsidRPr="005E642B">
        <w:t xml:space="preserve">der fachlichen Kooperation </w:t>
      </w:r>
      <w:r w:rsidR="0015366A" w:rsidRPr="005E642B">
        <w:t>wurd</w:t>
      </w:r>
      <w:bookmarkStart w:id="0" w:name="_GoBack"/>
      <w:bookmarkEnd w:id="0"/>
      <w:r w:rsidR="0015366A" w:rsidRPr="005E642B">
        <w:t xml:space="preserve">e die gegenseitige Unterstützung bei den jeweils eigenständigen </w:t>
      </w:r>
      <w:r w:rsidR="000205B3" w:rsidRPr="005E642B">
        <w:t>Öko-Feldtage</w:t>
      </w:r>
      <w:r w:rsidR="0015366A" w:rsidRPr="005E642B">
        <w:t>n</w:t>
      </w:r>
      <w:r w:rsidR="000205B3" w:rsidRPr="005E642B">
        <w:t xml:space="preserve"> und </w:t>
      </w:r>
      <w:r w:rsidR="0015366A" w:rsidRPr="005E642B">
        <w:t xml:space="preserve">den </w:t>
      </w:r>
      <w:r w:rsidR="000205B3" w:rsidRPr="005E642B">
        <w:t>DLG-F</w:t>
      </w:r>
      <w:r w:rsidRPr="005E642B">
        <w:t>eldtage</w:t>
      </w:r>
      <w:r w:rsidR="0015366A" w:rsidRPr="005E642B">
        <w:t>n vereinbart.</w:t>
      </w:r>
    </w:p>
    <w:p w:rsidR="00683833" w:rsidRPr="00EC465E" w:rsidRDefault="00683833" w:rsidP="00683833">
      <w:pPr>
        <w:pStyle w:val="fiblstandard"/>
      </w:pPr>
      <w:r w:rsidRPr="00EC465E">
        <w:t xml:space="preserve">(Frankfurt am Main, </w:t>
      </w:r>
      <w:r w:rsidRPr="00EC465E">
        <w:fldChar w:fldCharType="begin"/>
      </w:r>
      <w:r w:rsidRPr="00EC465E">
        <w:instrText xml:space="preserve"> DATE  \@ "d. MMMM yyyy"  \* MERGEFORMAT </w:instrText>
      </w:r>
      <w:r w:rsidRPr="00EC465E">
        <w:fldChar w:fldCharType="separate"/>
      </w:r>
      <w:r w:rsidR="00094722">
        <w:rPr>
          <w:noProof/>
        </w:rPr>
        <w:t>27. Juni 2017</w:t>
      </w:r>
      <w:r w:rsidRPr="00EC465E">
        <w:fldChar w:fldCharType="end"/>
      </w:r>
      <w:r>
        <w:t>)</w:t>
      </w:r>
    </w:p>
    <w:p w:rsidR="00650FDA" w:rsidRPr="005E642B" w:rsidRDefault="00D22DFB" w:rsidP="00683833">
      <w:pPr>
        <w:pStyle w:val="fiblstandard"/>
      </w:pPr>
      <w:r w:rsidRPr="005E642B">
        <w:t>„</w:t>
      </w:r>
      <w:r w:rsidR="0032621F" w:rsidRPr="005E642B">
        <w:t xml:space="preserve">Ernährungssicherheit, </w:t>
      </w:r>
      <w:proofErr w:type="spellStart"/>
      <w:r w:rsidRPr="005E642B">
        <w:t>Tierwohl</w:t>
      </w:r>
      <w:proofErr w:type="spellEnd"/>
      <w:r w:rsidRPr="005E642B">
        <w:t>, Artenvielfalt</w:t>
      </w:r>
      <w:r w:rsidR="009F5F5A" w:rsidRPr="005E642B">
        <w:t>, Grundwasserschutz</w:t>
      </w:r>
      <w:r w:rsidRPr="005E642B">
        <w:t xml:space="preserve"> und Klimawandel</w:t>
      </w:r>
      <w:r w:rsidR="0032621F" w:rsidRPr="005E642B">
        <w:t xml:space="preserve"> beschreiben ein Spannungsfeld erheblicher Herausforderungen für die Landwirtschaft als Ganzes</w:t>
      </w:r>
      <w:r w:rsidRPr="005E642B">
        <w:t xml:space="preserve">“, erklärt </w:t>
      </w:r>
      <w:r w:rsidR="00650FDA" w:rsidRPr="005E642B">
        <w:t xml:space="preserve">DLG-Präsident </w:t>
      </w:r>
      <w:r w:rsidR="0032621F" w:rsidRPr="005E642B">
        <w:t>C</w:t>
      </w:r>
      <w:r w:rsidR="00650FDA" w:rsidRPr="005E642B">
        <w:t xml:space="preserve">arl-Albrecht </w:t>
      </w:r>
      <w:proofErr w:type="spellStart"/>
      <w:r w:rsidR="00650FDA" w:rsidRPr="005E642B">
        <w:t>Bartmer</w:t>
      </w:r>
      <w:proofErr w:type="spellEnd"/>
      <w:r w:rsidRPr="005E642B">
        <w:t xml:space="preserve"> bei der Unterzeichnung auf der Hessischen Staatsdomäne Frankenhausen. „Dies erfordert </w:t>
      </w:r>
      <w:r w:rsidR="0032621F" w:rsidRPr="005E642B">
        <w:t>gemeinsames Nachdenken und Kooperationen für nachhaltige</w:t>
      </w:r>
      <w:r w:rsidR="00E60A72" w:rsidRPr="005E642B">
        <w:t xml:space="preserve"> Zukunftslösungen</w:t>
      </w:r>
      <w:r w:rsidR="0032621F" w:rsidRPr="005E642B">
        <w:t>, eine Aufgabe</w:t>
      </w:r>
      <w:r w:rsidR="00D526C4">
        <w:t xml:space="preserve">, der sich </w:t>
      </w:r>
      <w:proofErr w:type="spellStart"/>
      <w:r w:rsidR="00D526C4">
        <w:t>FiBL</w:t>
      </w:r>
      <w:proofErr w:type="spellEnd"/>
      <w:r w:rsidR="00D526C4">
        <w:t xml:space="preserve"> und DLG stellen</w:t>
      </w:r>
      <w:r w:rsidR="00E60A72" w:rsidRPr="005E642B">
        <w:t>.</w:t>
      </w:r>
      <w:r w:rsidR="00D526C4">
        <w:t>“</w:t>
      </w:r>
      <w:r w:rsidR="00E60A72" w:rsidRPr="005E642B">
        <w:t xml:space="preserve"> </w:t>
      </w:r>
    </w:p>
    <w:p w:rsidR="00650FDA" w:rsidRPr="005E642B" w:rsidRDefault="00E60A72" w:rsidP="005E642B">
      <w:pPr>
        <w:pStyle w:val="fiblstandard"/>
      </w:pPr>
      <w:r w:rsidRPr="005E642B">
        <w:t xml:space="preserve">„Stärken bündeln, Gemeinsamkeiten herausstellen, </w:t>
      </w:r>
      <w:r w:rsidR="009F5F5A" w:rsidRPr="005E642B">
        <w:t>Eigenständigkeit bewahren</w:t>
      </w:r>
      <w:r w:rsidRPr="005E642B">
        <w:t xml:space="preserve">“, auf dieser Basis sieht Dr. Robert Hermanowski, Geschäftsführer </w:t>
      </w:r>
      <w:proofErr w:type="spellStart"/>
      <w:r w:rsidRPr="005E642B">
        <w:t>FiBL</w:t>
      </w:r>
      <w:proofErr w:type="spellEnd"/>
      <w:r w:rsidRPr="005E642B">
        <w:t xml:space="preserve"> Deutschland e.V., </w:t>
      </w:r>
      <w:r w:rsidR="003F24F2" w:rsidRPr="005E642B">
        <w:t>einen guten Start für die Zusammenarbeit mit der DLG.</w:t>
      </w:r>
      <w:r w:rsidR="00CC4747" w:rsidRPr="005E642B">
        <w:t xml:space="preserve"> </w:t>
      </w:r>
    </w:p>
    <w:p w:rsidR="00F71998" w:rsidRDefault="003F24F2" w:rsidP="005E642B">
      <w:pPr>
        <w:pStyle w:val="fiblstandard"/>
      </w:pPr>
      <w:r w:rsidRPr="005E642B">
        <w:t xml:space="preserve">Auf den bundesweiten Öko-Feldtagen, die </w:t>
      </w:r>
      <w:r w:rsidR="0026787D" w:rsidRPr="005E642B">
        <w:t xml:space="preserve">erstmals </w:t>
      </w:r>
      <w:r w:rsidRPr="005E642B">
        <w:t xml:space="preserve">vom 21. bis 22. Juni </w:t>
      </w:r>
      <w:r w:rsidR="0026787D" w:rsidRPr="005E642B">
        <w:t>2017 auf der Domäne Frankenhausen</w:t>
      </w:r>
      <w:r w:rsidRPr="005E642B">
        <w:t xml:space="preserve"> stattfanden, unterstützte die DLG den Bereich der Maschinenvorführungen</w:t>
      </w:r>
      <w:r w:rsidR="0026787D" w:rsidRPr="005E642B">
        <w:t>.</w:t>
      </w:r>
      <w:r w:rsidRPr="005E642B">
        <w:t xml:space="preserve"> Im Gegenzug engagiert sich </w:t>
      </w:r>
      <w:proofErr w:type="spellStart"/>
      <w:r w:rsidRPr="005E642B">
        <w:t>FiBL</w:t>
      </w:r>
      <w:proofErr w:type="spellEnd"/>
      <w:r w:rsidRPr="005E642B">
        <w:t xml:space="preserve"> Deutschland e.V. beim Öko-Spezial der DLG-</w:t>
      </w:r>
      <w:proofErr w:type="spellStart"/>
      <w:r w:rsidRPr="005E642B">
        <w:t>Feldtage</w:t>
      </w:r>
      <w:proofErr w:type="spellEnd"/>
      <w:r w:rsidRPr="005E642B">
        <w:t xml:space="preserve"> 2018</w:t>
      </w:r>
      <w:r w:rsidR="00F71998" w:rsidRPr="005E642B">
        <w:t xml:space="preserve"> in Bernburg-</w:t>
      </w:r>
      <w:proofErr w:type="spellStart"/>
      <w:r w:rsidR="00F71998" w:rsidRPr="005E642B">
        <w:t>Strenzfeld</w:t>
      </w:r>
      <w:proofErr w:type="spellEnd"/>
      <w:r w:rsidRPr="005E642B">
        <w:t xml:space="preserve">. </w:t>
      </w:r>
      <w:r w:rsidR="00E26AED" w:rsidRPr="005E642B">
        <w:t xml:space="preserve">Weitere Felder der Zusammenarbeit sind </w:t>
      </w:r>
      <w:r w:rsidR="005C7B15" w:rsidRPr="005E642B">
        <w:t xml:space="preserve">denkbar </w:t>
      </w:r>
      <w:r w:rsidR="00E26AED" w:rsidRPr="005E642B">
        <w:t xml:space="preserve">bei den Themen Fortbildung, </w:t>
      </w:r>
      <w:proofErr w:type="spellStart"/>
      <w:r w:rsidR="00E26AED" w:rsidRPr="005E642B">
        <w:t>Tierwohl</w:t>
      </w:r>
      <w:proofErr w:type="spellEnd"/>
      <w:r w:rsidR="00E26AED" w:rsidRPr="005E642B">
        <w:t xml:space="preserve"> und Nachhaltigkeitsbewertung.</w:t>
      </w:r>
    </w:p>
    <w:p w:rsidR="00F107CF" w:rsidRDefault="00F107CF" w:rsidP="005E642B">
      <w:pPr>
        <w:pStyle w:val="fiblstandard"/>
      </w:pPr>
    </w:p>
    <w:p w:rsidR="00E26AED" w:rsidRDefault="00F107CF" w:rsidP="00E26AED">
      <w:pPr>
        <w:pStyle w:val="fiblstandard"/>
      </w:pPr>
      <w:r>
        <w:t>1</w:t>
      </w:r>
      <w:r w:rsidR="00EB2A2A">
        <w:t>.</w:t>
      </w:r>
      <w:r>
        <w:t>520</w:t>
      </w:r>
      <w:r w:rsidR="00E26AED">
        <w:t xml:space="preserve"> </w:t>
      </w:r>
      <w:r w:rsidR="00E26AED" w:rsidRPr="00031D88">
        <w:t>Zeichen</w:t>
      </w:r>
      <w:r w:rsidR="00E26AED" w:rsidRPr="00FA5EFD">
        <w:t>, Abdruck honorarfrei, um ein Belegexemplar wird gebeten.</w:t>
      </w:r>
      <w:r w:rsidR="00EB2A2A">
        <w:t xml:space="preserve"> Das Foto der Unterzeichnung finden Sie als Download zum freien Abdruck unter </w:t>
      </w:r>
      <w:r w:rsidR="00D526C4">
        <w:t>Angabe der Quelle.</w:t>
      </w:r>
      <w:r w:rsidR="00D526C4">
        <w:br/>
      </w:r>
      <w:r w:rsidR="00EB2A2A">
        <w:t xml:space="preserve">Foto: Marzena Seidel, </w:t>
      </w:r>
      <w:proofErr w:type="spellStart"/>
      <w:r w:rsidR="00EB2A2A">
        <w:t>FiBL</w:t>
      </w:r>
      <w:proofErr w:type="spellEnd"/>
    </w:p>
    <w:p w:rsidR="00A36088" w:rsidRDefault="00A36088" w:rsidP="00A36088">
      <w:pPr>
        <w:pStyle w:val="fiblstandard"/>
      </w:pPr>
      <w:r>
        <w:t xml:space="preserve">Bildunterschrift: Unterzeichnung des Kooperationsvertrags zwischen DLG und </w:t>
      </w:r>
      <w:proofErr w:type="spellStart"/>
      <w:r>
        <w:t>FiBL</w:t>
      </w:r>
      <w:proofErr w:type="spellEnd"/>
      <w:r>
        <w:t xml:space="preserve">: (von links) Dr. Reinhard Grandke (Hauptgeschäftsführer DLG), Prof. Urs Niggli (Vorstandsvorsitzender </w:t>
      </w:r>
      <w:proofErr w:type="spellStart"/>
      <w:r>
        <w:t>FiBL</w:t>
      </w:r>
      <w:proofErr w:type="spellEnd"/>
      <w:r>
        <w:t xml:space="preserve"> e.V.), </w:t>
      </w:r>
      <w:r w:rsidRPr="005E642B">
        <w:t xml:space="preserve">Carl-Albrecht </w:t>
      </w:r>
      <w:proofErr w:type="spellStart"/>
      <w:r w:rsidRPr="005E642B">
        <w:t>Bartmer</w:t>
      </w:r>
      <w:proofErr w:type="spellEnd"/>
      <w:r>
        <w:t xml:space="preserve"> (</w:t>
      </w:r>
      <w:r w:rsidRPr="005E642B">
        <w:t>DLG-Präsident</w:t>
      </w:r>
      <w:r>
        <w:t xml:space="preserve">) und Dr. Robert Hermanowski (Geschäftsführer </w:t>
      </w:r>
      <w:proofErr w:type="spellStart"/>
      <w:r>
        <w:t>FiBL</w:t>
      </w:r>
      <w:proofErr w:type="spellEnd"/>
      <w:r>
        <w:t xml:space="preserve"> e.V.).</w:t>
      </w:r>
    </w:p>
    <w:p w:rsidR="00E26AED" w:rsidRDefault="00E26AED" w:rsidP="00E26AED">
      <w:pPr>
        <w:autoSpaceDE w:val="0"/>
        <w:autoSpaceDN w:val="0"/>
        <w:adjustRightInd w:val="0"/>
        <w:spacing w:line="240" w:lineRule="auto"/>
        <w:rPr>
          <w:rFonts w:cs="Arial"/>
        </w:rPr>
      </w:pPr>
      <w:r>
        <w:rPr>
          <w:rFonts w:cs="Arial"/>
        </w:rPr>
        <w:t xml:space="preserve">Sie finden diese Pressemitteilung im Internet unter: </w:t>
      </w:r>
      <w:hyperlink r:id="rId8" w:history="1">
        <w:r w:rsidRPr="00B3020A">
          <w:rPr>
            <w:rStyle w:val="Hyperlink"/>
            <w:rFonts w:cs="Arial"/>
          </w:rPr>
          <w:t>www.fibl.org/de/medien.html</w:t>
        </w:r>
      </w:hyperlink>
    </w:p>
    <w:p w:rsidR="00E26AED" w:rsidRDefault="00E26AED" w:rsidP="00E26AED">
      <w:pPr>
        <w:autoSpaceDE w:val="0"/>
        <w:autoSpaceDN w:val="0"/>
        <w:adjustRightInd w:val="0"/>
        <w:spacing w:line="240" w:lineRule="auto"/>
        <w:rPr>
          <w:rFonts w:cs="Arial"/>
        </w:rPr>
      </w:pPr>
    </w:p>
    <w:p w:rsidR="00F107CF" w:rsidRPr="00EB2A2A" w:rsidRDefault="00F107CF" w:rsidP="00E26AED">
      <w:pPr>
        <w:autoSpaceDE w:val="0"/>
        <w:autoSpaceDN w:val="0"/>
        <w:adjustRightInd w:val="0"/>
        <w:spacing w:line="240" w:lineRule="auto"/>
        <w:rPr>
          <w:rFonts w:cs="Arial"/>
          <w:b/>
        </w:rPr>
      </w:pPr>
      <w:r w:rsidRPr="00EB2A2A">
        <w:rPr>
          <w:rFonts w:cs="Arial"/>
          <w:b/>
        </w:rPr>
        <w:t>Kontakt Presse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107CF" w:rsidTr="00F107CF">
        <w:tc>
          <w:tcPr>
            <w:tcW w:w="4531" w:type="dxa"/>
          </w:tcPr>
          <w:p w:rsidR="00F107CF" w:rsidRDefault="00F107CF" w:rsidP="00E26AED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DLG</w:t>
            </w:r>
            <w:r w:rsidR="001D7C3F">
              <w:rPr>
                <w:rFonts w:cs="Arial"/>
              </w:rPr>
              <w:t xml:space="preserve"> e.V.</w:t>
            </w:r>
          </w:p>
        </w:tc>
        <w:tc>
          <w:tcPr>
            <w:tcW w:w="4531" w:type="dxa"/>
          </w:tcPr>
          <w:p w:rsidR="00F107CF" w:rsidRDefault="00F107CF" w:rsidP="00E26AED">
            <w:pPr>
              <w:autoSpaceDE w:val="0"/>
              <w:autoSpaceDN w:val="0"/>
              <w:adjustRightInd w:val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FiBL</w:t>
            </w:r>
            <w:proofErr w:type="spellEnd"/>
            <w:r>
              <w:rPr>
                <w:rFonts w:cs="Arial"/>
              </w:rPr>
              <w:t xml:space="preserve"> Deutschland e.V.</w:t>
            </w:r>
          </w:p>
        </w:tc>
      </w:tr>
      <w:tr w:rsidR="00F107CF" w:rsidTr="00F107CF">
        <w:tc>
          <w:tcPr>
            <w:tcW w:w="4531" w:type="dxa"/>
          </w:tcPr>
          <w:p w:rsidR="00F107CF" w:rsidRDefault="00227E5D" w:rsidP="002B5227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Friedrich</w:t>
            </w:r>
            <w:r w:rsidR="002B5227" w:rsidRPr="002B5227">
              <w:rPr>
                <w:rFonts w:cs="Arial"/>
              </w:rPr>
              <w:t xml:space="preserve"> </w:t>
            </w:r>
            <w:proofErr w:type="spellStart"/>
            <w:r w:rsidR="002B5227" w:rsidRPr="002B5227">
              <w:rPr>
                <w:rFonts w:cs="Arial"/>
              </w:rPr>
              <w:t>Rach</w:t>
            </w:r>
            <w:proofErr w:type="spellEnd"/>
            <w:r w:rsidR="002B06B9">
              <w:rPr>
                <w:rFonts w:cs="Arial"/>
              </w:rPr>
              <w:br/>
            </w:r>
            <w:r w:rsidR="002B06B9">
              <w:t>Eschborner Landstr. 122</w:t>
            </w:r>
            <w:r w:rsidR="002B06B9">
              <w:br/>
            </w:r>
            <w:r w:rsidR="002B06B9" w:rsidRPr="002B06B9">
              <w:rPr>
                <w:rFonts w:cs="Arial"/>
              </w:rPr>
              <w:t>60489 Frankfurt</w:t>
            </w:r>
            <w:r w:rsidR="002B5227">
              <w:rPr>
                <w:rFonts w:cs="Arial"/>
              </w:rPr>
              <w:br/>
              <w:t>Tel.: 069 24788-202</w:t>
            </w:r>
            <w:r w:rsidR="001D7C3F">
              <w:rPr>
                <w:rFonts w:cs="Arial"/>
              </w:rPr>
              <w:br/>
            </w:r>
            <w:r w:rsidR="002B5227">
              <w:rPr>
                <w:rFonts w:cs="Arial"/>
              </w:rPr>
              <w:t>f.rach@dlg</w:t>
            </w:r>
            <w:r w:rsidR="001D7C3F" w:rsidRPr="001D7C3F">
              <w:rPr>
                <w:rFonts w:cs="Arial"/>
              </w:rPr>
              <w:t>.org</w:t>
            </w:r>
          </w:p>
        </w:tc>
        <w:tc>
          <w:tcPr>
            <w:tcW w:w="4531" w:type="dxa"/>
          </w:tcPr>
          <w:p w:rsidR="00F107CF" w:rsidRDefault="00F107CF" w:rsidP="00E26AED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Hella Hansen</w:t>
            </w:r>
            <w:r w:rsidR="002B06B9">
              <w:rPr>
                <w:rFonts w:cs="Arial"/>
              </w:rPr>
              <w:br/>
              <w:t>Kasseler Str. 1a</w:t>
            </w:r>
            <w:r w:rsidR="002B06B9">
              <w:rPr>
                <w:rFonts w:cs="Arial"/>
              </w:rPr>
              <w:br/>
              <w:t>60486 Frankfurt</w:t>
            </w:r>
            <w:r>
              <w:rPr>
                <w:rFonts w:cs="Arial"/>
              </w:rPr>
              <w:br/>
              <w:t>Tel.: 069 7137699-45</w:t>
            </w:r>
            <w:r>
              <w:rPr>
                <w:rFonts w:cs="Arial"/>
              </w:rPr>
              <w:br/>
              <w:t>E-Mail: hella.hansen@fibl.org</w:t>
            </w:r>
          </w:p>
        </w:tc>
      </w:tr>
    </w:tbl>
    <w:p w:rsidR="00E26AED" w:rsidRPr="00E26AED" w:rsidRDefault="00E26AED" w:rsidP="00E26AED">
      <w:pPr>
        <w:autoSpaceDE w:val="0"/>
        <w:autoSpaceDN w:val="0"/>
        <w:adjustRightInd w:val="0"/>
        <w:spacing w:line="240" w:lineRule="auto"/>
        <w:rPr>
          <w:rFonts w:cs="Arial"/>
        </w:rPr>
      </w:pPr>
    </w:p>
    <w:p w:rsidR="00E26AED" w:rsidRDefault="00E26AED">
      <w:pPr>
        <w:rPr>
          <w:rFonts w:eastAsia="Times New Roman" w:cs="Times New Roman"/>
          <w:lang w:eastAsia="de-DE"/>
        </w:rPr>
      </w:pPr>
    </w:p>
    <w:p w:rsidR="00F71998" w:rsidRPr="00E26AED" w:rsidRDefault="00E26AED" w:rsidP="005E642B">
      <w:pPr>
        <w:pStyle w:val="fiblstandard"/>
        <w:rPr>
          <w:b/>
        </w:rPr>
      </w:pPr>
      <w:r w:rsidRPr="00E26AED">
        <w:rPr>
          <w:b/>
        </w:rPr>
        <w:t>Hintergrund</w:t>
      </w:r>
    </w:p>
    <w:p w:rsidR="0015366A" w:rsidRPr="00E26AED" w:rsidRDefault="0015366A" w:rsidP="005E642B">
      <w:pPr>
        <w:pStyle w:val="fiblstandard"/>
        <w:rPr>
          <w:b/>
        </w:rPr>
      </w:pPr>
      <w:r w:rsidRPr="00E26AED">
        <w:rPr>
          <w:b/>
        </w:rPr>
        <w:t>DLG:</w:t>
      </w:r>
    </w:p>
    <w:p w:rsidR="009F5F5A" w:rsidRPr="005E642B" w:rsidRDefault="009F5F5A" w:rsidP="005E642B">
      <w:pPr>
        <w:pStyle w:val="fiblstandard"/>
      </w:pPr>
      <w:r w:rsidRPr="005E642B">
        <w:t>Die DLG wurde im Jahr 1885 gegründet, um den Fortschritt in der Land- und Ernährungs-wirtschaft zu fördern. Die DLG analysiert, diskutiert und fördert den Fortschritt in der Agrar- und Ernährungswirtschaft. Dabei ist die DLG anerkannter Partner aller zukunftsorientierten Teilnehmer der Wertschöpfungskette (Unternehmer, Wissenschaft, Beratung, Administration).</w:t>
      </w:r>
    </w:p>
    <w:p w:rsidR="002B06B9" w:rsidRPr="005E642B" w:rsidRDefault="002B06B9" w:rsidP="005E642B">
      <w:pPr>
        <w:pStyle w:val="fiblstandard"/>
      </w:pPr>
    </w:p>
    <w:p w:rsidR="0015366A" w:rsidRPr="00E26AED" w:rsidRDefault="0015366A" w:rsidP="005E642B">
      <w:pPr>
        <w:pStyle w:val="fiblstandard"/>
        <w:rPr>
          <w:b/>
        </w:rPr>
      </w:pPr>
      <w:proofErr w:type="spellStart"/>
      <w:r w:rsidRPr="00E26AED">
        <w:rPr>
          <w:b/>
        </w:rPr>
        <w:t>FiBL</w:t>
      </w:r>
      <w:proofErr w:type="spellEnd"/>
      <w:r w:rsidRPr="00E26AED">
        <w:rPr>
          <w:b/>
        </w:rPr>
        <w:t xml:space="preserve"> Deutschland</w:t>
      </w:r>
      <w:r w:rsidR="00E26AED">
        <w:rPr>
          <w:b/>
        </w:rPr>
        <w:t xml:space="preserve"> e.V.</w:t>
      </w:r>
      <w:r w:rsidRPr="00E26AED">
        <w:rPr>
          <w:b/>
        </w:rPr>
        <w:t>:</w:t>
      </w:r>
    </w:p>
    <w:p w:rsidR="00D22DFB" w:rsidRPr="005E642B" w:rsidRDefault="00E662B4" w:rsidP="005E642B">
      <w:pPr>
        <w:pStyle w:val="fiblstandard"/>
      </w:pPr>
      <w:proofErr w:type="spellStart"/>
      <w:r w:rsidRPr="005E642B">
        <w:t>FiBL</w:t>
      </w:r>
      <w:proofErr w:type="spellEnd"/>
      <w:r w:rsidRPr="005E642B">
        <w:t xml:space="preserve"> Deutschland e.V. </w:t>
      </w:r>
      <w:r w:rsidR="00F24F90" w:rsidRPr="005E642B">
        <w:t xml:space="preserve">wurde 2002 gegründet und </w:t>
      </w:r>
      <w:r w:rsidRPr="005E642B">
        <w:t>bietet wissenschaftliche Serviceleistungen für den ökologischen Landbau, insbesondere an der Schnittstelle zwischen Forschung und Praxis. Das Institut ist mit Akteuren und Organisationen der Land- und Lebensmittelwirtschaft bestens vernetzt und findet fachübergreifend praxisnahe Lösungen. Die Ergebnisse werden schnell und zielgruppengerecht vermittelt.</w:t>
      </w:r>
    </w:p>
    <w:p w:rsidR="009F5F5A" w:rsidRPr="00650FDA" w:rsidRDefault="009F5F5A" w:rsidP="00650FDA">
      <w:pPr>
        <w:spacing w:after="0" w:line="360" w:lineRule="atLeast"/>
        <w:rPr>
          <w:rFonts w:cs="Arial"/>
          <w:i/>
          <w:sz w:val="20"/>
          <w:szCs w:val="20"/>
        </w:rPr>
      </w:pPr>
    </w:p>
    <w:sectPr w:rsidR="009F5F5A" w:rsidRPr="00650FDA" w:rsidSect="00E26AED">
      <w:headerReference w:type="default" r:id="rId9"/>
      <w:footerReference w:type="default" r:id="rId10"/>
      <w:headerReference w:type="first" r:id="rId11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C9B" w:rsidRDefault="00785C9B" w:rsidP="00AC04CE">
      <w:pPr>
        <w:spacing w:after="0" w:line="240" w:lineRule="auto"/>
      </w:pPr>
      <w:r>
        <w:separator/>
      </w:r>
    </w:p>
  </w:endnote>
  <w:endnote w:type="continuationSeparator" w:id="0">
    <w:p w:rsidR="00785C9B" w:rsidRDefault="00785C9B" w:rsidP="00AC0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rmataBQ-Cond">
    <w:panose1 w:val="00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4336526"/>
      <w:docPartObj>
        <w:docPartGallery w:val="Page Numbers (Bottom of Page)"/>
        <w:docPartUnique/>
      </w:docPartObj>
    </w:sdtPr>
    <w:sdtEndPr/>
    <w:sdtContent>
      <w:p w:rsidR="005C7B15" w:rsidRDefault="005C7B15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722">
          <w:rPr>
            <w:noProof/>
          </w:rPr>
          <w:t>2</w:t>
        </w:r>
        <w:r>
          <w:fldChar w:fldCharType="end"/>
        </w:r>
      </w:p>
    </w:sdtContent>
  </w:sdt>
  <w:p w:rsidR="005C7B15" w:rsidRDefault="005C7B1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C9B" w:rsidRDefault="00785C9B" w:rsidP="00AC04CE">
      <w:pPr>
        <w:spacing w:after="0" w:line="240" w:lineRule="auto"/>
      </w:pPr>
      <w:r>
        <w:separator/>
      </w:r>
    </w:p>
  </w:footnote>
  <w:footnote w:type="continuationSeparator" w:id="0">
    <w:p w:rsidR="00785C9B" w:rsidRDefault="00785C9B" w:rsidP="00AC0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48E" w:rsidRDefault="0047448E">
    <w:pPr>
      <w:pStyle w:val="Kopfzeile"/>
      <w:rPr>
        <w:sz w:val="20"/>
        <w:szCs w:val="20"/>
      </w:rPr>
    </w:pPr>
  </w:p>
  <w:p w:rsidR="0047448E" w:rsidRPr="0047448E" w:rsidRDefault="0047448E">
    <w:pPr>
      <w:pStyle w:val="Kopfzeile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42B" w:rsidRDefault="005E642B" w:rsidP="005E642B">
    <w:pPr>
      <w:pStyle w:val="Kopfzeile"/>
      <w:rPr>
        <w:rFonts w:cs="Arial"/>
        <w:b/>
        <w:szCs w:val="24"/>
      </w:rPr>
    </w:pPr>
  </w:p>
  <w:p w:rsidR="00E26AED" w:rsidRDefault="00E26AED" w:rsidP="005E642B">
    <w:pPr>
      <w:pStyle w:val="Kopfzeile"/>
    </w:pPr>
  </w:p>
  <w:p w:rsidR="005E642B" w:rsidRDefault="005C7B15" w:rsidP="005E642B">
    <w:pPr>
      <w:pStyle w:val="Kopfzeile"/>
    </w:pPr>
    <w:r>
      <w:rPr>
        <w:rFonts w:cs="Arial"/>
        <w:noProof/>
        <w:sz w:val="20"/>
        <w:lang w:eastAsia="de-DE"/>
      </w:rPr>
      <w:drawing>
        <wp:anchor distT="0" distB="0" distL="114300" distR="114300" simplePos="0" relativeHeight="251661312" behindDoc="1" locked="0" layoutInCell="1" allowOverlap="1" wp14:anchorId="2C39C794" wp14:editId="3FAA3588">
          <wp:simplePos x="0" y="0"/>
          <wp:positionH relativeFrom="margin">
            <wp:posOffset>4390701</wp:posOffset>
          </wp:positionH>
          <wp:positionV relativeFrom="page">
            <wp:posOffset>850448</wp:posOffset>
          </wp:positionV>
          <wp:extent cx="1319530" cy="862330"/>
          <wp:effectExtent l="0" t="0" r="0" b="0"/>
          <wp:wrapTight wrapText="bothSides">
            <wp:wrapPolygon edited="0">
              <wp:start x="0" y="0"/>
              <wp:lineTo x="0" y="20996"/>
              <wp:lineTo x="21205" y="20996"/>
              <wp:lineTo x="21205" y="0"/>
              <wp:lineTo x="0" y="0"/>
            </wp:wrapPolygon>
          </wp:wrapTight>
          <wp:docPr id="26" name="Bild 26" descr="fibl_briefpapier_logo_1207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fibl_briefpapier_logo_1207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9530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642B" w:rsidRPr="000132EE">
      <w:rPr>
        <w:b/>
        <w:noProof/>
        <w:lang w:eastAsia="de-DE"/>
      </w:rPr>
      <w:drawing>
        <wp:anchor distT="0" distB="0" distL="114300" distR="114300" simplePos="0" relativeHeight="251659264" behindDoc="1" locked="0" layoutInCell="1" allowOverlap="1" wp14:anchorId="65144BFB" wp14:editId="56B3DB1C">
          <wp:simplePos x="0" y="0"/>
          <wp:positionH relativeFrom="margin">
            <wp:align>left</wp:align>
          </wp:positionH>
          <wp:positionV relativeFrom="paragraph">
            <wp:posOffset>105410</wp:posOffset>
          </wp:positionV>
          <wp:extent cx="756920" cy="756920"/>
          <wp:effectExtent l="0" t="0" r="5080" b="5080"/>
          <wp:wrapTight wrapText="bothSides">
            <wp:wrapPolygon edited="0">
              <wp:start x="0" y="0"/>
              <wp:lineTo x="0" y="21201"/>
              <wp:lineTo x="21201" y="21201"/>
              <wp:lineTo x="21201" y="0"/>
              <wp:lineTo x="0" y="0"/>
            </wp:wrapPolygon>
          </wp:wrapTight>
          <wp:docPr id="3" name="Grafik 3" descr="M:\Hauptgeschaeftsfuehrung\Vorlagen\DLG-Logos\DLG_10cm neu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:\Hauptgeschaeftsfuehrung\Vorlagen\DLG-Logos\DLG_10cm neu.t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E642B" w:rsidRDefault="005E642B" w:rsidP="005E642B">
    <w:pPr>
      <w:pStyle w:val="Kopfzeile"/>
    </w:pPr>
  </w:p>
  <w:p w:rsidR="00F74DCE" w:rsidRPr="00A87717" w:rsidRDefault="00F74DCE" w:rsidP="00F74DCE">
    <w:pPr>
      <w:spacing w:after="0" w:line="360" w:lineRule="atLeast"/>
      <w:jc w:val="center"/>
      <w:rPr>
        <w:rFonts w:cs="Arial"/>
        <w:b/>
        <w:sz w:val="28"/>
        <w:szCs w:val="28"/>
      </w:rPr>
    </w:pPr>
    <w:r w:rsidRPr="00A87717">
      <w:rPr>
        <w:rFonts w:cs="Arial"/>
        <w:b/>
        <w:sz w:val="28"/>
        <w:szCs w:val="28"/>
      </w:rPr>
      <w:t>Pressemitteilung</w:t>
    </w:r>
  </w:p>
  <w:p w:rsidR="005E642B" w:rsidRDefault="005E642B" w:rsidP="005E642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80311"/>
    <w:multiLevelType w:val="hybridMultilevel"/>
    <w:tmpl w:val="A4C0CD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A1C53"/>
    <w:multiLevelType w:val="hybridMultilevel"/>
    <w:tmpl w:val="3210F7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177FA"/>
    <w:multiLevelType w:val="hybridMultilevel"/>
    <w:tmpl w:val="E78EB7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35A"/>
    <w:rsid w:val="00010791"/>
    <w:rsid w:val="000132EE"/>
    <w:rsid w:val="000205B3"/>
    <w:rsid w:val="00023DF6"/>
    <w:rsid w:val="0007052F"/>
    <w:rsid w:val="00086A70"/>
    <w:rsid w:val="00094722"/>
    <w:rsid w:val="000C5D1A"/>
    <w:rsid w:val="000C7527"/>
    <w:rsid w:val="000D1B36"/>
    <w:rsid w:val="0015366A"/>
    <w:rsid w:val="001B5608"/>
    <w:rsid w:val="001C26A6"/>
    <w:rsid w:val="001D7C3F"/>
    <w:rsid w:val="001E66BF"/>
    <w:rsid w:val="001F0577"/>
    <w:rsid w:val="00201DF5"/>
    <w:rsid w:val="00227E5D"/>
    <w:rsid w:val="00234116"/>
    <w:rsid w:val="0026787D"/>
    <w:rsid w:val="00274714"/>
    <w:rsid w:val="002775F6"/>
    <w:rsid w:val="002B06B9"/>
    <w:rsid w:val="002B5227"/>
    <w:rsid w:val="002D1545"/>
    <w:rsid w:val="0031090A"/>
    <w:rsid w:val="00324A1A"/>
    <w:rsid w:val="0032621F"/>
    <w:rsid w:val="00372D9B"/>
    <w:rsid w:val="003E7764"/>
    <w:rsid w:val="003F24F2"/>
    <w:rsid w:val="00414957"/>
    <w:rsid w:val="00437333"/>
    <w:rsid w:val="004415FB"/>
    <w:rsid w:val="00465376"/>
    <w:rsid w:val="0047448E"/>
    <w:rsid w:val="004747C9"/>
    <w:rsid w:val="0048295E"/>
    <w:rsid w:val="004914B1"/>
    <w:rsid w:val="004A0316"/>
    <w:rsid w:val="004C14F5"/>
    <w:rsid w:val="004C53CE"/>
    <w:rsid w:val="00555C7E"/>
    <w:rsid w:val="0056535A"/>
    <w:rsid w:val="005722D8"/>
    <w:rsid w:val="00582BC8"/>
    <w:rsid w:val="005C3184"/>
    <w:rsid w:val="005C7B15"/>
    <w:rsid w:val="005C7B90"/>
    <w:rsid w:val="005E642B"/>
    <w:rsid w:val="00630EC6"/>
    <w:rsid w:val="00650FDA"/>
    <w:rsid w:val="006519B6"/>
    <w:rsid w:val="00683833"/>
    <w:rsid w:val="00685B21"/>
    <w:rsid w:val="00694AE6"/>
    <w:rsid w:val="006B109D"/>
    <w:rsid w:val="006E7CE7"/>
    <w:rsid w:val="00722F53"/>
    <w:rsid w:val="0077317F"/>
    <w:rsid w:val="00785C9B"/>
    <w:rsid w:val="007B4C35"/>
    <w:rsid w:val="007D432A"/>
    <w:rsid w:val="007F2C68"/>
    <w:rsid w:val="00812F1F"/>
    <w:rsid w:val="008257A4"/>
    <w:rsid w:val="00840997"/>
    <w:rsid w:val="00844019"/>
    <w:rsid w:val="008F79FA"/>
    <w:rsid w:val="009575BC"/>
    <w:rsid w:val="009D7745"/>
    <w:rsid w:val="009F5F5A"/>
    <w:rsid w:val="00A344BE"/>
    <w:rsid w:val="00A36088"/>
    <w:rsid w:val="00A41364"/>
    <w:rsid w:val="00A522D2"/>
    <w:rsid w:val="00A62034"/>
    <w:rsid w:val="00A87717"/>
    <w:rsid w:val="00AC04CE"/>
    <w:rsid w:val="00AE679F"/>
    <w:rsid w:val="00B43195"/>
    <w:rsid w:val="00B67A3E"/>
    <w:rsid w:val="00B74061"/>
    <w:rsid w:val="00B97616"/>
    <w:rsid w:val="00BA4C86"/>
    <w:rsid w:val="00C22237"/>
    <w:rsid w:val="00C6028A"/>
    <w:rsid w:val="00C7668E"/>
    <w:rsid w:val="00CC4747"/>
    <w:rsid w:val="00D05D29"/>
    <w:rsid w:val="00D22DFB"/>
    <w:rsid w:val="00D526C4"/>
    <w:rsid w:val="00D52C1B"/>
    <w:rsid w:val="00E26AED"/>
    <w:rsid w:val="00E31F2D"/>
    <w:rsid w:val="00E32AB5"/>
    <w:rsid w:val="00E60A72"/>
    <w:rsid w:val="00E662B4"/>
    <w:rsid w:val="00EB2A2A"/>
    <w:rsid w:val="00F107CF"/>
    <w:rsid w:val="00F13640"/>
    <w:rsid w:val="00F24F90"/>
    <w:rsid w:val="00F71998"/>
    <w:rsid w:val="00F74DCE"/>
    <w:rsid w:val="00FD3950"/>
    <w:rsid w:val="00FE3FB9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E5203C-6F01-46C0-AC58-335AEC395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A4C8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AC0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C04CE"/>
  </w:style>
  <w:style w:type="paragraph" w:styleId="Fuzeile">
    <w:name w:val="footer"/>
    <w:basedOn w:val="Standard"/>
    <w:link w:val="FuzeileZchn"/>
    <w:uiPriority w:val="99"/>
    <w:unhideWhenUsed/>
    <w:rsid w:val="00AC0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C04CE"/>
  </w:style>
  <w:style w:type="paragraph" w:styleId="Listenabsatz">
    <w:name w:val="List Paragraph"/>
    <w:basedOn w:val="Standard"/>
    <w:uiPriority w:val="34"/>
    <w:qFormat/>
    <w:rsid w:val="004A031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7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7527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415F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415F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415F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415F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415FB"/>
    <w:rPr>
      <w:b/>
      <w:bCs/>
      <w:sz w:val="20"/>
      <w:szCs w:val="20"/>
    </w:rPr>
  </w:style>
  <w:style w:type="table" w:styleId="Tabellenraster">
    <w:name w:val="Table Grid"/>
    <w:basedOn w:val="NormaleTabelle"/>
    <w:uiPriority w:val="39"/>
    <w:rsid w:val="00013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blpmteaser">
    <w:name w:val="fibl_pm_teaser"/>
    <w:basedOn w:val="Standard"/>
    <w:rsid w:val="005E642B"/>
    <w:pPr>
      <w:spacing w:after="120" w:line="264" w:lineRule="auto"/>
      <w:jc w:val="both"/>
    </w:pPr>
    <w:rPr>
      <w:rFonts w:eastAsia="Times New Roman" w:cs="Times New Roman"/>
      <w:b/>
      <w:bCs/>
      <w:lang w:eastAsia="de-DE"/>
    </w:rPr>
  </w:style>
  <w:style w:type="paragraph" w:customStyle="1" w:styleId="fiblstandard">
    <w:name w:val="fibl_standard"/>
    <w:basedOn w:val="Standard"/>
    <w:link w:val="fiblstandardZchn1"/>
    <w:rsid w:val="005E642B"/>
    <w:pPr>
      <w:spacing w:after="120" w:line="264" w:lineRule="auto"/>
      <w:jc w:val="both"/>
    </w:pPr>
    <w:rPr>
      <w:rFonts w:eastAsia="Times New Roman" w:cs="Times New Roman"/>
      <w:lang w:eastAsia="de-DE"/>
    </w:rPr>
  </w:style>
  <w:style w:type="character" w:customStyle="1" w:styleId="fiblstandardZchn1">
    <w:name w:val="fibl_standard Zchn1"/>
    <w:link w:val="fiblstandard"/>
    <w:locked/>
    <w:rsid w:val="005E642B"/>
    <w:rPr>
      <w:rFonts w:eastAsia="Times New Roman" w:cs="Times New Roman"/>
      <w:lang w:eastAsia="de-DE"/>
    </w:rPr>
  </w:style>
  <w:style w:type="character" w:styleId="Hyperlink">
    <w:name w:val="Hyperlink"/>
    <w:basedOn w:val="Absatz-Standardschriftart"/>
    <w:uiPriority w:val="99"/>
    <w:unhideWhenUsed/>
    <w:rsid w:val="00E26AED"/>
    <w:rPr>
      <w:color w:val="0563C1" w:themeColor="hyperlink"/>
      <w:u w:val="single"/>
    </w:rPr>
  </w:style>
  <w:style w:type="paragraph" w:styleId="Beschriftung">
    <w:name w:val="caption"/>
    <w:basedOn w:val="Standard"/>
    <w:next w:val="Standard"/>
    <w:semiHidden/>
    <w:qFormat/>
    <w:rsid w:val="00683833"/>
    <w:pPr>
      <w:framePr w:w="7207" w:h="284" w:wrap="around" w:hAnchor="margin" w:yAlign="top"/>
      <w:shd w:val="solid" w:color="FFFFFF" w:fill="FFFFFF"/>
      <w:spacing w:after="0" w:line="288" w:lineRule="auto"/>
    </w:pPr>
    <w:rPr>
      <w:rFonts w:ascii="FormataBQ-Cond" w:eastAsia="Times New Roman" w:hAnsi="FormataBQ-Cond" w:cs="Times New Roman"/>
      <w:b/>
      <w:color w:val="00000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bl.org/de/medien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C5B2F-79B1-4F86-8B60-638947158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DLG.ORG</Company>
  <LinksUpToDate>false</LinksUpToDate>
  <CharactersWithSpaces>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DLG und FiBL unterzeichnen Kooperationsvertrag - Pressemitteilung</dc:title>
  <dc:creator>DLG e.V.;FiBL Deutschland e.V.</dc:creator>
  <cp:lastModifiedBy>Jasmin</cp:lastModifiedBy>
  <cp:revision>13</cp:revision>
  <cp:lastPrinted>2017-06-26T13:26:00Z</cp:lastPrinted>
  <dcterms:created xsi:type="dcterms:W3CDTF">2017-06-26T11:53:00Z</dcterms:created>
  <dcterms:modified xsi:type="dcterms:W3CDTF">2017-06-27T07:23:00Z</dcterms:modified>
</cp:coreProperties>
</file>