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D" w:rsidRDefault="00BA11ED" w:rsidP="00325136">
      <w:pPr>
        <w:pStyle w:val="fiblbriefStandard"/>
        <w:sectPr w:rsidR="00BA11ED" w:rsidSect="000C1B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2835" w:bottom="1134" w:left="1474" w:header="720" w:footer="1332" w:gutter="0"/>
          <w:cols w:space="720"/>
          <w:titlePg/>
        </w:sectPr>
      </w:pPr>
    </w:p>
    <w:p w:rsidR="000A0199" w:rsidRPr="00D5299A" w:rsidRDefault="009133D5" w:rsidP="00D5299A">
      <w:pPr>
        <w:pStyle w:val="Fiblstandardfett"/>
        <w:framePr w:w="7575" w:h="389" w:hSpace="142" w:wrap="around" w:vAnchor="page" w:hAnchor="page" w:x="1520" w:y="1413"/>
      </w:pPr>
      <w:bookmarkStart w:id="0" w:name="_GoBack"/>
      <w:r>
        <w:t>Nachhaltig</w:t>
      </w:r>
      <w:r w:rsidR="00065B8C">
        <w:t>es Fleischerhandwerk</w:t>
      </w:r>
      <w:r>
        <w:t xml:space="preserve"> – Weiterbilden</w:t>
      </w:r>
      <w:r w:rsidR="00065B8C">
        <w:t xml:space="preserve"> macht Zukunft</w:t>
      </w:r>
      <w:r>
        <w:t>!</w:t>
      </w:r>
    </w:p>
    <w:bookmarkEnd w:id="0"/>
    <w:p w:rsidR="00450C24" w:rsidRPr="00F62B14" w:rsidRDefault="00D80BF0" w:rsidP="00AD786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62B14">
        <w:rPr>
          <w:rFonts w:ascii="Arial" w:hAnsi="Arial" w:cs="Arial"/>
          <w:b/>
          <w:sz w:val="22"/>
          <w:szCs w:val="22"/>
        </w:rPr>
        <w:t>(Frankf</w:t>
      </w:r>
      <w:r w:rsidR="003B07FC" w:rsidRPr="00F62B14">
        <w:rPr>
          <w:rFonts w:ascii="Arial" w:hAnsi="Arial" w:cs="Arial"/>
          <w:b/>
          <w:sz w:val="22"/>
          <w:szCs w:val="22"/>
        </w:rPr>
        <w:t>urt am Main</w:t>
      </w:r>
      <w:r w:rsidR="003B07FC" w:rsidRPr="000F294D">
        <w:rPr>
          <w:rFonts w:ascii="Arial" w:hAnsi="Arial" w:cs="Arial"/>
          <w:b/>
          <w:sz w:val="22"/>
          <w:szCs w:val="22"/>
        </w:rPr>
        <w:t xml:space="preserve">, </w:t>
      </w:r>
      <w:r w:rsidR="00D5299A">
        <w:rPr>
          <w:rFonts w:ascii="Arial" w:hAnsi="Arial" w:cs="Arial"/>
          <w:b/>
          <w:sz w:val="22"/>
          <w:szCs w:val="22"/>
        </w:rPr>
        <w:t>21</w:t>
      </w:r>
      <w:r w:rsidR="00450C24" w:rsidRPr="000F294D">
        <w:rPr>
          <w:rFonts w:ascii="Arial" w:hAnsi="Arial" w:cs="Arial"/>
          <w:b/>
          <w:sz w:val="22"/>
          <w:szCs w:val="22"/>
        </w:rPr>
        <w:t>.03</w:t>
      </w:r>
      <w:r w:rsidR="000C1B3E" w:rsidRPr="000F294D">
        <w:rPr>
          <w:rFonts w:ascii="Arial" w:hAnsi="Arial" w:cs="Arial"/>
          <w:b/>
          <w:sz w:val="22"/>
          <w:szCs w:val="22"/>
        </w:rPr>
        <w:t>.</w:t>
      </w:r>
      <w:r w:rsidR="00F62475" w:rsidRPr="000F294D">
        <w:rPr>
          <w:rFonts w:ascii="Arial" w:hAnsi="Arial" w:cs="Arial"/>
          <w:b/>
          <w:sz w:val="22"/>
          <w:szCs w:val="22"/>
        </w:rPr>
        <w:t>201</w:t>
      </w:r>
      <w:r w:rsidR="009133D5" w:rsidRPr="000F294D">
        <w:rPr>
          <w:rFonts w:ascii="Arial" w:hAnsi="Arial" w:cs="Arial"/>
          <w:b/>
          <w:sz w:val="22"/>
          <w:szCs w:val="22"/>
        </w:rPr>
        <w:t>6</w:t>
      </w:r>
      <w:r w:rsidRPr="000F294D">
        <w:rPr>
          <w:rFonts w:ascii="Arial" w:hAnsi="Arial" w:cs="Arial"/>
          <w:b/>
          <w:sz w:val="22"/>
          <w:szCs w:val="22"/>
        </w:rPr>
        <w:t>)</w:t>
      </w:r>
      <w:r w:rsidRPr="00F62B14">
        <w:rPr>
          <w:rFonts w:ascii="Arial" w:hAnsi="Arial" w:cs="Arial"/>
          <w:b/>
          <w:sz w:val="22"/>
          <w:szCs w:val="22"/>
        </w:rPr>
        <w:t xml:space="preserve"> </w:t>
      </w:r>
      <w:r w:rsidR="009133D5" w:rsidRPr="00F62B14">
        <w:rPr>
          <w:rFonts w:ascii="Arial" w:hAnsi="Arial" w:cs="Arial"/>
          <w:b/>
          <w:sz w:val="22"/>
          <w:szCs w:val="22"/>
        </w:rPr>
        <w:t xml:space="preserve">Das Seminarprogramm für das Fleischerhandwerk </w:t>
      </w:r>
      <w:r w:rsidR="00450C24" w:rsidRPr="00F62B14">
        <w:rPr>
          <w:rFonts w:ascii="Arial" w:hAnsi="Arial" w:cs="Arial"/>
          <w:b/>
          <w:sz w:val="22"/>
          <w:szCs w:val="22"/>
        </w:rPr>
        <w:t xml:space="preserve">im Rahmen des Bundesprogramms Ökologischer Landbau und andere Formen nachhaltiger Landwirtschaft (BÖLN) </w:t>
      </w:r>
      <w:r w:rsidR="00746CF3" w:rsidRPr="00F62B14">
        <w:rPr>
          <w:rFonts w:ascii="Arial" w:hAnsi="Arial" w:cs="Arial"/>
          <w:b/>
          <w:sz w:val="22"/>
          <w:szCs w:val="22"/>
        </w:rPr>
        <w:t xml:space="preserve">zeigt sich 2016 erneut mit starken </w:t>
      </w:r>
      <w:r w:rsidR="00065B8C">
        <w:rPr>
          <w:rFonts w:ascii="Arial" w:hAnsi="Arial" w:cs="Arial"/>
          <w:b/>
          <w:sz w:val="22"/>
          <w:szCs w:val="22"/>
        </w:rPr>
        <w:t xml:space="preserve">aktuellen </w:t>
      </w:r>
      <w:r w:rsidR="00D5299A">
        <w:rPr>
          <w:rFonts w:ascii="Arial" w:hAnsi="Arial" w:cs="Arial"/>
          <w:b/>
          <w:sz w:val="22"/>
          <w:szCs w:val="22"/>
        </w:rPr>
        <w:t xml:space="preserve">Themen aus den Bereichen </w:t>
      </w:r>
      <w:proofErr w:type="spellStart"/>
      <w:r w:rsidR="00D5299A">
        <w:rPr>
          <w:rFonts w:ascii="Arial" w:hAnsi="Arial" w:cs="Arial"/>
          <w:b/>
          <w:sz w:val="22"/>
          <w:szCs w:val="22"/>
        </w:rPr>
        <w:t>b</w:t>
      </w:r>
      <w:r w:rsidR="00746CF3" w:rsidRPr="00F62B14">
        <w:rPr>
          <w:rFonts w:ascii="Arial" w:hAnsi="Arial" w:cs="Arial"/>
          <w:b/>
          <w:sz w:val="22"/>
          <w:szCs w:val="22"/>
        </w:rPr>
        <w:t>io</w:t>
      </w:r>
      <w:proofErr w:type="spellEnd"/>
      <w:r w:rsidR="00746CF3" w:rsidRPr="00F62B14">
        <w:rPr>
          <w:rFonts w:ascii="Arial" w:hAnsi="Arial" w:cs="Arial"/>
          <w:b/>
          <w:sz w:val="22"/>
          <w:szCs w:val="22"/>
        </w:rPr>
        <w:t xml:space="preserve"> und Nachhaltigkeit. </w:t>
      </w:r>
    </w:p>
    <w:p w:rsidR="00450C24" w:rsidRDefault="00450C24" w:rsidP="00AD78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50C24">
        <w:rPr>
          <w:rFonts w:ascii="Arial" w:hAnsi="Arial" w:cs="Arial"/>
          <w:sz w:val="22"/>
          <w:szCs w:val="22"/>
        </w:rPr>
        <w:t xml:space="preserve">Die Nachfrage nach beruflicher Weiterbildung wächst </w:t>
      </w:r>
      <w:r w:rsidR="00D5299A" w:rsidRPr="00450C24">
        <w:rPr>
          <w:rFonts w:ascii="Arial" w:hAnsi="Arial" w:cs="Arial"/>
          <w:sz w:val="22"/>
          <w:szCs w:val="22"/>
        </w:rPr>
        <w:t xml:space="preserve">im </w:t>
      </w:r>
      <w:r w:rsidR="00D5299A">
        <w:rPr>
          <w:rFonts w:ascii="Arial" w:hAnsi="Arial" w:cs="Arial"/>
          <w:sz w:val="22"/>
          <w:szCs w:val="22"/>
        </w:rPr>
        <w:t>Fleisch</w:t>
      </w:r>
      <w:r w:rsidR="00D5299A" w:rsidRPr="00450C24">
        <w:rPr>
          <w:rFonts w:ascii="Arial" w:hAnsi="Arial" w:cs="Arial"/>
          <w:sz w:val="22"/>
          <w:szCs w:val="22"/>
        </w:rPr>
        <w:t>erhandwerk</w:t>
      </w:r>
      <w:r w:rsidR="00D5299A">
        <w:rPr>
          <w:rFonts w:ascii="Arial" w:hAnsi="Arial" w:cs="Arial"/>
          <w:sz w:val="22"/>
          <w:szCs w:val="22"/>
        </w:rPr>
        <w:t xml:space="preserve"> </w:t>
      </w:r>
      <w:r w:rsidR="00065B8C">
        <w:rPr>
          <w:rFonts w:ascii="Arial" w:hAnsi="Arial" w:cs="Arial"/>
          <w:sz w:val="22"/>
          <w:szCs w:val="22"/>
        </w:rPr>
        <w:t>unverändert</w:t>
      </w:r>
      <w:r w:rsidRPr="00450C24">
        <w:rPr>
          <w:rFonts w:ascii="Arial" w:hAnsi="Arial" w:cs="Arial"/>
          <w:sz w:val="22"/>
          <w:szCs w:val="22"/>
        </w:rPr>
        <w:t xml:space="preserve">. Für Interessierte aus </w:t>
      </w:r>
      <w:r>
        <w:rPr>
          <w:rFonts w:ascii="Arial" w:hAnsi="Arial" w:cs="Arial"/>
          <w:sz w:val="22"/>
          <w:szCs w:val="22"/>
        </w:rPr>
        <w:t>Biofleisch</w:t>
      </w:r>
      <w:r w:rsidRPr="00450C24">
        <w:rPr>
          <w:rFonts w:ascii="Arial" w:hAnsi="Arial" w:cs="Arial"/>
          <w:sz w:val="22"/>
          <w:szCs w:val="22"/>
        </w:rPr>
        <w:t>ereien und Betrieben, die sich nachhaltig positionieren möchten, werden von April bis November 2016 zahlreiche Praxisveranstaltungen angeboten.</w:t>
      </w:r>
    </w:p>
    <w:p w:rsidR="00450C24" w:rsidRDefault="009133D5" w:rsidP="00AD78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33D5">
        <w:rPr>
          <w:rFonts w:ascii="Arial" w:hAnsi="Arial" w:cs="Arial"/>
          <w:sz w:val="22"/>
          <w:szCs w:val="22"/>
        </w:rPr>
        <w:t xml:space="preserve">Vom Einstieg in die Biozertifizierung über Methoden der Fleischreifung bis zur Ganztierverarbeitung und </w:t>
      </w:r>
      <w:r w:rsidR="00746CF3">
        <w:rPr>
          <w:rFonts w:ascii="Arial" w:hAnsi="Arial" w:cs="Arial"/>
          <w:sz w:val="22"/>
          <w:szCs w:val="22"/>
        </w:rPr>
        <w:t>V</w:t>
      </w:r>
      <w:r w:rsidRPr="009133D5">
        <w:rPr>
          <w:rFonts w:ascii="Arial" w:hAnsi="Arial" w:cs="Arial"/>
          <w:sz w:val="22"/>
          <w:szCs w:val="22"/>
        </w:rPr>
        <w:t xml:space="preserve">ermarktung – erfahrene Referenten aus Praxis und Beratung stimmen die Seminarinhalte individuell auf die Bedürfnisse des ökologischen und nachhaltigen Fleischerhandwerks ab. </w:t>
      </w:r>
    </w:p>
    <w:p w:rsidR="002E0E87" w:rsidRPr="009133D5" w:rsidRDefault="009133D5" w:rsidP="00AD78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33D5">
        <w:rPr>
          <w:rFonts w:ascii="Arial" w:hAnsi="Arial" w:cs="Arial"/>
          <w:sz w:val="22"/>
          <w:szCs w:val="22"/>
        </w:rPr>
        <w:t>Mit einer ausgewogenen Mischung aus zukunftsweisenden und traditionell handwerklichen Schwerpunkten werden die kostenfreien Seminare an verschiedenen Standorten im gesamten Bundesgebiet angeboten.</w:t>
      </w:r>
      <w:r w:rsidR="000F294D">
        <w:rPr>
          <w:rFonts w:ascii="Arial" w:hAnsi="Arial" w:cs="Arial"/>
          <w:sz w:val="22"/>
          <w:szCs w:val="22"/>
        </w:rPr>
        <w:t xml:space="preserve"> Zielgruppe sind alle Fachkräfte und Auszubildenden aus dem Fleischerhandwerk.</w:t>
      </w:r>
      <w:r w:rsidR="00D5299A">
        <w:rPr>
          <w:rFonts w:ascii="Arial" w:hAnsi="Arial" w:cs="Arial"/>
          <w:sz w:val="22"/>
          <w:szCs w:val="22"/>
        </w:rPr>
        <w:t xml:space="preserve"> Die Veranstaltungen werden von der FiBL Projekte GmbH durchgeführt.</w:t>
      </w:r>
    </w:p>
    <w:p w:rsidR="005B6A75" w:rsidRDefault="009133D5" w:rsidP="00AD7864">
      <w:pPr>
        <w:spacing w:after="120"/>
        <w:jc w:val="both"/>
        <w:rPr>
          <w:rStyle w:val="Hyperlink"/>
          <w:rFonts w:ascii="Arial" w:hAnsi="Arial" w:cs="Arial"/>
          <w:sz w:val="22"/>
          <w:szCs w:val="22"/>
        </w:rPr>
      </w:pPr>
      <w:r w:rsidRPr="009133D5">
        <w:rPr>
          <w:rFonts w:ascii="Arial" w:hAnsi="Arial" w:cs="Arial"/>
          <w:sz w:val="22"/>
          <w:szCs w:val="22"/>
        </w:rPr>
        <w:t>Alle Termine und Veranstaltungsdetails finden Sie unter</w:t>
      </w:r>
      <w:r w:rsidR="000F294D">
        <w:rPr>
          <w:rFonts w:ascii="Arial" w:hAnsi="Arial" w:cs="Arial"/>
          <w:sz w:val="22"/>
          <w:szCs w:val="22"/>
        </w:rPr>
        <w:tab/>
      </w:r>
      <w:r w:rsidR="00746CF3">
        <w:rPr>
          <w:rFonts w:ascii="Arial" w:hAnsi="Arial" w:cs="Arial"/>
          <w:sz w:val="22"/>
          <w:szCs w:val="22"/>
        </w:rPr>
        <w:br/>
      </w:r>
      <w:hyperlink r:id="rId12" w:history="1">
        <w:r w:rsidRPr="009133D5">
          <w:rPr>
            <w:rStyle w:val="Hyperlink"/>
            <w:rFonts w:ascii="Arial" w:hAnsi="Arial" w:cs="Arial"/>
            <w:sz w:val="22"/>
            <w:szCs w:val="22"/>
          </w:rPr>
          <w:t>www.oekolandbau.de/verarbeiter/herstellungspraxis/weiterbildung/seminare-fleischerhandwerk/</w:t>
        </w:r>
      </w:hyperlink>
    </w:p>
    <w:p w:rsidR="00405B75" w:rsidRDefault="006976C5" w:rsidP="00AD78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5B75">
        <w:rPr>
          <w:rFonts w:ascii="Arial" w:hAnsi="Arial" w:cs="Arial"/>
          <w:sz w:val="22"/>
          <w:szCs w:val="22"/>
        </w:rPr>
        <w:t xml:space="preserve">Die Teilnahme an den Veranstaltungen ist kostenlos. Für die Bewirtung wird eine Kostenpauschale </w:t>
      </w:r>
      <w:r w:rsidRPr="007772DA">
        <w:rPr>
          <w:rFonts w:ascii="Arial" w:hAnsi="Arial" w:cs="Arial"/>
          <w:sz w:val="22"/>
          <w:szCs w:val="22"/>
        </w:rPr>
        <w:t xml:space="preserve">von </w:t>
      </w:r>
      <w:r w:rsidR="00405F15">
        <w:rPr>
          <w:rFonts w:ascii="Arial" w:hAnsi="Arial" w:cs="Arial"/>
          <w:sz w:val="22"/>
          <w:szCs w:val="22"/>
        </w:rPr>
        <w:t xml:space="preserve">ca. </w:t>
      </w:r>
      <w:r w:rsidRPr="00405F15">
        <w:rPr>
          <w:rFonts w:ascii="Arial" w:hAnsi="Arial" w:cs="Arial"/>
          <w:sz w:val="22"/>
          <w:szCs w:val="22"/>
        </w:rPr>
        <w:t>25</w:t>
      </w:r>
      <w:r w:rsidR="00FB0B6B">
        <w:rPr>
          <w:rFonts w:ascii="Arial" w:hAnsi="Arial" w:cs="Arial"/>
          <w:sz w:val="22"/>
          <w:szCs w:val="22"/>
        </w:rPr>
        <w:t>,00</w:t>
      </w:r>
      <w:r w:rsidRPr="00405F15">
        <w:rPr>
          <w:rFonts w:ascii="Arial" w:hAnsi="Arial" w:cs="Arial"/>
          <w:sz w:val="22"/>
          <w:szCs w:val="22"/>
        </w:rPr>
        <w:t xml:space="preserve"> Euro</w:t>
      </w:r>
      <w:r w:rsidRPr="00405B75">
        <w:rPr>
          <w:rFonts w:ascii="Arial" w:hAnsi="Arial" w:cs="Arial"/>
          <w:sz w:val="22"/>
          <w:szCs w:val="22"/>
        </w:rPr>
        <w:t xml:space="preserve"> erhoben. Die Teilnehmerzahl der Veranstaltungen ist begrenzt. Für die Teilnahme </w:t>
      </w:r>
      <w:r w:rsidR="003C48D7">
        <w:rPr>
          <w:rFonts w:ascii="Arial" w:hAnsi="Arial" w:cs="Arial"/>
          <w:sz w:val="22"/>
          <w:szCs w:val="22"/>
        </w:rPr>
        <w:t>wir</w:t>
      </w:r>
      <w:r w:rsidR="0060659E">
        <w:rPr>
          <w:rFonts w:ascii="Arial" w:hAnsi="Arial" w:cs="Arial"/>
          <w:sz w:val="22"/>
          <w:szCs w:val="22"/>
        </w:rPr>
        <w:t>d</w:t>
      </w:r>
      <w:r w:rsidR="003C48D7">
        <w:rPr>
          <w:rFonts w:ascii="Arial" w:hAnsi="Arial" w:cs="Arial"/>
          <w:sz w:val="22"/>
          <w:szCs w:val="22"/>
        </w:rPr>
        <w:t xml:space="preserve"> um</w:t>
      </w:r>
      <w:r w:rsidRPr="00405B75">
        <w:rPr>
          <w:rFonts w:ascii="Arial" w:hAnsi="Arial" w:cs="Arial"/>
          <w:sz w:val="22"/>
          <w:szCs w:val="22"/>
        </w:rPr>
        <w:t xml:space="preserve"> Anmeldung bis</w:t>
      </w:r>
      <w:r w:rsidR="00AD7864">
        <w:rPr>
          <w:rFonts w:ascii="Arial" w:hAnsi="Arial" w:cs="Arial"/>
          <w:sz w:val="22"/>
          <w:szCs w:val="22"/>
        </w:rPr>
        <w:br/>
      </w:r>
      <w:r w:rsidRPr="00405B75">
        <w:rPr>
          <w:rFonts w:ascii="Arial" w:hAnsi="Arial" w:cs="Arial"/>
          <w:sz w:val="22"/>
          <w:szCs w:val="22"/>
        </w:rPr>
        <w:t xml:space="preserve">14 Tage vor der Veranstaltung </w:t>
      </w:r>
      <w:r w:rsidR="003C48D7">
        <w:rPr>
          <w:rFonts w:ascii="Arial" w:hAnsi="Arial" w:cs="Arial"/>
          <w:sz w:val="22"/>
          <w:szCs w:val="22"/>
        </w:rPr>
        <w:t>gebeten</w:t>
      </w:r>
      <w:r w:rsidRPr="00405B75">
        <w:rPr>
          <w:rFonts w:ascii="Arial" w:hAnsi="Arial" w:cs="Arial"/>
          <w:sz w:val="22"/>
          <w:szCs w:val="22"/>
        </w:rPr>
        <w:t>.</w:t>
      </w:r>
    </w:p>
    <w:p w:rsidR="00097BCF" w:rsidRDefault="00097BCF" w:rsidP="00405B75">
      <w:pPr>
        <w:rPr>
          <w:rFonts w:ascii="Arial" w:hAnsi="Arial" w:cs="Arial"/>
          <w:sz w:val="22"/>
          <w:szCs w:val="22"/>
        </w:rPr>
      </w:pPr>
    </w:p>
    <w:p w:rsidR="00097BCF" w:rsidRPr="00AD63BC" w:rsidRDefault="00FB0B6B" w:rsidP="00097BCF">
      <w:pPr>
        <w:pStyle w:val="Fiblstandard"/>
        <w:ind w:right="1643"/>
        <w:jc w:val="both"/>
        <w:rPr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  <w:lang w:val="de-DE"/>
        </w:rPr>
        <w:t>1</w:t>
      </w:r>
      <w:r w:rsidR="00FE5352">
        <w:rPr>
          <w:rFonts w:ascii="ArialMT" w:hAnsi="ArialMT" w:cs="ArialMT"/>
          <w:color w:val="auto"/>
          <w:sz w:val="22"/>
          <w:szCs w:val="22"/>
          <w:lang w:val="de-DE"/>
        </w:rPr>
        <w:t>560</w:t>
      </w:r>
      <w:r w:rsidR="00097BCF">
        <w:rPr>
          <w:rFonts w:ascii="ArialMT" w:hAnsi="ArialMT" w:cs="ArialMT"/>
          <w:color w:val="auto"/>
          <w:sz w:val="22"/>
          <w:szCs w:val="22"/>
          <w:lang w:val="de-DE"/>
        </w:rPr>
        <w:t xml:space="preserve"> Zeichen, Abdruck honorarfrei, um ein Belegexemplar wird gebeten.</w:t>
      </w:r>
    </w:p>
    <w:p w:rsidR="006976C5" w:rsidRPr="00405B75" w:rsidRDefault="006976C5" w:rsidP="00405B75">
      <w:pPr>
        <w:pStyle w:val="Fiblzusatzinfo"/>
        <w:spacing w:line="240" w:lineRule="auto"/>
        <w:outlineLvl w:val="0"/>
        <w:rPr>
          <w:rFonts w:cs="Arial"/>
          <w:sz w:val="20"/>
        </w:rPr>
      </w:pPr>
      <w:r w:rsidRPr="00405B75">
        <w:rPr>
          <w:rFonts w:cs="Arial"/>
          <w:sz w:val="20"/>
        </w:rPr>
        <w:t>Ihre Ansprechpartner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2"/>
        <w:gridCol w:w="4285"/>
      </w:tblGrid>
      <w:tr w:rsidR="00405B75" w:rsidRPr="00831646" w:rsidTr="00831646">
        <w:tc>
          <w:tcPr>
            <w:tcW w:w="3369" w:type="dxa"/>
            <w:shd w:val="clear" w:color="auto" w:fill="auto"/>
          </w:tcPr>
          <w:p w:rsidR="00405B75" w:rsidRPr="00831646" w:rsidRDefault="00405B75" w:rsidP="00831646">
            <w:pPr>
              <w:pStyle w:val="Fiblstandard"/>
              <w:spacing w:line="240" w:lineRule="auto"/>
              <w:rPr>
                <w:sz w:val="20"/>
              </w:rPr>
            </w:pPr>
            <w:r w:rsidRPr="00831646">
              <w:rPr>
                <w:sz w:val="20"/>
              </w:rPr>
              <w:t xml:space="preserve">Gerd Eymann </w:t>
            </w:r>
            <w:r w:rsidR="0003354F" w:rsidRPr="00831646">
              <w:rPr>
                <w:sz w:val="20"/>
              </w:rPr>
              <w:br/>
            </w:r>
            <w:r w:rsidR="000D0EE5" w:rsidRPr="00831646">
              <w:rPr>
                <w:sz w:val="20"/>
              </w:rPr>
              <w:t>(Seminar</w:t>
            </w:r>
            <w:r w:rsidRPr="00831646">
              <w:rPr>
                <w:sz w:val="20"/>
              </w:rPr>
              <w:t>service)</w:t>
            </w:r>
          </w:p>
          <w:p w:rsidR="00405B75" w:rsidRDefault="00405B75" w:rsidP="00831646">
            <w:pPr>
              <w:pStyle w:val="Fiblstandard"/>
              <w:spacing w:line="240" w:lineRule="auto"/>
              <w:rPr>
                <w:sz w:val="20"/>
              </w:rPr>
            </w:pPr>
            <w:r w:rsidRPr="00831646">
              <w:rPr>
                <w:sz w:val="20"/>
              </w:rPr>
              <w:t>Tel. +49 69 7137699-46</w:t>
            </w:r>
          </w:p>
          <w:p w:rsidR="00005B2D" w:rsidRPr="00405B75" w:rsidRDefault="00F7095D" w:rsidP="00005B2D">
            <w:pPr>
              <w:pStyle w:val="Fiblstandard"/>
              <w:spacing w:line="240" w:lineRule="auto"/>
              <w:rPr>
                <w:sz w:val="20"/>
              </w:rPr>
            </w:pPr>
            <w:hyperlink r:id="rId13" w:history="1">
              <w:r w:rsidR="00005B2D" w:rsidRPr="00405B75">
                <w:rPr>
                  <w:rStyle w:val="Hyperlink"/>
                  <w:sz w:val="20"/>
                </w:rPr>
                <w:t>seminare@fibl.org</w:t>
              </w:r>
            </w:hyperlink>
          </w:p>
          <w:p w:rsidR="00005B2D" w:rsidRPr="00005B2D" w:rsidRDefault="00F7095D" w:rsidP="00831646">
            <w:pPr>
              <w:pStyle w:val="Fiblstandard"/>
              <w:spacing w:line="240" w:lineRule="auto"/>
              <w:rPr>
                <w:color w:val="0000FF"/>
                <w:sz w:val="20"/>
                <w:u w:val="single"/>
              </w:rPr>
            </w:pPr>
            <w:hyperlink r:id="rId14" w:history="1">
              <w:r w:rsidR="00005B2D" w:rsidRPr="00762C32">
                <w:rPr>
                  <w:rStyle w:val="Hyperlink"/>
                  <w:sz w:val="20"/>
                </w:rPr>
                <w:t>www.fibl.org</w:t>
              </w:r>
            </w:hyperlink>
          </w:p>
        </w:tc>
        <w:tc>
          <w:tcPr>
            <w:tcW w:w="4368" w:type="dxa"/>
            <w:shd w:val="clear" w:color="auto" w:fill="auto"/>
          </w:tcPr>
          <w:p w:rsidR="00704919" w:rsidRPr="00405B75" w:rsidRDefault="00704919" w:rsidP="00704919">
            <w:pPr>
              <w:pStyle w:val="Fiblstandard"/>
              <w:spacing w:line="240" w:lineRule="auto"/>
              <w:rPr>
                <w:sz w:val="20"/>
              </w:rPr>
            </w:pPr>
            <w:r w:rsidRPr="00405B75">
              <w:rPr>
                <w:sz w:val="20"/>
              </w:rPr>
              <w:t xml:space="preserve">Ann-Sofie Henryson </w:t>
            </w:r>
            <w:r>
              <w:rPr>
                <w:sz w:val="20"/>
              </w:rPr>
              <w:br/>
            </w:r>
            <w:r w:rsidRPr="00405B75">
              <w:rPr>
                <w:sz w:val="20"/>
              </w:rPr>
              <w:t>(</w:t>
            </w:r>
            <w:r>
              <w:rPr>
                <w:sz w:val="20"/>
              </w:rPr>
              <w:t xml:space="preserve">Seminarkoordination &amp; </w:t>
            </w:r>
            <w:r w:rsidRPr="00405B75">
              <w:rPr>
                <w:sz w:val="20"/>
              </w:rPr>
              <w:t>Öffentlichkeitsarbeit)</w:t>
            </w:r>
          </w:p>
          <w:p w:rsidR="00405B75" w:rsidRPr="00831646" w:rsidRDefault="00704919" w:rsidP="00704919">
            <w:pPr>
              <w:pStyle w:val="Fiblstandard"/>
              <w:spacing w:line="240" w:lineRule="auto"/>
              <w:rPr>
                <w:sz w:val="20"/>
              </w:rPr>
            </w:pPr>
            <w:r w:rsidRPr="00405B75">
              <w:rPr>
                <w:sz w:val="20"/>
              </w:rPr>
              <w:t>Tel. +49 69 7137699-47</w:t>
            </w:r>
          </w:p>
        </w:tc>
      </w:tr>
    </w:tbl>
    <w:p w:rsidR="006976C5" w:rsidRPr="003B500D" w:rsidRDefault="003B500D" w:rsidP="003B500D">
      <w:pPr>
        <w:pStyle w:val="Fiblzusatzinfo"/>
        <w:spacing w:line="24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6976C5" w:rsidRPr="003B500D">
        <w:rPr>
          <w:rFonts w:cs="Arial"/>
          <w:sz w:val="20"/>
        </w:rPr>
        <w:t xml:space="preserve">iese Pressemitteilung </w:t>
      </w:r>
      <w:r w:rsidR="00A34076" w:rsidRPr="003B500D">
        <w:rPr>
          <w:rFonts w:cs="Arial"/>
          <w:sz w:val="20"/>
        </w:rPr>
        <w:t xml:space="preserve">sowie Bildmaterial </w:t>
      </w:r>
      <w:r>
        <w:rPr>
          <w:rFonts w:cs="Arial"/>
          <w:sz w:val="20"/>
        </w:rPr>
        <w:t xml:space="preserve">finden Sie </w:t>
      </w:r>
      <w:r w:rsidR="006976C5" w:rsidRPr="003B500D">
        <w:rPr>
          <w:rFonts w:cs="Arial"/>
          <w:sz w:val="20"/>
        </w:rPr>
        <w:t>im Internet unter</w:t>
      </w:r>
    </w:p>
    <w:p w:rsidR="0046488D" w:rsidRDefault="00005B2D" w:rsidP="00405B75">
      <w:pPr>
        <w:pStyle w:val="Fiblstandard"/>
        <w:spacing w:line="240" w:lineRule="auto"/>
        <w:rPr>
          <w:rStyle w:val="Hyperlink"/>
          <w:sz w:val="20"/>
        </w:rPr>
      </w:pPr>
      <w:r>
        <w:t xml:space="preserve">  </w:t>
      </w:r>
      <w:hyperlink r:id="rId15" w:history="1">
        <w:r w:rsidR="00A66B1F" w:rsidRPr="00B93E4B">
          <w:rPr>
            <w:rStyle w:val="Hyperlink"/>
            <w:sz w:val="20"/>
          </w:rPr>
          <w:t>www.fibl.org/de/medien.html</w:t>
        </w:r>
      </w:hyperlink>
    </w:p>
    <w:p w:rsidR="00992A51" w:rsidRDefault="00992A51" w:rsidP="00405B75">
      <w:pPr>
        <w:pStyle w:val="Fiblstandard"/>
        <w:spacing w:line="240" w:lineRule="auto"/>
        <w:rPr>
          <w:rStyle w:val="Hyperlink"/>
          <w:sz w:val="20"/>
        </w:rPr>
        <w:sectPr w:rsidR="00992A51" w:rsidSect="003F50D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134" w:right="2835" w:bottom="1559" w:left="1474" w:header="720" w:footer="1332" w:gutter="0"/>
          <w:cols w:space="720"/>
        </w:sect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DF1077" w:rsidRPr="00831646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:rsidR="00DF1077" w:rsidRPr="003C031E" w:rsidRDefault="00DF1077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Wurstwar</w:t>
            </w:r>
            <w:r w:rsidR="00B75B47">
              <w:rPr>
                <w:b/>
                <w:sz w:val="20"/>
              </w:rPr>
              <w:t>en und Spezialitäten aus Schaf-</w:t>
            </w:r>
            <w:r w:rsidR="00B75B47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 xml:space="preserve">und Ziegenfleisch, </w:t>
            </w:r>
            <w:r w:rsidR="00FE5352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Kochwurst und Konserven</w:t>
            </w:r>
            <w:r w:rsidR="00065B8C">
              <w:rPr>
                <w:b/>
                <w:sz w:val="20"/>
              </w:rPr>
              <w:t xml:space="preserve"> </w:t>
            </w:r>
          </w:p>
          <w:p w:rsidR="00DF1077" w:rsidRPr="00F54A6F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  <w:lang w:val="de-DE"/>
              </w:rPr>
            </w:pPr>
          </w:p>
          <w:p w:rsidR="00DF1077" w:rsidRPr="00831646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 April 2016</w:t>
            </w:r>
          </w:p>
          <w:p w:rsidR="00DF1077" w:rsidRPr="00831646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15848 Rietz-Neuendorf</w:t>
            </w:r>
          </w:p>
          <w:p w:rsidR="00DF1077" w:rsidRPr="00831646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:rsidR="00DF1077" w:rsidRPr="00831646" w:rsidRDefault="00DF1077" w:rsidP="00DF1077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  <w:r w:rsidRPr="00831646">
              <w:rPr>
                <w:rFonts w:ascii="Arial" w:hAnsi="Arial" w:cs="Arial"/>
                <w:sz w:val="20"/>
              </w:rPr>
              <w:t>Referenten:</w:t>
            </w:r>
          </w:p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Hermann Jakob, </w:t>
            </w:r>
            <w:r w:rsidR="000F7CBA" w:rsidRPr="00831646">
              <w:rPr>
                <w:sz w:val="20"/>
                <w:szCs w:val="20"/>
              </w:rPr>
              <w:t>Meisterschule für Fleischer</w:t>
            </w:r>
            <w:r w:rsidR="000F7CBA">
              <w:rPr>
                <w:sz w:val="20"/>
                <w:szCs w:val="20"/>
              </w:rPr>
              <w:t xml:space="preserve"> Kulmbach</w:t>
            </w:r>
          </w:p>
          <w:p w:rsidR="00DF1077" w:rsidRPr="00CB606B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B75B47">
              <w:rPr>
                <w:sz w:val="20"/>
                <w:szCs w:val="20"/>
              </w:rPr>
              <w:t xml:space="preserve">Boris Liebl, </w:t>
            </w:r>
            <w:r w:rsidR="00FE5352">
              <w:rPr>
                <w:sz w:val="20"/>
                <w:szCs w:val="20"/>
              </w:rPr>
              <w:t>Forschungsinstitut für b</w:t>
            </w:r>
            <w:r w:rsidR="00BB5214">
              <w:rPr>
                <w:sz w:val="20"/>
                <w:szCs w:val="20"/>
              </w:rPr>
              <w:t>iologischen Landbau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Qualität </w:t>
            </w:r>
            <w:r w:rsidR="00065B8C">
              <w:rPr>
                <w:sz w:val="20"/>
                <w:szCs w:val="20"/>
              </w:rPr>
              <w:t>der Bio</w:t>
            </w:r>
            <w:r w:rsidRPr="00B75B47">
              <w:rPr>
                <w:sz w:val="20"/>
                <w:szCs w:val="20"/>
              </w:rPr>
              <w:t>produkte (Rohstoffqualität, Zusatzstoffe, Starterkulturen)</w:t>
            </w:r>
          </w:p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Herstellung von Wurstkonserven aus Schaf- und Ziegenfleisch</w:t>
            </w:r>
          </w:p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Kennzeichnung von </w:t>
            </w:r>
            <w:r w:rsidR="00065B8C">
              <w:rPr>
                <w:sz w:val="20"/>
                <w:szCs w:val="20"/>
              </w:rPr>
              <w:t>Bio</w:t>
            </w:r>
            <w:r w:rsidRPr="00B75B47">
              <w:rPr>
                <w:sz w:val="20"/>
                <w:szCs w:val="20"/>
              </w:rPr>
              <w:t>produkten</w:t>
            </w:r>
          </w:p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Sensorische Bewertung der hergestellten Produkte</w:t>
            </w:r>
          </w:p>
          <w:p w:rsidR="00FE5352" w:rsidRPr="00FE5352" w:rsidRDefault="00DF1077" w:rsidP="00FE5352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B75B47">
              <w:rPr>
                <w:sz w:val="20"/>
                <w:szCs w:val="20"/>
              </w:rPr>
              <w:t>Rechtliche Grundlagen</w:t>
            </w:r>
            <w:r w:rsidR="00065B8C">
              <w:rPr>
                <w:sz w:val="20"/>
                <w:szCs w:val="20"/>
              </w:rPr>
              <w:t xml:space="preserve"> und </w:t>
            </w:r>
          </w:p>
          <w:p w:rsidR="00065B8C" w:rsidRDefault="00FE5352" w:rsidP="00FE5352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  <w:szCs w:val="20"/>
              </w:rPr>
              <w:t>I</w:t>
            </w:r>
            <w:r w:rsidR="00065B8C">
              <w:rPr>
                <w:sz w:val="20"/>
                <w:szCs w:val="20"/>
              </w:rPr>
              <w:t>ntensiver Austausch zwischen Praktikern</w:t>
            </w:r>
          </w:p>
          <w:p w:rsidR="00065B8C" w:rsidRPr="00FE5352" w:rsidRDefault="00065B8C" w:rsidP="00FE5352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065B8C">
              <w:rPr>
                <w:sz w:val="20"/>
                <w:szCs w:val="20"/>
              </w:rPr>
              <w:t>Beispiele für die Zusam</w:t>
            </w:r>
            <w:r>
              <w:rPr>
                <w:sz w:val="20"/>
              </w:rPr>
              <w:t>men</w:t>
            </w:r>
            <w:r w:rsidRPr="00FE5352">
              <w:rPr>
                <w:sz w:val="20"/>
                <w:szCs w:val="20"/>
              </w:rPr>
              <w:t>a</w:t>
            </w:r>
            <w:r w:rsidR="00FE5352">
              <w:rPr>
                <w:sz w:val="20"/>
                <w:szCs w:val="20"/>
              </w:rPr>
              <w:t>rbeit zwischen Landwirt</w:t>
            </w:r>
            <w:r w:rsidRPr="00FE5352">
              <w:rPr>
                <w:sz w:val="20"/>
                <w:szCs w:val="20"/>
              </w:rPr>
              <w:t xml:space="preserve"> und Metzger</w:t>
            </w:r>
          </w:p>
        </w:tc>
      </w:tr>
      <w:tr w:rsidR="00DF1077" w:rsidRPr="00831646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:rsidR="00DF1077" w:rsidRDefault="00DF1077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  <w:tab w:val="left" w:pos="176"/>
              </w:tabs>
              <w:rPr>
                <w:b/>
                <w:sz w:val="20"/>
                <w:lang w:val="de-CH"/>
              </w:rPr>
            </w:pPr>
            <w:r>
              <w:rPr>
                <w:b/>
                <w:sz w:val="20"/>
              </w:rPr>
              <w:t>Dry Aged, Water Aged und Co. –</w:t>
            </w:r>
            <w:r w:rsidRPr="00CB606B">
              <w:rPr>
                <w:b/>
                <w:sz w:val="20"/>
              </w:rPr>
              <w:t xml:space="preserve"> Verarbeitungsmöglichkeiten</w:t>
            </w:r>
            <w:r w:rsidRPr="00CB606B">
              <w:rPr>
                <w:b/>
                <w:sz w:val="20"/>
                <w:lang w:val="de-CH"/>
              </w:rPr>
              <w:t xml:space="preserve"> für Fleisch älterer Tiere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 April 2016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r w:rsidRPr="00CB606B">
              <w:rPr>
                <w:rFonts w:ascii="Arial" w:hAnsi="Arial" w:cs="Arial"/>
                <w:sz w:val="20"/>
              </w:rPr>
              <w:t>95326 Kulmbach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:rsidR="00DF1077" w:rsidRPr="00831646" w:rsidRDefault="00DF1077" w:rsidP="00DF1077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  <w:r w:rsidRPr="00831646">
              <w:rPr>
                <w:rFonts w:ascii="Arial" w:hAnsi="Arial" w:cs="Arial"/>
                <w:sz w:val="20"/>
              </w:rPr>
              <w:t>Referenten:</w:t>
            </w:r>
          </w:p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Hermann Jakob, </w:t>
            </w:r>
            <w:r w:rsidR="000F7CBA" w:rsidRPr="00831646">
              <w:rPr>
                <w:sz w:val="20"/>
                <w:szCs w:val="20"/>
              </w:rPr>
              <w:t>Meisterschule für Fleischer</w:t>
            </w:r>
            <w:r w:rsidR="000F7CBA">
              <w:rPr>
                <w:sz w:val="20"/>
                <w:szCs w:val="20"/>
              </w:rPr>
              <w:t xml:space="preserve"> Kulmbach</w:t>
            </w:r>
          </w:p>
          <w:p w:rsidR="00DF1077" w:rsidRPr="00924B38" w:rsidRDefault="00DF1077" w:rsidP="00F450DA">
            <w:pPr>
              <w:pStyle w:val="fiblaufzaehlung"/>
              <w:spacing w:before="40" w:after="40"/>
              <w:ind w:left="142" w:hanging="142"/>
            </w:pPr>
            <w:r w:rsidRPr="00B75B47">
              <w:rPr>
                <w:sz w:val="20"/>
                <w:szCs w:val="20"/>
              </w:rPr>
              <w:t>NN</w:t>
            </w:r>
            <w:r w:rsidR="00F450DA">
              <w:rPr>
                <w:sz w:val="20"/>
                <w:szCs w:val="20"/>
              </w:rPr>
              <w:t>,</w:t>
            </w:r>
            <w:r w:rsidRPr="00B75B47">
              <w:rPr>
                <w:sz w:val="20"/>
                <w:szCs w:val="20"/>
              </w:rPr>
              <w:t xml:space="preserve"> </w:t>
            </w:r>
            <w:r w:rsidR="00F450DA">
              <w:rPr>
                <w:sz w:val="20"/>
                <w:szCs w:val="20"/>
              </w:rPr>
              <w:t>Bundesanstalt für Fleischforschung Kulmbach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:rsidR="008128D8" w:rsidRDefault="008128D8" w:rsidP="00B75B47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Nachhaltige Fleischerzeugung</w:t>
            </w:r>
          </w:p>
          <w:p w:rsidR="00DF1077" w:rsidRDefault="008128D8" w:rsidP="00B75B47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Einfluss des Schlachtens auf die Fleischqualität</w:t>
            </w:r>
          </w:p>
          <w:p w:rsidR="008128D8" w:rsidRDefault="008128D8" w:rsidP="008128D8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8128D8">
              <w:rPr>
                <w:sz w:val="20"/>
              </w:rPr>
              <w:t>Zerlegung und Verwendung von Teilstücken</w:t>
            </w:r>
          </w:p>
          <w:p w:rsidR="00096D28" w:rsidRDefault="008128D8" w:rsidP="00096D28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8128D8">
              <w:rPr>
                <w:sz w:val="20"/>
              </w:rPr>
              <w:t>Merkmale der Reifungsmethoden</w:t>
            </w:r>
            <w:r>
              <w:rPr>
                <w:sz w:val="20"/>
              </w:rPr>
              <w:t xml:space="preserve">: </w:t>
            </w:r>
            <w:r w:rsidR="00096D28">
              <w:rPr>
                <w:sz w:val="20"/>
              </w:rPr>
              <w:t>Trocken-, Folien-, Kastenreifung</w:t>
            </w:r>
          </w:p>
          <w:p w:rsidR="00096D28" w:rsidRDefault="001951F8" w:rsidP="00096D28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Spannendes</w:t>
            </w:r>
            <w:r w:rsidR="003F667D">
              <w:rPr>
                <w:sz w:val="20"/>
              </w:rPr>
              <w:t xml:space="preserve"> a</w:t>
            </w:r>
            <w:r w:rsidR="00096D28" w:rsidRPr="00096D28">
              <w:rPr>
                <w:sz w:val="20"/>
              </w:rPr>
              <w:t>us der</w:t>
            </w:r>
            <w:r w:rsidR="00096D28" w:rsidRPr="00096D28">
              <w:t xml:space="preserve"> </w:t>
            </w:r>
            <w:r w:rsidR="00096D28" w:rsidRPr="00096D28">
              <w:rPr>
                <w:sz w:val="20"/>
              </w:rPr>
              <w:t>Fl</w:t>
            </w:r>
            <w:r w:rsidR="00096D28">
              <w:rPr>
                <w:sz w:val="20"/>
              </w:rPr>
              <w:t>eischforschung</w:t>
            </w:r>
          </w:p>
          <w:p w:rsidR="00096D28" w:rsidRPr="00096D28" w:rsidRDefault="00096D28" w:rsidP="00096D28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096D28">
              <w:rPr>
                <w:sz w:val="20"/>
              </w:rPr>
              <w:t xml:space="preserve">Vermarktungstrend </w:t>
            </w:r>
            <w:r w:rsidR="003F667D">
              <w:rPr>
                <w:sz w:val="20"/>
              </w:rPr>
              <w:t>„</w:t>
            </w:r>
            <w:r w:rsidRPr="00096D28">
              <w:rPr>
                <w:sz w:val="20"/>
              </w:rPr>
              <w:t>Edelgereiftes</w:t>
            </w:r>
            <w:r w:rsidR="003F667D">
              <w:rPr>
                <w:sz w:val="20"/>
              </w:rPr>
              <w:t>“</w:t>
            </w:r>
            <w:r w:rsidRPr="00096D28"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</w:r>
            <w:r w:rsidRPr="00096D28">
              <w:rPr>
                <w:sz w:val="20"/>
              </w:rPr>
              <w:t>Was steckt dahinter?</w:t>
            </w:r>
          </w:p>
        </w:tc>
      </w:tr>
      <w:tr w:rsidR="00DF1077" w:rsidRPr="00831646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:rsidR="00DF1077" w:rsidRPr="00767DF0" w:rsidRDefault="00DF1077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 xml:space="preserve">Basisseminar </w:t>
            </w:r>
            <w:r w:rsidR="00BB5214">
              <w:rPr>
                <w:b/>
                <w:sz w:val="20"/>
                <w:lang w:val="de-CH"/>
              </w:rPr>
              <w:t xml:space="preserve">– </w:t>
            </w:r>
            <w:r>
              <w:rPr>
                <w:b/>
                <w:sz w:val="20"/>
                <w:lang w:val="de-CH"/>
              </w:rPr>
              <w:t>Nachhaltige Fleischerzeugung und Verarbeitung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F029C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Juni 2016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63150 Heusenstamm</w:t>
            </w:r>
          </w:p>
          <w:p w:rsidR="00DF1077" w:rsidRPr="00831646" w:rsidRDefault="00DF1077" w:rsidP="00DF1077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 w:rsidRPr="00831646">
              <w:rPr>
                <w:rFonts w:ascii="Arial" w:hAnsi="Arial" w:cs="Arial"/>
                <w:sz w:val="20"/>
              </w:rPr>
              <w:t>Referenten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F1077" w:rsidRPr="00B75B47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Hermann Jakob, </w:t>
            </w:r>
            <w:r w:rsidR="000F7CBA" w:rsidRPr="00831646">
              <w:rPr>
                <w:sz w:val="20"/>
                <w:szCs w:val="20"/>
              </w:rPr>
              <w:t>Meisterschule für Fleischer</w:t>
            </w:r>
            <w:r w:rsidR="000F7CBA">
              <w:rPr>
                <w:sz w:val="20"/>
                <w:szCs w:val="20"/>
              </w:rPr>
              <w:t xml:space="preserve"> Kulmbach</w:t>
            </w:r>
          </w:p>
          <w:p w:rsidR="00DF1077" w:rsidRPr="003C031E" w:rsidRDefault="00DF1077" w:rsidP="00BB5214">
            <w:pPr>
              <w:pStyle w:val="fiblaufzaehlung"/>
              <w:spacing w:before="40" w:after="40"/>
              <w:ind w:left="142" w:hanging="142"/>
            </w:pPr>
            <w:r w:rsidRPr="00B75B47">
              <w:rPr>
                <w:sz w:val="20"/>
                <w:szCs w:val="20"/>
              </w:rPr>
              <w:t xml:space="preserve">Boris Liebl, </w:t>
            </w:r>
            <w:r w:rsidR="00BB5214">
              <w:rPr>
                <w:sz w:val="20"/>
                <w:szCs w:val="20"/>
              </w:rPr>
              <w:t>Forschungsinstitut für Biologischen Landbau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:rsidR="000F7CBA" w:rsidRPr="00B75B47" w:rsidRDefault="000F7CBA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Merkmale nachhaltiger Fleischerzeugung</w:t>
            </w:r>
          </w:p>
          <w:p w:rsidR="000F7CBA" w:rsidRPr="00B75B47" w:rsidRDefault="000F7CBA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Zerlegung und Portionierung von Rindfleisch</w:t>
            </w:r>
          </w:p>
          <w:p w:rsidR="000F7CBA" w:rsidRPr="00B75B47" w:rsidRDefault="000F7CBA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Verwendung von Teilstücken</w:t>
            </w:r>
          </w:p>
          <w:p w:rsidR="000F7CBA" w:rsidRPr="00B75B47" w:rsidRDefault="000F7CBA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Wertsteigerung durch Veredelung von Teilstücken</w:t>
            </w:r>
          </w:p>
          <w:p w:rsidR="000F7CBA" w:rsidRPr="00B75B47" w:rsidRDefault="000F7CBA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Vielfältige Fleischreifung</w:t>
            </w:r>
          </w:p>
          <w:p w:rsidR="00DF1077" w:rsidRPr="003C031E" w:rsidRDefault="000F7CBA" w:rsidP="00B75B47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B75B47">
              <w:rPr>
                <w:sz w:val="20"/>
                <w:szCs w:val="20"/>
              </w:rPr>
              <w:t>Bio, Regionalität und Nachhaltigkeit als Verkaufsargumente</w:t>
            </w:r>
          </w:p>
        </w:tc>
      </w:tr>
      <w:tr w:rsidR="00DF1077" w:rsidRPr="00831646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:rsidR="00DF1077" w:rsidRDefault="000F7CBA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Alles Bio?</w:t>
            </w:r>
            <w:r>
              <w:rPr>
                <w:b/>
                <w:sz w:val="20"/>
                <w:lang w:val="de-CH"/>
              </w:rPr>
              <w:br/>
              <w:t>Crashkurs für umstellungsinteressierte Lebensmittelhandwerker und Start-Ups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  <w:highlight w:val="yellow"/>
              </w:rPr>
            </w:pPr>
          </w:p>
          <w:p w:rsidR="000F7CBA" w:rsidRDefault="000F7CBA" w:rsidP="000F7CBA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F029C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Juni 2016</w:t>
            </w:r>
          </w:p>
          <w:p w:rsidR="00DF1077" w:rsidRDefault="002158D5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E35038">
              <w:rPr>
                <w:rFonts w:ascii="Arial" w:hAnsi="Arial" w:cs="Arial"/>
                <w:sz w:val="20"/>
              </w:rPr>
              <w:t xml:space="preserve">n </w:t>
            </w:r>
            <w:r w:rsidR="00CF1A44" w:rsidRPr="00CF1A44">
              <w:rPr>
                <w:rFonts w:ascii="Arial" w:hAnsi="Arial" w:cs="Arial"/>
                <w:sz w:val="20"/>
              </w:rPr>
              <w:t xml:space="preserve">15566 Schöneiche bei Berlin </w:t>
            </w:r>
          </w:p>
          <w:p w:rsidR="005A3766" w:rsidRDefault="005A3766" w:rsidP="00DF1077">
            <w:pPr>
              <w:spacing w:after="60" w:line="240" w:lineRule="auto"/>
              <w:rPr>
                <w:rFonts w:ascii="Arial" w:hAnsi="Arial" w:cs="Arial"/>
                <w:sz w:val="20"/>
                <w:lang w:val="de-DE"/>
              </w:rPr>
            </w:pPr>
          </w:p>
          <w:p w:rsidR="00DF1077" w:rsidRPr="00831646" w:rsidRDefault="00DF1077" w:rsidP="00DF1077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  <w:r w:rsidRPr="00831646">
              <w:rPr>
                <w:rFonts w:ascii="Arial" w:hAnsi="Arial" w:cs="Arial"/>
                <w:sz w:val="20"/>
              </w:rPr>
              <w:t>Referenten:</w:t>
            </w:r>
          </w:p>
          <w:p w:rsidR="000823E2" w:rsidRPr="00B75B47" w:rsidRDefault="000823E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Nina Berner</w:t>
            </w:r>
            <w:r w:rsidR="00B75B47" w:rsidRPr="00B75B47">
              <w:rPr>
                <w:sz w:val="20"/>
                <w:szCs w:val="20"/>
              </w:rPr>
              <w:t>, Beratung B</w:t>
            </w:r>
            <w:r w:rsidRPr="00B75B47">
              <w:rPr>
                <w:sz w:val="20"/>
                <w:szCs w:val="20"/>
              </w:rPr>
              <w:t>io</w:t>
            </w:r>
            <w:r w:rsidR="00B75B47" w:rsidRPr="00B75B47">
              <w:rPr>
                <w:sz w:val="20"/>
                <w:szCs w:val="20"/>
              </w:rPr>
              <w:t>-</w:t>
            </w:r>
            <w:r w:rsidRPr="00B75B47">
              <w:rPr>
                <w:sz w:val="20"/>
                <w:szCs w:val="20"/>
              </w:rPr>
              <w:t xml:space="preserve"> und regionale Lebensmittel </w:t>
            </w:r>
          </w:p>
          <w:p w:rsidR="00DF1077" w:rsidRPr="000823E2" w:rsidRDefault="000823E2" w:rsidP="00B75B47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B75B47">
              <w:rPr>
                <w:sz w:val="20"/>
                <w:szCs w:val="20"/>
              </w:rPr>
              <w:t>Gerald Köhler, Fördergemeinschaft ökologischer Landbau (FÖL) e.V.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:rsidR="00FA2112" w:rsidRPr="00B75B47" w:rsidRDefault="000823E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Was ist Bio? </w:t>
            </w:r>
            <w:r w:rsidRPr="00B75B47">
              <w:rPr>
                <w:sz w:val="20"/>
                <w:szCs w:val="20"/>
              </w:rPr>
              <w:br/>
            </w:r>
            <w:r w:rsidR="00FA2112" w:rsidRPr="00B75B47">
              <w:rPr>
                <w:sz w:val="20"/>
                <w:szCs w:val="20"/>
              </w:rPr>
              <w:t>Grundlagen des Ökolandbaus</w:t>
            </w:r>
            <w:r w:rsidRPr="00B75B47">
              <w:rPr>
                <w:sz w:val="20"/>
                <w:szCs w:val="20"/>
              </w:rPr>
              <w:t xml:space="preserve"> und der Verarbeitung</w:t>
            </w:r>
          </w:p>
          <w:p w:rsidR="00FA2112" w:rsidRPr="00B75B47" w:rsidRDefault="00FA211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 xml:space="preserve">Rechtsvorschriften </w:t>
            </w:r>
            <w:r w:rsidR="000823E2" w:rsidRPr="00B75B47">
              <w:rPr>
                <w:sz w:val="20"/>
                <w:szCs w:val="20"/>
              </w:rPr>
              <w:t>des Ökologischen L</w:t>
            </w:r>
            <w:r w:rsidRPr="00B75B47">
              <w:rPr>
                <w:sz w:val="20"/>
                <w:szCs w:val="20"/>
              </w:rPr>
              <w:t>andbaus</w:t>
            </w:r>
          </w:p>
          <w:p w:rsidR="00FA2112" w:rsidRPr="00B75B47" w:rsidRDefault="00FA211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Kennzeich</w:t>
            </w:r>
            <w:r w:rsidR="000823E2" w:rsidRPr="00B75B47">
              <w:rPr>
                <w:sz w:val="20"/>
                <w:szCs w:val="20"/>
              </w:rPr>
              <w:t>n</w:t>
            </w:r>
            <w:r w:rsidRPr="00B75B47">
              <w:rPr>
                <w:sz w:val="20"/>
                <w:szCs w:val="20"/>
              </w:rPr>
              <w:t>ung von Bioprodukten</w:t>
            </w:r>
          </w:p>
          <w:p w:rsidR="000823E2" w:rsidRPr="00B75B47" w:rsidRDefault="00FA211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Ökokontrolle: was kommt auf uns zu?</w:t>
            </w:r>
          </w:p>
          <w:p w:rsidR="000823E2" w:rsidRPr="00B75B47" w:rsidRDefault="000823E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Rohstoff</w:t>
            </w:r>
            <w:r w:rsidR="001951F8">
              <w:rPr>
                <w:sz w:val="20"/>
                <w:szCs w:val="20"/>
              </w:rPr>
              <w:t>bezug</w:t>
            </w:r>
            <w:r w:rsidRPr="00B75B47">
              <w:rPr>
                <w:sz w:val="20"/>
                <w:szCs w:val="20"/>
              </w:rPr>
              <w:t xml:space="preserve"> und Marketing</w:t>
            </w:r>
          </w:p>
          <w:p w:rsidR="00FA2112" w:rsidRPr="00B75B47" w:rsidRDefault="00FA2112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B75B47">
              <w:rPr>
                <w:sz w:val="20"/>
                <w:szCs w:val="20"/>
              </w:rPr>
              <w:t>Bio in Berlin: Chancen, Möglichkeiten und Herausforderungen</w:t>
            </w:r>
          </w:p>
          <w:p w:rsidR="00FA2112" w:rsidRPr="00FA2112" w:rsidRDefault="00FA2112" w:rsidP="00BB521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B75B47">
              <w:rPr>
                <w:sz w:val="20"/>
                <w:szCs w:val="20"/>
              </w:rPr>
              <w:t xml:space="preserve">Betriebsbesichtigung </w:t>
            </w:r>
            <w:r w:rsidR="002158D5">
              <w:rPr>
                <w:sz w:val="20"/>
                <w:szCs w:val="20"/>
              </w:rPr>
              <w:t xml:space="preserve">der </w:t>
            </w:r>
            <w:r w:rsidR="00BB5214" w:rsidRPr="00B75B47">
              <w:rPr>
                <w:sz w:val="20"/>
                <w:szCs w:val="20"/>
              </w:rPr>
              <w:t xml:space="preserve">Manufaktur </w:t>
            </w:r>
            <w:r w:rsidR="002158D5">
              <w:rPr>
                <w:sz w:val="20"/>
                <w:szCs w:val="20"/>
              </w:rPr>
              <w:br/>
            </w:r>
            <w:r w:rsidR="00BB5214">
              <w:rPr>
                <w:sz w:val="20"/>
                <w:szCs w:val="20"/>
              </w:rPr>
              <w:t xml:space="preserve">von </w:t>
            </w:r>
            <w:r w:rsidR="005A3766" w:rsidRPr="00B75B47">
              <w:rPr>
                <w:sz w:val="20"/>
                <w:szCs w:val="20"/>
              </w:rPr>
              <w:t xml:space="preserve">Blythen </w:t>
            </w:r>
          </w:p>
        </w:tc>
      </w:tr>
      <w:tr w:rsidR="00DF1077" w:rsidRPr="00831646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:rsidR="00DF1077" w:rsidRPr="00767DF0" w:rsidRDefault="000F7CBA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lastRenderedPageBreak/>
              <w:t>Ganztierverarbeitung und Vermarktung –</w:t>
            </w:r>
            <w:r>
              <w:rPr>
                <w:b/>
                <w:sz w:val="20"/>
                <w:lang w:val="de-CH"/>
              </w:rPr>
              <w:br/>
              <w:t>Herausforderungen und Chancen</w:t>
            </w:r>
          </w:p>
          <w:p w:rsidR="00DF1077" w:rsidRDefault="00DF1077" w:rsidP="00DF1077">
            <w:pPr>
              <w:spacing w:after="60" w:line="240" w:lineRule="auto"/>
              <w:rPr>
                <w:rFonts w:ascii="Arial" w:hAnsi="Arial" w:cs="Arial"/>
                <w:sz w:val="20"/>
                <w:highlight w:val="yellow"/>
              </w:rPr>
            </w:pPr>
          </w:p>
          <w:p w:rsidR="00DF1077" w:rsidRPr="00831646" w:rsidRDefault="000F7CBA" w:rsidP="00DF1077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Juni 2016</w:t>
            </w:r>
          </w:p>
          <w:p w:rsidR="00DF1077" w:rsidRPr="00831646" w:rsidRDefault="00DF1077" w:rsidP="00DF1077">
            <w:pPr>
              <w:spacing w:after="60" w:line="240" w:lineRule="auto"/>
              <w:rPr>
                <w:lang w:val="de-DE"/>
              </w:rPr>
            </w:pPr>
            <w:r w:rsidRPr="00831646">
              <w:rPr>
                <w:rFonts w:ascii="Arial" w:hAnsi="Arial" w:cs="Arial"/>
                <w:sz w:val="20"/>
              </w:rPr>
              <w:t xml:space="preserve">in </w:t>
            </w:r>
            <w:r w:rsidR="000F7CBA">
              <w:rPr>
                <w:rFonts w:ascii="Arial" w:hAnsi="Arial" w:cs="Arial"/>
                <w:sz w:val="20"/>
              </w:rPr>
              <w:t>85416 Niederhummel-Langenbach</w:t>
            </w:r>
          </w:p>
          <w:p w:rsidR="00DF1077" w:rsidRPr="00831646" w:rsidRDefault="00DF1077" w:rsidP="00DF1077">
            <w:pPr>
              <w:spacing w:after="60" w:line="240" w:lineRule="auto"/>
              <w:rPr>
                <w:rFonts w:ascii="Arial" w:hAnsi="Arial" w:cs="Arial"/>
                <w:b/>
                <w:sz w:val="20"/>
              </w:rPr>
            </w:pPr>
          </w:p>
          <w:p w:rsidR="00DF1077" w:rsidRPr="00831646" w:rsidRDefault="00DF1077" w:rsidP="00DF1077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  <w:r w:rsidRPr="00831646">
              <w:rPr>
                <w:rFonts w:ascii="Arial" w:hAnsi="Arial" w:cs="Arial"/>
                <w:sz w:val="20"/>
              </w:rPr>
              <w:t>Referenten:</w:t>
            </w:r>
          </w:p>
          <w:p w:rsidR="00DF1077" w:rsidRPr="00831646" w:rsidRDefault="00DF1077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831646">
              <w:rPr>
                <w:sz w:val="20"/>
                <w:szCs w:val="20"/>
              </w:rPr>
              <w:t>Hermann Jakob, Meisterschule für Fleischer</w:t>
            </w:r>
            <w:r w:rsidR="000F7CBA">
              <w:rPr>
                <w:sz w:val="20"/>
                <w:szCs w:val="20"/>
              </w:rPr>
              <w:t xml:space="preserve"> Kulmbach</w:t>
            </w:r>
          </w:p>
          <w:p w:rsidR="00DF1077" w:rsidRPr="00C3563C" w:rsidRDefault="00B43BC9" w:rsidP="00B75B47">
            <w:pPr>
              <w:pStyle w:val="fiblaufzaehlung"/>
              <w:spacing w:before="40" w:after="40"/>
              <w:ind w:left="142" w:hanging="142"/>
            </w:pPr>
            <w:r>
              <w:rPr>
                <w:sz w:val="20"/>
                <w:szCs w:val="20"/>
              </w:rPr>
              <w:t>Reinhard</w:t>
            </w:r>
            <w:r w:rsidR="000F7CBA">
              <w:rPr>
                <w:sz w:val="20"/>
                <w:szCs w:val="20"/>
              </w:rPr>
              <w:t xml:space="preserve"> Gromotka, Tagwerk </w:t>
            </w:r>
            <w:r>
              <w:rPr>
                <w:sz w:val="20"/>
                <w:szCs w:val="20"/>
              </w:rPr>
              <w:t>Genossenschaft eG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:rsidR="00746CF3" w:rsidRPr="00746CF3" w:rsidRDefault="00746CF3" w:rsidP="00746CF3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746CF3">
              <w:rPr>
                <w:sz w:val="20"/>
                <w:szCs w:val="20"/>
              </w:rPr>
              <w:t>Herausforderungen und Chancen von Betrieben ohne Zukaufsortiment</w:t>
            </w:r>
          </w:p>
          <w:p w:rsidR="00746CF3" w:rsidRPr="00746CF3" w:rsidRDefault="00746CF3" w:rsidP="00746CF3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746CF3">
              <w:rPr>
                <w:sz w:val="20"/>
                <w:szCs w:val="20"/>
              </w:rPr>
              <w:t>Optimierte Zerlegung und Portionierung</w:t>
            </w:r>
          </w:p>
          <w:p w:rsidR="00746CF3" w:rsidRPr="00746CF3" w:rsidRDefault="00746CF3" w:rsidP="00746CF3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746CF3">
              <w:rPr>
                <w:sz w:val="20"/>
                <w:szCs w:val="20"/>
              </w:rPr>
              <w:t>Wertsteigerung durch Veredelung von Teilstücken</w:t>
            </w:r>
          </w:p>
          <w:p w:rsidR="00746CF3" w:rsidRPr="00746CF3" w:rsidRDefault="00746CF3" w:rsidP="00746CF3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746CF3">
              <w:rPr>
                <w:sz w:val="20"/>
                <w:szCs w:val="20"/>
              </w:rPr>
              <w:t>Angepasste Sortimentsgestaltung bei Ganztierverwertung und -vermarktung</w:t>
            </w:r>
          </w:p>
          <w:p w:rsidR="00746CF3" w:rsidRPr="00746CF3" w:rsidRDefault="00746CF3" w:rsidP="00746CF3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746CF3">
              <w:rPr>
                <w:sz w:val="20"/>
                <w:szCs w:val="20"/>
              </w:rPr>
              <w:t>Nachhaltige Verkaufs- und Angebotsgestaltung</w:t>
            </w:r>
          </w:p>
          <w:p w:rsidR="00746CF3" w:rsidRPr="00746CF3" w:rsidRDefault="00746CF3" w:rsidP="00746CF3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746CF3">
              <w:rPr>
                <w:sz w:val="20"/>
                <w:szCs w:val="20"/>
              </w:rPr>
              <w:t xml:space="preserve">Exkurs regionale Wertschöpfung: </w:t>
            </w:r>
            <w:r w:rsidRPr="00746CF3">
              <w:rPr>
                <w:sz w:val="20"/>
                <w:szCs w:val="20"/>
              </w:rPr>
              <w:br/>
              <w:t>Direktvermarktung an Kantinen</w:t>
            </w:r>
          </w:p>
          <w:p w:rsidR="00DF1077" w:rsidRPr="00746CF3" w:rsidRDefault="001951F8" w:rsidP="001951F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</w:t>
            </w:r>
            <w:r w:rsidR="00746CF3" w:rsidRPr="00746CF3">
              <w:rPr>
                <w:sz w:val="20"/>
                <w:szCs w:val="20"/>
              </w:rPr>
              <w:t>raxisbeispiel und Betriebsführung Tagwerk Biometzgerei</w:t>
            </w:r>
          </w:p>
        </w:tc>
      </w:tr>
      <w:tr w:rsidR="00EC27A8" w:rsidRPr="00831646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:rsidR="00EC27A8" w:rsidRDefault="00EC27A8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Tierschutzgerechte Rinderschlachtung im landwirtschaftlichen Betrieb</w:t>
            </w:r>
          </w:p>
          <w:p w:rsidR="00EC27A8" w:rsidRDefault="00EC27A8" w:rsidP="00EC27A8">
            <w:pPr>
              <w:spacing w:after="60" w:line="240" w:lineRule="auto"/>
              <w:rPr>
                <w:rFonts w:ascii="Arial" w:hAnsi="Arial" w:cs="Arial"/>
                <w:sz w:val="20"/>
                <w:highlight w:val="yellow"/>
              </w:rPr>
            </w:pPr>
          </w:p>
          <w:p w:rsidR="00EC27A8" w:rsidRPr="00831646" w:rsidRDefault="00AD2A03" w:rsidP="00EC27A8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</w:t>
            </w:r>
            <w:r w:rsidR="00EC27A8">
              <w:rPr>
                <w:rFonts w:ascii="Arial" w:hAnsi="Arial" w:cs="Arial"/>
                <w:sz w:val="20"/>
              </w:rPr>
              <w:t xml:space="preserve"> 2016</w:t>
            </w:r>
          </w:p>
          <w:p w:rsidR="00EC27A8" w:rsidRPr="00831646" w:rsidRDefault="00EC27A8" w:rsidP="00EC27A8">
            <w:pPr>
              <w:spacing w:after="60" w:line="240" w:lineRule="auto"/>
              <w:rPr>
                <w:lang w:val="de-DE"/>
              </w:rPr>
            </w:pPr>
            <w:r w:rsidRPr="00831646">
              <w:rPr>
                <w:rFonts w:ascii="Arial" w:hAnsi="Arial" w:cs="Arial"/>
                <w:sz w:val="20"/>
              </w:rPr>
              <w:t xml:space="preserve">in </w:t>
            </w:r>
            <w:r w:rsidR="00AD2A03" w:rsidRPr="00AD2A03">
              <w:rPr>
                <w:rFonts w:ascii="Arial" w:hAnsi="Arial" w:cs="Arial"/>
                <w:sz w:val="20"/>
              </w:rPr>
              <w:t>23816 Bebensee</w:t>
            </w:r>
          </w:p>
          <w:p w:rsidR="00EC27A8" w:rsidRPr="00831646" w:rsidRDefault="00EC27A8" w:rsidP="00EC27A8">
            <w:pPr>
              <w:spacing w:after="60" w:line="240" w:lineRule="auto"/>
              <w:rPr>
                <w:rFonts w:ascii="Arial" w:hAnsi="Arial" w:cs="Arial"/>
                <w:b/>
                <w:sz w:val="20"/>
              </w:rPr>
            </w:pPr>
          </w:p>
          <w:p w:rsidR="00EC27A8" w:rsidRPr="00831646" w:rsidRDefault="00EC27A8" w:rsidP="00EC27A8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  <w:r w:rsidRPr="00831646">
              <w:rPr>
                <w:rFonts w:ascii="Arial" w:hAnsi="Arial" w:cs="Arial"/>
                <w:sz w:val="20"/>
              </w:rPr>
              <w:t>Referenten:</w:t>
            </w:r>
          </w:p>
          <w:p w:rsidR="00EC27A8" w:rsidRDefault="00AD2A03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Fi</w:t>
            </w:r>
            <w:r w:rsidR="00EC27A8">
              <w:rPr>
                <w:sz w:val="20"/>
                <w:szCs w:val="20"/>
              </w:rPr>
              <w:t>nk-Keßler, vlhf</w:t>
            </w:r>
          </w:p>
          <w:p w:rsidR="00EC27A8" w:rsidRPr="00EC27A8" w:rsidRDefault="00AD2A03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Trampenau, ISS-</w:t>
            </w:r>
            <w:r w:rsidR="00EC27A8" w:rsidRPr="00EC27A8">
              <w:rPr>
                <w:sz w:val="20"/>
                <w:szCs w:val="20"/>
              </w:rPr>
              <w:t>Schlachtsysteme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:rsidR="00EC27A8" w:rsidRPr="00EC27A8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 xml:space="preserve">Rechtliche Grundlagen der Rinderschlachtung </w:t>
            </w:r>
          </w:p>
          <w:p w:rsidR="00EC27A8" w:rsidRPr="00EC27A8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>Rechtliche Grundlagen für das Töten durch Kugelschuss auf der Weide als Alternative zu herkömmlichen Verfahren</w:t>
            </w:r>
          </w:p>
          <w:p w:rsidR="00EC27A8" w:rsidRPr="00EC27A8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>Darstellung des Zusammenhangs von Schlachtung und Fleischqualität</w:t>
            </w:r>
          </w:p>
          <w:p w:rsidR="00EC27A8" w:rsidRPr="00EC27A8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>Tierschutz beim Betäuben und beim Schlachten</w:t>
            </w:r>
          </w:p>
          <w:p w:rsidR="00EC27A8" w:rsidRPr="00EC27A8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>Auswirkungen von Fehlern bei Betäubung, Ausblutung und Hygiene</w:t>
            </w:r>
          </w:p>
          <w:p w:rsidR="00EC27A8" w:rsidRPr="00EC27A8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>Bedeutung des Schlachtens für die optimale Fleischreifung</w:t>
            </w:r>
          </w:p>
          <w:p w:rsidR="00EC27A8" w:rsidRPr="00831646" w:rsidRDefault="00EC27A8" w:rsidP="00EC27A8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EC27A8">
              <w:rPr>
                <w:sz w:val="20"/>
                <w:szCs w:val="20"/>
              </w:rPr>
              <w:t>Hygiene beim Schlachten</w:t>
            </w:r>
          </w:p>
        </w:tc>
      </w:tr>
    </w:tbl>
    <w:p w:rsidR="00796E02" w:rsidRDefault="00796E02" w:rsidP="00FA29BF">
      <w:pPr>
        <w:spacing w:line="240" w:lineRule="auto"/>
      </w:pPr>
    </w:p>
    <w:sectPr w:rsidR="00796E02" w:rsidSect="00992A51">
      <w:headerReference w:type="default" r:id="rId20"/>
      <w:pgSz w:w="11906" w:h="16838" w:code="9"/>
      <w:pgMar w:top="1134" w:right="2835" w:bottom="1559" w:left="1474" w:header="72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55" w:rsidRDefault="009A3355">
      <w:r>
        <w:separator/>
      </w:r>
    </w:p>
  </w:endnote>
  <w:endnote w:type="continuationSeparator" w:id="0">
    <w:p w:rsidR="009A3355" w:rsidRDefault="009A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Default="00D5299A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D29" w:rsidRDefault="00C83D29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C83D29" w:rsidRDefault="00C83D29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T&#10;6La6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C83D29" w:rsidRDefault="00C83D29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C83D29" w:rsidRDefault="00C83D29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D29">
      <w:t xml:space="preserve">Seite - </w:t>
    </w:r>
    <w:r w:rsidR="00190657">
      <w:rPr>
        <w:rStyle w:val="Seitenzahl"/>
        <w:rFonts w:ascii="FormataBQ-Cond" w:hAnsi="FormataBQ-Cond"/>
        <w:sz w:val="22"/>
        <w:szCs w:val="22"/>
      </w:rPr>
      <w:fldChar w:fldCharType="begin"/>
    </w:r>
    <w:r w:rsidR="00C83D29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190657">
      <w:rPr>
        <w:rStyle w:val="Seitenzahl"/>
        <w:rFonts w:ascii="FormataBQ-Cond" w:hAnsi="FormataBQ-Cond"/>
        <w:sz w:val="22"/>
        <w:szCs w:val="22"/>
      </w:rPr>
      <w:fldChar w:fldCharType="separate"/>
    </w:r>
    <w:r w:rsidR="00C83D29">
      <w:rPr>
        <w:rStyle w:val="Seitenzahl"/>
        <w:rFonts w:ascii="FormataBQ-Cond" w:hAnsi="FormataBQ-Cond"/>
        <w:noProof/>
        <w:sz w:val="22"/>
        <w:szCs w:val="22"/>
      </w:rPr>
      <w:t>1</w:t>
    </w:r>
    <w:r w:rsidR="00190657">
      <w:rPr>
        <w:rStyle w:val="Seitenzahl"/>
        <w:rFonts w:ascii="FormataBQ-Cond" w:hAnsi="FormataBQ-Cond"/>
        <w:sz w:val="22"/>
        <w:szCs w:val="22"/>
      </w:rPr>
      <w:fldChar w:fldCharType="end"/>
    </w:r>
    <w:r w:rsidR="00C83D29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Default="00131520">
    <w:pPr>
      <w:pStyle w:val="Fuzeile"/>
    </w:pPr>
    <w:r>
      <w:rPr>
        <w:noProof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-934085</wp:posOffset>
          </wp:positionH>
          <wp:positionV relativeFrom="paragraph">
            <wp:posOffset>122555</wp:posOffset>
          </wp:positionV>
          <wp:extent cx="7560310" cy="932815"/>
          <wp:effectExtent l="0" t="0" r="2540" b="635"/>
          <wp:wrapNone/>
          <wp:docPr id="23" name="Bild 25" descr="qualifiz_briefpapier_fleisch_110823_fleisch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ualifiz_briefpapier_fleisch_110823_fleisch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Pr="00AF4320" w:rsidRDefault="00131520" w:rsidP="00AF4320">
    <w:pPr>
      <w:pStyle w:val="Fuzeile"/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-936625</wp:posOffset>
          </wp:positionH>
          <wp:positionV relativeFrom="paragraph">
            <wp:posOffset>120015</wp:posOffset>
          </wp:positionV>
          <wp:extent cx="7560310" cy="932815"/>
          <wp:effectExtent l="0" t="0" r="2540" b="635"/>
          <wp:wrapNone/>
          <wp:docPr id="26" name="Bild 26" descr="qualifiz_briefpapier_fleisch_110823_fleisch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qualifiz_briefpapier_fleisch_110823_fleisch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Default="00C83D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55" w:rsidRDefault="009A3355">
      <w:r>
        <w:separator/>
      </w:r>
    </w:p>
  </w:footnote>
  <w:footnote w:type="continuationSeparator" w:id="0">
    <w:p w:rsidR="009A3355" w:rsidRDefault="009A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Default="00131520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21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Pr="003C48D7" w:rsidRDefault="0046786E" w:rsidP="00405B75">
    <w:pPr>
      <w:pStyle w:val="Fibl26"/>
      <w:framePr w:w="0" w:hRule="auto" w:wrap="auto" w:vAnchor="margin" w:yAlign="inline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3857625</wp:posOffset>
          </wp:positionV>
          <wp:extent cx="1323975" cy="5260975"/>
          <wp:effectExtent l="0" t="0" r="9525" b="0"/>
          <wp:wrapNone/>
          <wp:docPr id="22" name="Grafik 22" descr="qualifiz_briefpapier_fleisch_150926_marginale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ualifiz_briefpapier_fleisch_150926_marginale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26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D29" w:rsidRPr="003C48D7">
      <w:rPr>
        <w:sz w:val="22"/>
        <w:szCs w:val="22"/>
      </w:rPr>
      <w:t>Pressemitteilung</w:t>
    </w:r>
    <w:r w:rsidR="00D5299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0">
              <wp:simplePos x="0" y="0"/>
              <wp:positionH relativeFrom="page">
                <wp:posOffset>5918835</wp:posOffset>
              </wp:positionH>
              <wp:positionV relativeFrom="page">
                <wp:posOffset>432435</wp:posOffset>
              </wp:positionV>
              <wp:extent cx="1612265" cy="1854835"/>
              <wp:effectExtent l="0" t="0" r="6985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185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D29" w:rsidRPr="00EE25F7" w:rsidRDefault="00131520" w:rsidP="006976C5">
                          <w:pPr>
                            <w:pStyle w:val="fiblbriefmarginale"/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>
                                <wp:extent cx="1428115" cy="1736090"/>
                                <wp:effectExtent l="0" t="0" r="635" b="0"/>
                                <wp:docPr id="24" name="Bild 1" descr="qualifiz_briefpapier_fleisch_110913_entwurf_marginale_ob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qualifiz_briefpapier_fleisch_110913_entwurf_marginale_ob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115" cy="1736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466.05pt;margin-top:34.05pt;width:126.95pt;height:146.05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" o:allowoverlap="f" stroked="f">
              <v:textbox style="mso-fit-shape-to-text:t">
                <w:txbxContent>
                  <w:p w:rsidR="00C83D29" w:rsidRPr="00EE25F7" w:rsidRDefault="00131520" w:rsidP="006976C5">
                    <w:pPr>
                      <w:pStyle w:val="fiblbriefmarginale"/>
                      <w:rPr>
                        <w:lang w:val="de-DE"/>
                      </w:rPr>
                    </w:pPr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>
                          <wp:extent cx="1428115" cy="1736090"/>
                          <wp:effectExtent l="0" t="0" r="635" b="0"/>
                          <wp:docPr id="24" name="Bild 1" descr="qualifiz_briefpapier_fleisch_110913_entwurf_marginale_ob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qualifiz_briefpapier_fleisch_110913_entwurf_marginale_ob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115" cy="1736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Default="00C83D29" w:rsidP="003F50DD">
    <w:pPr>
      <w:pStyle w:val="Kopfzeile"/>
      <w:rPr>
        <w:rFonts w:ascii="Arial" w:hAnsi="Arial" w:cs="Arial"/>
        <w:b/>
        <w:sz w:val="28"/>
        <w:szCs w:val="28"/>
      </w:rPr>
    </w:pPr>
    <w:r w:rsidRPr="00992A51">
      <w:rPr>
        <w:rFonts w:ascii="Arial" w:hAnsi="Arial" w:cs="Arial"/>
        <w:b/>
        <w:sz w:val="28"/>
        <w:szCs w:val="28"/>
      </w:rPr>
      <w:t>Seminartermine für das Fleischerhandwerk</w:t>
    </w:r>
    <w:r>
      <w:rPr>
        <w:rFonts w:ascii="Arial" w:hAnsi="Arial" w:cs="Arial"/>
        <w:b/>
        <w:sz w:val="28"/>
        <w:szCs w:val="28"/>
      </w:rPr>
      <w:t xml:space="preserve"> 201</w:t>
    </w:r>
    <w:r w:rsidR="009133D5">
      <w:rPr>
        <w:rFonts w:ascii="Arial" w:hAnsi="Arial" w:cs="Arial"/>
        <w:b/>
        <w:sz w:val="28"/>
        <w:szCs w:val="28"/>
      </w:rPr>
      <w:t>6</w:t>
    </w:r>
  </w:p>
  <w:p w:rsidR="00C83D29" w:rsidRPr="00992A51" w:rsidRDefault="00C83D29" w:rsidP="003F50DD">
    <w:pPr>
      <w:pStyle w:val="Kopfzeile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29" w:rsidRDefault="00131520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D29">
      <w:rPr>
        <w:rFonts w:ascii="FormataBQ-Cond" w:hAnsi="FormataBQ-Cond"/>
        <w:sz w:val="22"/>
        <w:szCs w:val="22"/>
      </w:rPr>
      <w:t xml:space="preserve">Seite - </w:t>
    </w:r>
    <w:r w:rsidR="00190657">
      <w:rPr>
        <w:rStyle w:val="Seitenzahl"/>
        <w:rFonts w:ascii="FormataBQ-Cond" w:hAnsi="FormataBQ-Cond"/>
        <w:sz w:val="22"/>
        <w:szCs w:val="22"/>
      </w:rPr>
      <w:fldChar w:fldCharType="begin"/>
    </w:r>
    <w:r w:rsidR="00C83D29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190657">
      <w:rPr>
        <w:rStyle w:val="Seitenzahl"/>
        <w:rFonts w:ascii="FormataBQ-Cond" w:hAnsi="FormataBQ-Cond"/>
        <w:sz w:val="22"/>
        <w:szCs w:val="22"/>
      </w:rPr>
      <w:fldChar w:fldCharType="separate"/>
    </w:r>
    <w:r w:rsidR="00C83D29">
      <w:rPr>
        <w:rStyle w:val="Seitenzahl"/>
        <w:rFonts w:ascii="FormataBQ-Cond" w:hAnsi="FormataBQ-Cond"/>
        <w:noProof/>
        <w:sz w:val="22"/>
        <w:szCs w:val="22"/>
      </w:rPr>
      <w:t>1</w:t>
    </w:r>
    <w:r w:rsidR="00190657">
      <w:rPr>
        <w:rStyle w:val="Seitenzahl"/>
        <w:rFonts w:ascii="FormataBQ-Cond" w:hAnsi="FormataBQ-Cond"/>
        <w:sz w:val="22"/>
        <w:szCs w:val="22"/>
      </w:rPr>
      <w:fldChar w:fldCharType="end"/>
    </w:r>
    <w:r w:rsidR="00C83D29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02" w:rsidRDefault="00D43A99" w:rsidP="00796E02">
    <w:pPr>
      <w:pStyle w:val="Kopfzeile"/>
      <w:rPr>
        <w:rFonts w:ascii="Arial" w:hAnsi="Arial" w:cs="Arial"/>
        <w:b/>
        <w:lang w:val="de-DE"/>
      </w:rPr>
    </w:pPr>
    <w:r w:rsidRPr="00D43A99">
      <w:rPr>
        <w:rFonts w:ascii="Arial" w:hAnsi="Arial" w:cs="Arial"/>
        <w:b/>
        <w:lang w:val="de-DE"/>
      </w:rPr>
      <w:t>Seminartermine für das Fleischerhandwerk 2016</w:t>
    </w:r>
  </w:p>
  <w:p w:rsidR="00D43A99" w:rsidRPr="00D43A99" w:rsidRDefault="00D43A99" w:rsidP="00796E02">
    <w:pPr>
      <w:pStyle w:val="Kopfzeile"/>
      <w:rPr>
        <w:rFonts w:ascii="Arial" w:hAnsi="Arial" w:cs="Arial"/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pt;height:27.5pt" o:bullet="t">
        <v:imagedata r:id="rId1" o:title="fibl_pfeil_gruen"/>
      </v:shape>
    </w:pict>
  </w:numPicBullet>
  <w:numPicBullet w:numPicBulletId="1">
    <w:pict>
      <v:shape id="_x0000_i1027" type="#_x0000_t75" style="width:18.7pt;height:27.5pt" o:bullet="t">
        <v:imagedata r:id="rId2" o:title="clip_image001"/>
      </v:shape>
    </w:pict>
  </w:numPicBullet>
  <w:abstractNum w:abstractNumId="0" w15:restartNumberingAfterBreak="0">
    <w:nsid w:val="FFFFFF81"/>
    <w:multiLevelType w:val="singleLevel"/>
    <w:tmpl w:val="00E24D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720C9A"/>
    <w:multiLevelType w:val="multilevel"/>
    <w:tmpl w:val="4470EA8C"/>
    <w:lvl w:ilvl="0">
      <w:start w:val="1"/>
      <w:numFmt w:val="decimal"/>
      <w:pStyle w:val="fiblu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ordinal"/>
      <w:pStyle w:val="fiblu2"/>
      <w:isLgl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fiblu3"/>
      <w:lvlText w:val="%1.%2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20C03A6"/>
    <w:multiLevelType w:val="hybridMultilevel"/>
    <w:tmpl w:val="3C46D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089"/>
    <w:multiLevelType w:val="hybridMultilevel"/>
    <w:tmpl w:val="43B28E50"/>
    <w:lvl w:ilvl="0" w:tplc="F6D29B6A">
      <w:start w:val="1"/>
      <w:numFmt w:val="bullet"/>
      <w:pStyle w:val="fibltabaufhell"/>
      <w:lvlText w:val=""/>
      <w:lvlPicBulletId w:val="1"/>
      <w:lvlJc w:val="left"/>
      <w:pPr>
        <w:tabs>
          <w:tab w:val="num" w:pos="293"/>
        </w:tabs>
        <w:ind w:left="29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C94286"/>
    <w:multiLevelType w:val="hybridMultilevel"/>
    <w:tmpl w:val="525022A2"/>
    <w:lvl w:ilvl="0" w:tplc="8AE853E8">
      <w:start w:val="1"/>
      <w:numFmt w:val="bullet"/>
      <w:pStyle w:val="fiblbriefAufzhlung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11DED"/>
    <w:multiLevelType w:val="hybridMultilevel"/>
    <w:tmpl w:val="62CEE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645F"/>
    <w:multiLevelType w:val="hybridMultilevel"/>
    <w:tmpl w:val="8840A568"/>
    <w:lvl w:ilvl="0" w:tplc="32E871A2">
      <w:start w:val="1"/>
      <w:numFmt w:val="bullet"/>
      <w:pStyle w:val="fiblaufzaehlung"/>
      <w:lvlText w:val=""/>
      <w:lvlPicBulletId w:val="0"/>
      <w:lvlJc w:val="left"/>
      <w:pPr>
        <w:tabs>
          <w:tab w:val="num" w:pos="4508"/>
        </w:tabs>
        <w:ind w:left="4508" w:hanging="113"/>
      </w:pPr>
      <w:rPr>
        <w:rFonts w:ascii="Symbol" w:hAnsi="Symbol" w:hint="default"/>
        <w:color w:val="auto"/>
        <w:lang w:val="de-DE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A78B5"/>
    <w:multiLevelType w:val="multilevel"/>
    <w:tmpl w:val="E196CC7A"/>
    <w:lvl w:ilvl="0">
      <w:start w:val="1"/>
      <w:numFmt w:val="decimal"/>
      <w:pStyle w:val="fiblbriefAufznummerier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umm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56"/>
    <w:rsid w:val="00001750"/>
    <w:rsid w:val="00005B2D"/>
    <w:rsid w:val="0001285A"/>
    <w:rsid w:val="00015358"/>
    <w:rsid w:val="00031D42"/>
    <w:rsid w:val="0003354F"/>
    <w:rsid w:val="00035505"/>
    <w:rsid w:val="0003665D"/>
    <w:rsid w:val="00055DE4"/>
    <w:rsid w:val="00056E93"/>
    <w:rsid w:val="00064EC3"/>
    <w:rsid w:val="00065B8C"/>
    <w:rsid w:val="000717CB"/>
    <w:rsid w:val="00071EC0"/>
    <w:rsid w:val="000764AC"/>
    <w:rsid w:val="00077AE0"/>
    <w:rsid w:val="000823E2"/>
    <w:rsid w:val="000851CC"/>
    <w:rsid w:val="0009262E"/>
    <w:rsid w:val="00094082"/>
    <w:rsid w:val="00096D28"/>
    <w:rsid w:val="00097BCF"/>
    <w:rsid w:val="000A0199"/>
    <w:rsid w:val="000B1C7A"/>
    <w:rsid w:val="000B316B"/>
    <w:rsid w:val="000B51D1"/>
    <w:rsid w:val="000C1B3E"/>
    <w:rsid w:val="000D0EE5"/>
    <w:rsid w:val="000D61DD"/>
    <w:rsid w:val="000E3103"/>
    <w:rsid w:val="000E5B70"/>
    <w:rsid w:val="000F0CA6"/>
    <w:rsid w:val="000F294D"/>
    <w:rsid w:val="000F3FA0"/>
    <w:rsid w:val="000F593B"/>
    <w:rsid w:val="000F7CBA"/>
    <w:rsid w:val="001024AF"/>
    <w:rsid w:val="00117B50"/>
    <w:rsid w:val="00121900"/>
    <w:rsid w:val="0012762F"/>
    <w:rsid w:val="00131520"/>
    <w:rsid w:val="001356B0"/>
    <w:rsid w:val="00142996"/>
    <w:rsid w:val="00147451"/>
    <w:rsid w:val="00152F56"/>
    <w:rsid w:val="0015474B"/>
    <w:rsid w:val="00155052"/>
    <w:rsid w:val="0016178F"/>
    <w:rsid w:val="00177C37"/>
    <w:rsid w:val="00182A0C"/>
    <w:rsid w:val="00185FB4"/>
    <w:rsid w:val="00186350"/>
    <w:rsid w:val="00190657"/>
    <w:rsid w:val="00191064"/>
    <w:rsid w:val="001951F8"/>
    <w:rsid w:val="001A2A19"/>
    <w:rsid w:val="001A414E"/>
    <w:rsid w:val="001A6AE7"/>
    <w:rsid w:val="001B505F"/>
    <w:rsid w:val="001C4AEC"/>
    <w:rsid w:val="001D5D88"/>
    <w:rsid w:val="001E56AC"/>
    <w:rsid w:val="001E5910"/>
    <w:rsid w:val="001F42EC"/>
    <w:rsid w:val="001F5169"/>
    <w:rsid w:val="002066AB"/>
    <w:rsid w:val="002158D5"/>
    <w:rsid w:val="002251C4"/>
    <w:rsid w:val="00225367"/>
    <w:rsid w:val="00227EE3"/>
    <w:rsid w:val="002313E4"/>
    <w:rsid w:val="00250A7B"/>
    <w:rsid w:val="0025216A"/>
    <w:rsid w:val="002541B8"/>
    <w:rsid w:val="002572CE"/>
    <w:rsid w:val="00260EF1"/>
    <w:rsid w:val="002932A1"/>
    <w:rsid w:val="002B186E"/>
    <w:rsid w:val="002B493B"/>
    <w:rsid w:val="002B4A67"/>
    <w:rsid w:val="002B69FC"/>
    <w:rsid w:val="002B6CD6"/>
    <w:rsid w:val="002C5F4C"/>
    <w:rsid w:val="002C7125"/>
    <w:rsid w:val="002D3714"/>
    <w:rsid w:val="002E0E87"/>
    <w:rsid w:val="002E5B5E"/>
    <w:rsid w:val="002E6555"/>
    <w:rsid w:val="002E6EC6"/>
    <w:rsid w:val="00303A1F"/>
    <w:rsid w:val="0031674D"/>
    <w:rsid w:val="00317ACB"/>
    <w:rsid w:val="00320028"/>
    <w:rsid w:val="00324B1B"/>
    <w:rsid w:val="00325136"/>
    <w:rsid w:val="003275D8"/>
    <w:rsid w:val="00335195"/>
    <w:rsid w:val="00340B2B"/>
    <w:rsid w:val="003439DE"/>
    <w:rsid w:val="0034435E"/>
    <w:rsid w:val="00346BD2"/>
    <w:rsid w:val="003514D3"/>
    <w:rsid w:val="00354E62"/>
    <w:rsid w:val="00355A29"/>
    <w:rsid w:val="00356921"/>
    <w:rsid w:val="00357AF9"/>
    <w:rsid w:val="00362287"/>
    <w:rsid w:val="00383D54"/>
    <w:rsid w:val="00387260"/>
    <w:rsid w:val="00397F79"/>
    <w:rsid w:val="003B008E"/>
    <w:rsid w:val="003B07FC"/>
    <w:rsid w:val="003B424C"/>
    <w:rsid w:val="003B500D"/>
    <w:rsid w:val="003B59A8"/>
    <w:rsid w:val="003C031E"/>
    <w:rsid w:val="003C48D7"/>
    <w:rsid w:val="003C53CB"/>
    <w:rsid w:val="003D4B20"/>
    <w:rsid w:val="003E1809"/>
    <w:rsid w:val="003E5D22"/>
    <w:rsid w:val="003E6458"/>
    <w:rsid w:val="003F4049"/>
    <w:rsid w:val="003F50DD"/>
    <w:rsid w:val="003F5B9B"/>
    <w:rsid w:val="003F5C0C"/>
    <w:rsid w:val="003F667D"/>
    <w:rsid w:val="00405B75"/>
    <w:rsid w:val="00405F15"/>
    <w:rsid w:val="00414E71"/>
    <w:rsid w:val="00445BE3"/>
    <w:rsid w:val="00447108"/>
    <w:rsid w:val="0045005A"/>
    <w:rsid w:val="00450C24"/>
    <w:rsid w:val="004558CB"/>
    <w:rsid w:val="00461C2E"/>
    <w:rsid w:val="00463536"/>
    <w:rsid w:val="0046488D"/>
    <w:rsid w:val="00465C1C"/>
    <w:rsid w:val="0046786E"/>
    <w:rsid w:val="004707CE"/>
    <w:rsid w:val="00470E65"/>
    <w:rsid w:val="00472D4B"/>
    <w:rsid w:val="004941D4"/>
    <w:rsid w:val="004954CD"/>
    <w:rsid w:val="004A2578"/>
    <w:rsid w:val="004A7811"/>
    <w:rsid w:val="004D1FF2"/>
    <w:rsid w:val="004D43C3"/>
    <w:rsid w:val="00501B64"/>
    <w:rsid w:val="005068A5"/>
    <w:rsid w:val="0051016E"/>
    <w:rsid w:val="00511250"/>
    <w:rsid w:val="005138FD"/>
    <w:rsid w:val="00516D29"/>
    <w:rsid w:val="0052389D"/>
    <w:rsid w:val="00531749"/>
    <w:rsid w:val="00537F6A"/>
    <w:rsid w:val="0054541D"/>
    <w:rsid w:val="00551E99"/>
    <w:rsid w:val="00556F06"/>
    <w:rsid w:val="00563C5F"/>
    <w:rsid w:val="005778CC"/>
    <w:rsid w:val="00583405"/>
    <w:rsid w:val="005836CC"/>
    <w:rsid w:val="00586950"/>
    <w:rsid w:val="00591F71"/>
    <w:rsid w:val="005A1089"/>
    <w:rsid w:val="005A3766"/>
    <w:rsid w:val="005A5D13"/>
    <w:rsid w:val="005B447E"/>
    <w:rsid w:val="005B6A75"/>
    <w:rsid w:val="005C2D6A"/>
    <w:rsid w:val="005E319B"/>
    <w:rsid w:val="005E74BD"/>
    <w:rsid w:val="005F2FF5"/>
    <w:rsid w:val="00603D5A"/>
    <w:rsid w:val="00605555"/>
    <w:rsid w:val="0060659E"/>
    <w:rsid w:val="00606EF4"/>
    <w:rsid w:val="006108E6"/>
    <w:rsid w:val="00612681"/>
    <w:rsid w:val="006136E0"/>
    <w:rsid w:val="0061503E"/>
    <w:rsid w:val="00624E39"/>
    <w:rsid w:val="0063763D"/>
    <w:rsid w:val="0064046B"/>
    <w:rsid w:val="00642F1B"/>
    <w:rsid w:val="00643621"/>
    <w:rsid w:val="00644A15"/>
    <w:rsid w:val="00667827"/>
    <w:rsid w:val="00671389"/>
    <w:rsid w:val="0068769A"/>
    <w:rsid w:val="006976C5"/>
    <w:rsid w:val="006A30F6"/>
    <w:rsid w:val="006B26BA"/>
    <w:rsid w:val="006B4E9D"/>
    <w:rsid w:val="006B5563"/>
    <w:rsid w:val="006B6F2E"/>
    <w:rsid w:val="006C0DF9"/>
    <w:rsid w:val="006C2279"/>
    <w:rsid w:val="006C2F92"/>
    <w:rsid w:val="006D2824"/>
    <w:rsid w:val="006D373C"/>
    <w:rsid w:val="006E0F36"/>
    <w:rsid w:val="006F3D21"/>
    <w:rsid w:val="0070410A"/>
    <w:rsid w:val="00704919"/>
    <w:rsid w:val="00714665"/>
    <w:rsid w:val="00716308"/>
    <w:rsid w:val="00724E92"/>
    <w:rsid w:val="00746CF3"/>
    <w:rsid w:val="00755CA6"/>
    <w:rsid w:val="0076063B"/>
    <w:rsid w:val="00761A57"/>
    <w:rsid w:val="00761C8F"/>
    <w:rsid w:val="00763406"/>
    <w:rsid w:val="00763C11"/>
    <w:rsid w:val="00767DF0"/>
    <w:rsid w:val="00770FE8"/>
    <w:rsid w:val="00774AAE"/>
    <w:rsid w:val="007772DA"/>
    <w:rsid w:val="00796E02"/>
    <w:rsid w:val="007A302A"/>
    <w:rsid w:val="007A3D9D"/>
    <w:rsid w:val="007B081B"/>
    <w:rsid w:val="007C27B3"/>
    <w:rsid w:val="007D5EAB"/>
    <w:rsid w:val="007F07CA"/>
    <w:rsid w:val="00811091"/>
    <w:rsid w:val="008128D8"/>
    <w:rsid w:val="008173D6"/>
    <w:rsid w:val="00831646"/>
    <w:rsid w:val="008343DA"/>
    <w:rsid w:val="00834A05"/>
    <w:rsid w:val="00840069"/>
    <w:rsid w:val="00847242"/>
    <w:rsid w:val="00851F1F"/>
    <w:rsid w:val="00855B50"/>
    <w:rsid w:val="00862D4E"/>
    <w:rsid w:val="00867556"/>
    <w:rsid w:val="00881E14"/>
    <w:rsid w:val="0088392F"/>
    <w:rsid w:val="00897A13"/>
    <w:rsid w:val="008A6754"/>
    <w:rsid w:val="008A6DFC"/>
    <w:rsid w:val="008A6F2C"/>
    <w:rsid w:val="008B09C7"/>
    <w:rsid w:val="008B0CDF"/>
    <w:rsid w:val="008B69B3"/>
    <w:rsid w:val="008C56CF"/>
    <w:rsid w:val="008D0321"/>
    <w:rsid w:val="008D1088"/>
    <w:rsid w:val="008D5BEF"/>
    <w:rsid w:val="008D60F2"/>
    <w:rsid w:val="008E450F"/>
    <w:rsid w:val="008F487C"/>
    <w:rsid w:val="0090151E"/>
    <w:rsid w:val="009038E9"/>
    <w:rsid w:val="009133D5"/>
    <w:rsid w:val="009139ED"/>
    <w:rsid w:val="0091760B"/>
    <w:rsid w:val="00924B38"/>
    <w:rsid w:val="00924FF8"/>
    <w:rsid w:val="00925623"/>
    <w:rsid w:val="0092771E"/>
    <w:rsid w:val="009372D0"/>
    <w:rsid w:val="0094370A"/>
    <w:rsid w:val="00946DAC"/>
    <w:rsid w:val="00951117"/>
    <w:rsid w:val="00951E4E"/>
    <w:rsid w:val="0095540C"/>
    <w:rsid w:val="00957F20"/>
    <w:rsid w:val="00964D56"/>
    <w:rsid w:val="00965B12"/>
    <w:rsid w:val="00975EFC"/>
    <w:rsid w:val="00982E42"/>
    <w:rsid w:val="0098694D"/>
    <w:rsid w:val="00991409"/>
    <w:rsid w:val="00992A51"/>
    <w:rsid w:val="00995EAB"/>
    <w:rsid w:val="00997D0E"/>
    <w:rsid w:val="009A3355"/>
    <w:rsid w:val="009A5CA7"/>
    <w:rsid w:val="009A6765"/>
    <w:rsid w:val="009B3C9C"/>
    <w:rsid w:val="009B4227"/>
    <w:rsid w:val="009C5750"/>
    <w:rsid w:val="009C66E2"/>
    <w:rsid w:val="009D198B"/>
    <w:rsid w:val="009D4526"/>
    <w:rsid w:val="009E54B4"/>
    <w:rsid w:val="009E55BE"/>
    <w:rsid w:val="009E58FD"/>
    <w:rsid w:val="009E5F42"/>
    <w:rsid w:val="009F4899"/>
    <w:rsid w:val="009F607C"/>
    <w:rsid w:val="00A03F97"/>
    <w:rsid w:val="00A04B8C"/>
    <w:rsid w:val="00A04CF4"/>
    <w:rsid w:val="00A103D1"/>
    <w:rsid w:val="00A1517B"/>
    <w:rsid w:val="00A30A00"/>
    <w:rsid w:val="00A3325D"/>
    <w:rsid w:val="00A34076"/>
    <w:rsid w:val="00A4029D"/>
    <w:rsid w:val="00A40EE1"/>
    <w:rsid w:val="00A42A22"/>
    <w:rsid w:val="00A4716D"/>
    <w:rsid w:val="00A51731"/>
    <w:rsid w:val="00A52207"/>
    <w:rsid w:val="00A5322D"/>
    <w:rsid w:val="00A66B1F"/>
    <w:rsid w:val="00A702BD"/>
    <w:rsid w:val="00A80508"/>
    <w:rsid w:val="00A837C8"/>
    <w:rsid w:val="00A90D39"/>
    <w:rsid w:val="00A944D5"/>
    <w:rsid w:val="00A96D0C"/>
    <w:rsid w:val="00AA1C03"/>
    <w:rsid w:val="00AA7583"/>
    <w:rsid w:val="00AB5D71"/>
    <w:rsid w:val="00AB6FAC"/>
    <w:rsid w:val="00AC1684"/>
    <w:rsid w:val="00AC5A91"/>
    <w:rsid w:val="00AC6270"/>
    <w:rsid w:val="00AC6FDA"/>
    <w:rsid w:val="00AD2A03"/>
    <w:rsid w:val="00AD7864"/>
    <w:rsid w:val="00AE7A6D"/>
    <w:rsid w:val="00AF1580"/>
    <w:rsid w:val="00AF4320"/>
    <w:rsid w:val="00B02767"/>
    <w:rsid w:val="00B11FE1"/>
    <w:rsid w:val="00B20612"/>
    <w:rsid w:val="00B20A59"/>
    <w:rsid w:val="00B26CDA"/>
    <w:rsid w:val="00B3105F"/>
    <w:rsid w:val="00B32368"/>
    <w:rsid w:val="00B37332"/>
    <w:rsid w:val="00B43BC9"/>
    <w:rsid w:val="00B50502"/>
    <w:rsid w:val="00B505D1"/>
    <w:rsid w:val="00B53D9F"/>
    <w:rsid w:val="00B561F9"/>
    <w:rsid w:val="00B64E52"/>
    <w:rsid w:val="00B65D2F"/>
    <w:rsid w:val="00B72219"/>
    <w:rsid w:val="00B74FB6"/>
    <w:rsid w:val="00B75B47"/>
    <w:rsid w:val="00B863D2"/>
    <w:rsid w:val="00B91039"/>
    <w:rsid w:val="00B91146"/>
    <w:rsid w:val="00BA11ED"/>
    <w:rsid w:val="00BB0BBC"/>
    <w:rsid w:val="00BB5214"/>
    <w:rsid w:val="00BB5745"/>
    <w:rsid w:val="00BB7552"/>
    <w:rsid w:val="00BC2814"/>
    <w:rsid w:val="00BD0603"/>
    <w:rsid w:val="00BD2FBB"/>
    <w:rsid w:val="00BD67F9"/>
    <w:rsid w:val="00C00D13"/>
    <w:rsid w:val="00C01BEA"/>
    <w:rsid w:val="00C045B8"/>
    <w:rsid w:val="00C13A56"/>
    <w:rsid w:val="00C3563C"/>
    <w:rsid w:val="00C36341"/>
    <w:rsid w:val="00C407CE"/>
    <w:rsid w:val="00C547AF"/>
    <w:rsid w:val="00C57F88"/>
    <w:rsid w:val="00C6162E"/>
    <w:rsid w:val="00C648DC"/>
    <w:rsid w:val="00C75A68"/>
    <w:rsid w:val="00C83D29"/>
    <w:rsid w:val="00C901CF"/>
    <w:rsid w:val="00C9436D"/>
    <w:rsid w:val="00C96F5D"/>
    <w:rsid w:val="00CA1601"/>
    <w:rsid w:val="00CA6C00"/>
    <w:rsid w:val="00CB606B"/>
    <w:rsid w:val="00CB70F9"/>
    <w:rsid w:val="00CC748A"/>
    <w:rsid w:val="00CD3C1D"/>
    <w:rsid w:val="00CD60D9"/>
    <w:rsid w:val="00CE1DC7"/>
    <w:rsid w:val="00CF1A44"/>
    <w:rsid w:val="00CF5270"/>
    <w:rsid w:val="00CF6A93"/>
    <w:rsid w:val="00D00267"/>
    <w:rsid w:val="00D16554"/>
    <w:rsid w:val="00D20171"/>
    <w:rsid w:val="00D26F1D"/>
    <w:rsid w:val="00D33462"/>
    <w:rsid w:val="00D43A99"/>
    <w:rsid w:val="00D44EA9"/>
    <w:rsid w:val="00D5299A"/>
    <w:rsid w:val="00D54E75"/>
    <w:rsid w:val="00D63835"/>
    <w:rsid w:val="00D80BF0"/>
    <w:rsid w:val="00D868E3"/>
    <w:rsid w:val="00D86C21"/>
    <w:rsid w:val="00D967B8"/>
    <w:rsid w:val="00D973AE"/>
    <w:rsid w:val="00DA26FD"/>
    <w:rsid w:val="00DA3A7F"/>
    <w:rsid w:val="00DA481D"/>
    <w:rsid w:val="00DB6487"/>
    <w:rsid w:val="00DC0B2B"/>
    <w:rsid w:val="00DC30A2"/>
    <w:rsid w:val="00DC62B5"/>
    <w:rsid w:val="00DD36D2"/>
    <w:rsid w:val="00DE015A"/>
    <w:rsid w:val="00DE0A7D"/>
    <w:rsid w:val="00DF01CE"/>
    <w:rsid w:val="00DF1077"/>
    <w:rsid w:val="00DF29B1"/>
    <w:rsid w:val="00E13734"/>
    <w:rsid w:val="00E143B7"/>
    <w:rsid w:val="00E205D1"/>
    <w:rsid w:val="00E217BF"/>
    <w:rsid w:val="00E23F53"/>
    <w:rsid w:val="00E27168"/>
    <w:rsid w:val="00E35038"/>
    <w:rsid w:val="00E37FD2"/>
    <w:rsid w:val="00E427AB"/>
    <w:rsid w:val="00E45409"/>
    <w:rsid w:val="00E47056"/>
    <w:rsid w:val="00E62D4A"/>
    <w:rsid w:val="00E655D4"/>
    <w:rsid w:val="00E8414D"/>
    <w:rsid w:val="00E96AE0"/>
    <w:rsid w:val="00E9758F"/>
    <w:rsid w:val="00EA7345"/>
    <w:rsid w:val="00EC27A8"/>
    <w:rsid w:val="00EC4D89"/>
    <w:rsid w:val="00EC780E"/>
    <w:rsid w:val="00EE25F7"/>
    <w:rsid w:val="00EF2986"/>
    <w:rsid w:val="00F01580"/>
    <w:rsid w:val="00F029C4"/>
    <w:rsid w:val="00F06C94"/>
    <w:rsid w:val="00F07693"/>
    <w:rsid w:val="00F14167"/>
    <w:rsid w:val="00F17E5B"/>
    <w:rsid w:val="00F2018F"/>
    <w:rsid w:val="00F3269E"/>
    <w:rsid w:val="00F32707"/>
    <w:rsid w:val="00F44581"/>
    <w:rsid w:val="00F450DA"/>
    <w:rsid w:val="00F54A6F"/>
    <w:rsid w:val="00F56790"/>
    <w:rsid w:val="00F62475"/>
    <w:rsid w:val="00F62AFF"/>
    <w:rsid w:val="00F62B14"/>
    <w:rsid w:val="00F630F4"/>
    <w:rsid w:val="00F63740"/>
    <w:rsid w:val="00F65563"/>
    <w:rsid w:val="00F65CE7"/>
    <w:rsid w:val="00F7095D"/>
    <w:rsid w:val="00F77599"/>
    <w:rsid w:val="00F84346"/>
    <w:rsid w:val="00F8581F"/>
    <w:rsid w:val="00F931E2"/>
    <w:rsid w:val="00FA2112"/>
    <w:rsid w:val="00FA29BF"/>
    <w:rsid w:val="00FA3FBB"/>
    <w:rsid w:val="00FB0B6B"/>
    <w:rsid w:val="00FB7A57"/>
    <w:rsid w:val="00FC05B1"/>
    <w:rsid w:val="00FE268D"/>
    <w:rsid w:val="00FE5352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01A203-413A-4DE3-B895-E1E6E071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A51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qFormat/>
    <w:rsid w:val="00190657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190657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90657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190657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19065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19065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19065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19065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19065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9065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1906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90657"/>
  </w:style>
  <w:style w:type="paragraph" w:styleId="Verzeichnis1">
    <w:name w:val="toc 1"/>
    <w:basedOn w:val="Standard"/>
    <w:next w:val="Standard"/>
    <w:semiHidden/>
    <w:rsid w:val="00190657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190657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rsid w:val="00190657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190657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190657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190657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190657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190657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190657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rsid w:val="00190657"/>
    <w:pPr>
      <w:ind w:left="708"/>
    </w:pPr>
  </w:style>
  <w:style w:type="paragraph" w:styleId="Textkrper">
    <w:name w:val="Body Text"/>
    <w:basedOn w:val="Standard"/>
    <w:semiHidden/>
    <w:rsid w:val="00190657"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qFormat/>
    <w:rsid w:val="00190657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sid w:val="00190657"/>
    <w:rPr>
      <w:color w:val="0000FF"/>
      <w:u w:val="single"/>
    </w:rPr>
  </w:style>
  <w:style w:type="paragraph" w:customStyle="1" w:styleId="fiblbriefStandard">
    <w:name w:val="fibl brief Standard"/>
    <w:basedOn w:val="Standard"/>
    <w:qFormat/>
    <w:rsid w:val="006C2279"/>
    <w:rPr>
      <w:rFonts w:ascii="Arial" w:hAnsi="Arial"/>
      <w:sz w:val="20"/>
      <w:lang w:val="de-DE"/>
    </w:rPr>
  </w:style>
  <w:style w:type="paragraph" w:customStyle="1" w:styleId="fiblbriefpapierFuzeile">
    <w:name w:val="fibl briefpapier Fußzeile"/>
    <w:basedOn w:val="fiblbriefStandard"/>
    <w:semiHidden/>
    <w:qFormat/>
    <w:rsid w:val="00EE25F7"/>
    <w:pPr>
      <w:jc w:val="center"/>
    </w:pPr>
    <w:rPr>
      <w:rFonts w:ascii="FormataBQ-Regular" w:hAnsi="FormataBQ-Regular"/>
      <w:szCs w:val="22"/>
    </w:rPr>
  </w:style>
  <w:style w:type="paragraph" w:customStyle="1" w:styleId="fiblbriefpapierAbsender">
    <w:name w:val="fibl briefpapier Absender"/>
    <w:basedOn w:val="fiblbriefStandard"/>
    <w:semiHidden/>
    <w:qFormat/>
    <w:rsid w:val="00982E42"/>
    <w:rPr>
      <w:rFonts w:cs="Arial"/>
      <w:sz w:val="12"/>
      <w:szCs w:val="14"/>
    </w:rPr>
  </w:style>
  <w:style w:type="paragraph" w:customStyle="1" w:styleId="fiblbriefpapierAdressblock">
    <w:name w:val="fibl briefpapier Adressblock"/>
    <w:basedOn w:val="fiblbriefStandard"/>
    <w:semiHidden/>
    <w:qFormat/>
    <w:rsid w:val="004941D4"/>
    <w:pPr>
      <w:framePr w:w="3062" w:h="1985" w:hSpace="142" w:wrap="around" w:vAnchor="page" w:hAnchor="page" w:x="1515" w:y="2836"/>
    </w:pPr>
  </w:style>
  <w:style w:type="paragraph" w:customStyle="1" w:styleId="fiblbriefpapierDatum">
    <w:name w:val="fibl briefpapier Datum"/>
    <w:basedOn w:val="fiblbriefStandard"/>
    <w:semiHidden/>
    <w:qFormat/>
    <w:rsid w:val="00982E42"/>
    <w:pPr>
      <w:framePr w:wrap="around" w:vAnchor="page" w:hAnchor="margin" w:y="5405"/>
      <w:shd w:val="solid" w:color="FFFFFF" w:fill="FFFFFF"/>
    </w:p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hlung">
    <w:name w:val="fibl brief Aufzählung"/>
    <w:basedOn w:val="fiblbriefStandard"/>
    <w:qFormat/>
    <w:rsid w:val="006C2279"/>
    <w:pPr>
      <w:numPr>
        <w:numId w:val="3"/>
      </w:numPr>
      <w:tabs>
        <w:tab w:val="left" w:pos="170"/>
        <w:tab w:val="left" w:pos="340"/>
      </w:tabs>
      <w:ind w:left="170" w:hanging="170"/>
    </w:pPr>
  </w:style>
  <w:style w:type="paragraph" w:customStyle="1" w:styleId="fiblbriefAufznummeriert">
    <w:name w:val="fibl brief Aufz. nummeriert"/>
    <w:basedOn w:val="fiblbriefStandard"/>
    <w:qFormat/>
    <w:rsid w:val="00CF5270"/>
    <w:pPr>
      <w:numPr>
        <w:numId w:val="2"/>
      </w:numPr>
      <w:tabs>
        <w:tab w:val="left" w:pos="170"/>
        <w:tab w:val="left" w:pos="510"/>
      </w:tabs>
      <w:ind w:left="170" w:hanging="170"/>
    </w:pPr>
  </w:style>
  <w:style w:type="paragraph" w:customStyle="1" w:styleId="fiblbriefAufznummEbene2">
    <w:name w:val="fibl brief Aufz. numm. Ebene2"/>
    <w:basedOn w:val="fiblbriefAufznummeriert"/>
    <w:qFormat/>
    <w:rsid w:val="004941D4"/>
    <w:pPr>
      <w:numPr>
        <w:ilvl w:val="1"/>
      </w:numPr>
      <w:ind w:left="510" w:hanging="340"/>
    </w:pPr>
  </w:style>
  <w:style w:type="paragraph" w:customStyle="1" w:styleId="fiblbriefAufzhlungEbene2">
    <w:name w:val="fibl brief Aufzählung Ebene2"/>
    <w:basedOn w:val="fiblbriefAufzhlung"/>
    <w:next w:val="fiblbriefAufzhlung"/>
    <w:qFormat/>
    <w:rsid w:val="006C2279"/>
    <w:pPr>
      <w:ind w:left="340"/>
    </w:pPr>
  </w:style>
  <w:style w:type="paragraph" w:customStyle="1" w:styleId="fiblbriefmarginale">
    <w:name w:val="fibl brief 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paragraph" w:customStyle="1" w:styleId="Fibl26">
    <w:name w:val="Fibl_26"/>
    <w:basedOn w:val="Beschriftung"/>
    <w:rsid w:val="006976C5"/>
    <w:pPr>
      <w:framePr w:wrap="around" w:vAnchor="page" w:hAnchor="text" w:y="2705"/>
    </w:pPr>
    <w:rPr>
      <w:rFonts w:ascii="Arial" w:hAnsi="Arial" w:cs="Arial"/>
      <w:sz w:val="52"/>
      <w:szCs w:val="52"/>
    </w:rPr>
  </w:style>
  <w:style w:type="paragraph" w:customStyle="1" w:styleId="Fiblueberschrift">
    <w:name w:val="Fibl_ueberschrift"/>
    <w:basedOn w:val="Standard"/>
    <w:next w:val="Standard"/>
    <w:rsid w:val="006976C5"/>
    <w:pPr>
      <w:spacing w:after="120"/>
    </w:pPr>
    <w:rPr>
      <w:rFonts w:ascii="Arial" w:hAnsi="Arial" w:cs="Arial"/>
      <w:b/>
      <w:sz w:val="36"/>
      <w:szCs w:val="36"/>
      <w:lang w:val="de-DE"/>
    </w:rPr>
  </w:style>
  <w:style w:type="paragraph" w:customStyle="1" w:styleId="Fiblueberschriftunterzeile">
    <w:name w:val="Fibl_ueberschrift_unterzeile"/>
    <w:basedOn w:val="Standard"/>
    <w:next w:val="Standard"/>
    <w:rsid w:val="006976C5"/>
    <w:pPr>
      <w:spacing w:after="120"/>
      <w:contextualSpacing/>
    </w:pPr>
    <w:rPr>
      <w:rFonts w:ascii="Arial" w:hAnsi="Arial" w:cs="Arial"/>
      <w:b/>
      <w:szCs w:val="24"/>
      <w:lang w:val="de-DE"/>
    </w:rPr>
  </w:style>
  <w:style w:type="paragraph" w:customStyle="1" w:styleId="Fiblstandardfett">
    <w:name w:val="Fibl_standard_fett"/>
    <w:basedOn w:val="Standard"/>
    <w:next w:val="Standard"/>
    <w:rsid w:val="006976C5"/>
    <w:pPr>
      <w:spacing w:after="120"/>
    </w:pPr>
    <w:rPr>
      <w:rFonts w:ascii="Arial" w:hAnsi="Arial"/>
      <w:b/>
    </w:rPr>
  </w:style>
  <w:style w:type="paragraph" w:customStyle="1" w:styleId="Fiblstandard">
    <w:name w:val="Fibl_standard"/>
    <w:basedOn w:val="Standard"/>
    <w:rsid w:val="006976C5"/>
    <w:pPr>
      <w:spacing w:after="120"/>
    </w:pPr>
    <w:rPr>
      <w:rFonts w:ascii="Arial" w:hAnsi="Arial"/>
    </w:rPr>
  </w:style>
  <w:style w:type="paragraph" w:customStyle="1" w:styleId="Fiblzusatzinfo">
    <w:name w:val="Fibl_zusatzinfo"/>
    <w:basedOn w:val="Standard"/>
    <w:next w:val="Fiblstandard"/>
    <w:rsid w:val="006976C5"/>
    <w:pPr>
      <w:pBdr>
        <w:top w:val="single" w:sz="4" w:space="6" w:color="auto"/>
      </w:pBdr>
      <w:tabs>
        <w:tab w:val="left" w:pos="4800"/>
      </w:tabs>
      <w:spacing w:before="120" w:after="120"/>
    </w:pPr>
    <w:rPr>
      <w:rFonts w:ascii="Arial" w:hAnsi="Arial"/>
      <w:b/>
      <w:bCs/>
    </w:rPr>
  </w:style>
  <w:style w:type="paragraph" w:styleId="Sprechblasentext">
    <w:name w:val="Balloon Text"/>
    <w:basedOn w:val="Standard"/>
    <w:semiHidden/>
    <w:rsid w:val="00250A7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9262E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447108"/>
    <w:rPr>
      <w:sz w:val="16"/>
      <w:szCs w:val="16"/>
    </w:rPr>
  </w:style>
  <w:style w:type="paragraph" w:styleId="Kommentartext">
    <w:name w:val="annotation text"/>
    <w:basedOn w:val="Standard"/>
    <w:semiHidden/>
    <w:rsid w:val="0044710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47108"/>
    <w:rPr>
      <w:b/>
      <w:bCs/>
    </w:rPr>
  </w:style>
  <w:style w:type="table" w:styleId="Tabellenraster">
    <w:name w:val="Table Grid"/>
    <w:basedOn w:val="NormaleTabelle"/>
    <w:rsid w:val="00405B75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aufzaehlung">
    <w:name w:val="fibl_aufzaehlung"/>
    <w:basedOn w:val="Standard"/>
    <w:next w:val="Standard"/>
    <w:rsid w:val="00A66B1F"/>
    <w:pPr>
      <w:numPr>
        <w:numId w:val="4"/>
      </w:numPr>
      <w:tabs>
        <w:tab w:val="left" w:pos="142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ormatvorlagefiblbriefAufzhlung11pt">
    <w:name w:val="Formatvorlage fibl brief Aufzählung + 11 pt"/>
    <w:basedOn w:val="fiblbriefAufzhlung"/>
    <w:rsid w:val="00A34076"/>
    <w:pPr>
      <w:ind w:left="360" w:hanging="360"/>
    </w:pPr>
    <w:rPr>
      <w:sz w:val="22"/>
    </w:rPr>
  </w:style>
  <w:style w:type="paragraph" w:styleId="Endnotentext">
    <w:name w:val="endnote text"/>
    <w:basedOn w:val="Fiblstandard"/>
    <w:semiHidden/>
    <w:rsid w:val="00925623"/>
    <w:pPr>
      <w:spacing w:line="264" w:lineRule="auto"/>
      <w:jc w:val="both"/>
    </w:pPr>
    <w:rPr>
      <w:rFonts w:cs="Arial"/>
      <w:color w:val="auto"/>
      <w:sz w:val="20"/>
      <w:lang w:val="de-DE"/>
    </w:rPr>
  </w:style>
  <w:style w:type="paragraph" w:customStyle="1" w:styleId="fibltabaufhell">
    <w:name w:val="fibl_tab_auf_hell"/>
    <w:basedOn w:val="Standard"/>
    <w:rsid w:val="00925623"/>
    <w:pPr>
      <w:numPr>
        <w:numId w:val="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aufhg">
    <w:name w:val="fibl_tab_auf_h_g"/>
    <w:basedOn w:val="fibltabaufhell"/>
    <w:rsid w:val="00925623"/>
    <w:pPr>
      <w:spacing w:before="60" w:after="60"/>
    </w:pPr>
    <w:rPr>
      <w:sz w:val="22"/>
    </w:rPr>
  </w:style>
  <w:style w:type="character" w:styleId="BesuchterHyperlink">
    <w:name w:val="FollowedHyperlink"/>
    <w:rsid w:val="00DA26FD"/>
    <w:rPr>
      <w:color w:val="800080"/>
      <w:u w:val="single"/>
    </w:rPr>
  </w:style>
  <w:style w:type="paragraph" w:styleId="Aufzhlungszeichen4">
    <w:name w:val="List Bullet 4"/>
    <w:basedOn w:val="Standard"/>
    <w:autoRedefine/>
    <w:semiHidden/>
    <w:rsid w:val="00BB5745"/>
    <w:pPr>
      <w:numPr>
        <w:numId w:val="6"/>
      </w:numPr>
      <w:tabs>
        <w:tab w:val="clear" w:pos="1209"/>
        <w:tab w:val="num" w:pos="360"/>
      </w:tabs>
      <w:spacing w:line="240" w:lineRule="auto"/>
      <w:ind w:left="0" w:firstLine="0"/>
    </w:pPr>
    <w:rPr>
      <w:rFonts w:ascii="Arial" w:hAnsi="Arial"/>
      <w:color w:val="auto"/>
      <w:sz w:val="22"/>
      <w:szCs w:val="24"/>
      <w:lang w:val="de-DE"/>
    </w:rPr>
  </w:style>
  <w:style w:type="paragraph" w:customStyle="1" w:styleId="fiblu1">
    <w:name w:val="fibl_u1"/>
    <w:basedOn w:val="Fiblstandard"/>
    <w:next w:val="Fiblstandard"/>
    <w:rsid w:val="00BB5745"/>
    <w:pPr>
      <w:numPr>
        <w:numId w:val="7"/>
      </w:numPr>
      <w:tabs>
        <w:tab w:val="left" w:pos="567"/>
      </w:tabs>
      <w:suppressAutoHyphens/>
      <w:spacing w:after="360" w:line="264" w:lineRule="auto"/>
      <w:contextualSpacing/>
      <w:outlineLvl w:val="0"/>
    </w:pPr>
    <w:rPr>
      <w:rFonts w:cs="Arial"/>
      <w:b/>
      <w:color w:val="00B091"/>
      <w:sz w:val="36"/>
      <w:szCs w:val="36"/>
      <w:lang w:val="de-DE"/>
    </w:rPr>
  </w:style>
  <w:style w:type="paragraph" w:customStyle="1" w:styleId="fiblu2">
    <w:name w:val="fibl_u2"/>
    <w:basedOn w:val="fiblu1"/>
    <w:next w:val="Fiblstandard"/>
    <w:rsid w:val="00BB5745"/>
    <w:pPr>
      <w:numPr>
        <w:ilvl w:val="1"/>
      </w:numPr>
      <w:tabs>
        <w:tab w:val="clear" w:pos="1077"/>
      </w:tabs>
      <w:ind w:left="567" w:hanging="567"/>
      <w:outlineLvl w:val="1"/>
    </w:pPr>
    <w:rPr>
      <w:color w:val="000000"/>
      <w:sz w:val="28"/>
    </w:rPr>
  </w:style>
  <w:style w:type="paragraph" w:customStyle="1" w:styleId="fiblu3">
    <w:name w:val="fibl_u3"/>
    <w:basedOn w:val="fiblu2"/>
    <w:next w:val="Fiblstandard"/>
    <w:rsid w:val="00BB5745"/>
    <w:pPr>
      <w:numPr>
        <w:ilvl w:val="2"/>
      </w:numPr>
      <w:tabs>
        <w:tab w:val="clear" w:pos="1077"/>
      </w:tabs>
      <w:ind w:left="567" w:hanging="567"/>
      <w:outlineLvl w:val="2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505D1"/>
    <w:rPr>
      <w:rFonts w:ascii="Formata Regular" w:hAnsi="Formata Regular"/>
      <w:color w:val="000000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minare@fibl.or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ekolandbau.de/verarbeiter/herstellungspraxis/weiterbildung/seminare-fleischerhandwerk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ibl.org/de/medien.html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bl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7C57-4022-43AC-BB8B-BAA65280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Praxisorientierte Seminare für das Fleischerhandwerk - Pressemitteilung</vt:lpstr>
    </vt:vector>
  </TitlesOfParts>
  <Company>FiBL Projekte GmbH</Company>
  <LinksUpToDate>false</LinksUpToDate>
  <CharactersWithSpaces>5585</CharactersWithSpaces>
  <SharedDoc>false</SharedDoc>
  <HLinks>
    <vt:vector size="18" baseType="variant">
      <vt:variant>
        <vt:i4>6488177</vt:i4>
      </vt:variant>
      <vt:variant>
        <vt:i4>6</vt:i4>
      </vt:variant>
      <vt:variant>
        <vt:i4>0</vt:i4>
      </vt:variant>
      <vt:variant>
        <vt:i4>5</vt:i4>
      </vt:variant>
      <vt:variant>
        <vt:lpwstr>http://www.fibl.org/de/medien.html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mailto:seminare@fibl.org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Nachhaltiges Fleischerhandwerk – Weiterbilden macht Zukunft!</dc:title>
  <dc:subject>Seminarankündigung Fleischer 2013</dc:subject>
  <dc:creator>FiBL Projekte GmbH</dc:creator>
  <cp:keywords>Fleischer, Metzger, Handwerk, Weiterbildung, Seminar, Qualifizierung, Qualifikation</cp:keywords>
  <cp:lastModifiedBy>FiBL</cp:lastModifiedBy>
  <cp:revision>5</cp:revision>
  <cp:lastPrinted>2016-03-15T14:35:00Z</cp:lastPrinted>
  <dcterms:created xsi:type="dcterms:W3CDTF">2016-03-15T12:30:00Z</dcterms:created>
  <dcterms:modified xsi:type="dcterms:W3CDTF">2016-03-15T14:35:00Z</dcterms:modified>
  <cp:category>Pressemitteilung</cp:category>
</cp:coreProperties>
</file>