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77777777" w:rsidR="006666A6" w:rsidRDefault="006666A6" w:rsidP="00CA0E00">
      <w:pPr>
        <w:pStyle w:val="Fibl18"/>
        <w:framePr w:wrap="around" w:y="3046"/>
      </w:pPr>
      <w:r>
        <w:t>Medienmitteilung</w:t>
      </w:r>
    </w:p>
    <w:p w14:paraId="48BAE8EA" w14:textId="77777777" w:rsidR="006666A6" w:rsidRDefault="006666A6">
      <w:pPr>
        <w:sectPr w:rsidR="006666A6" w:rsidSect="00342A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25B6CE3A" w14:textId="593F978B" w:rsidR="00BF733C" w:rsidRDefault="00180037" w:rsidP="00736187">
      <w:pPr>
        <w:pStyle w:val="Fiblueberschrift"/>
        <w:rPr>
          <w:sz w:val="22"/>
          <w:szCs w:val="22"/>
        </w:rPr>
      </w:pPr>
      <w:bookmarkStart w:id="0" w:name="_GoBack"/>
      <w:r>
        <w:lastRenderedPageBreak/>
        <w:t>Neue</w:t>
      </w:r>
      <w:r w:rsidR="006E19A9">
        <w:t>r</w:t>
      </w:r>
      <w:r>
        <w:t xml:space="preserve"> Stallgehilfe </w:t>
      </w:r>
      <w:r w:rsidR="00CC7AD7">
        <w:t>für Bioschweinehalter</w:t>
      </w:r>
    </w:p>
    <w:bookmarkEnd w:id="0"/>
    <w:p w14:paraId="0EBC58B4" w14:textId="71123F90" w:rsidR="00736187" w:rsidRDefault="00736187" w:rsidP="00736187">
      <w:pPr>
        <w:pStyle w:val="Fiblueberschrift"/>
        <w:rPr>
          <w:sz w:val="22"/>
          <w:szCs w:val="22"/>
        </w:rPr>
      </w:pPr>
      <w:r>
        <w:rPr>
          <w:sz w:val="22"/>
          <w:szCs w:val="22"/>
        </w:rPr>
        <w:t>„</w:t>
      </w:r>
      <w:r w:rsidRPr="00C13B0E">
        <w:rPr>
          <w:sz w:val="22"/>
          <w:szCs w:val="22"/>
        </w:rPr>
        <w:t xml:space="preserve">Verbesserung </w:t>
      </w:r>
      <w:r w:rsidR="005567CA">
        <w:rPr>
          <w:sz w:val="22"/>
          <w:szCs w:val="22"/>
        </w:rPr>
        <w:t>der Tierg</w:t>
      </w:r>
      <w:r w:rsidRPr="00C13B0E">
        <w:rPr>
          <w:sz w:val="22"/>
          <w:szCs w:val="22"/>
        </w:rPr>
        <w:t>esundheit</w:t>
      </w:r>
      <w:r w:rsidR="005567CA">
        <w:rPr>
          <w:sz w:val="22"/>
          <w:szCs w:val="22"/>
        </w:rPr>
        <w:t xml:space="preserve"> und des Tierwohls</w:t>
      </w:r>
      <w:r w:rsidRPr="00C13B0E">
        <w:rPr>
          <w:sz w:val="22"/>
          <w:szCs w:val="22"/>
        </w:rPr>
        <w:t xml:space="preserve"> in der Bioschweinehaltung</w:t>
      </w:r>
      <w:r>
        <w:rPr>
          <w:sz w:val="22"/>
          <w:szCs w:val="22"/>
        </w:rPr>
        <w:t>“</w:t>
      </w:r>
      <w:r w:rsidRPr="00C13B0E">
        <w:rPr>
          <w:sz w:val="22"/>
          <w:szCs w:val="22"/>
        </w:rPr>
        <w:t xml:space="preserve"> </w:t>
      </w:r>
      <w:r>
        <w:rPr>
          <w:sz w:val="22"/>
          <w:szCs w:val="22"/>
        </w:rPr>
        <w:t>ist e</w:t>
      </w:r>
      <w:r w:rsidRPr="00C13B0E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neues </w:t>
      </w:r>
      <w:r w:rsidRPr="00C13B0E">
        <w:rPr>
          <w:sz w:val="22"/>
          <w:szCs w:val="22"/>
        </w:rPr>
        <w:t>Handbuch für Tierhalterinnen und Tierhalter</w:t>
      </w:r>
      <w:r>
        <w:rPr>
          <w:sz w:val="22"/>
          <w:szCs w:val="22"/>
        </w:rPr>
        <w:t>. Es ist ein praxisnahes Nachschlagewerk mit Checklisten für den täglichen Gebrauch im Stall und hilft bei der Behebung der wichtigsten Probleme in der Bioschweinehaltung.</w:t>
      </w:r>
    </w:p>
    <w:p w14:paraId="0BFC50DD" w14:textId="4E8D9B99" w:rsidR="00736187" w:rsidRDefault="00E827AA" w:rsidP="00736187">
      <w:pPr>
        <w:spacing w:before="60" w:after="60"/>
        <w:rPr>
          <w:rFonts w:ascii="Arial" w:hAnsi="Arial" w:cs="Arial"/>
          <w:sz w:val="22"/>
          <w:szCs w:val="22"/>
        </w:rPr>
      </w:pPr>
      <w:r w:rsidRPr="00E827AA">
        <w:rPr>
          <w:rFonts w:ascii="Arial" w:hAnsi="Arial" w:cs="Arial"/>
          <w:sz w:val="22"/>
          <w:szCs w:val="22"/>
        </w:rPr>
        <w:t xml:space="preserve">(Frick, </w:t>
      </w:r>
      <w:r>
        <w:rPr>
          <w:rFonts w:ascii="Arial" w:hAnsi="Arial" w:cs="Arial"/>
          <w:sz w:val="22"/>
          <w:szCs w:val="22"/>
        </w:rPr>
        <w:t>24</w:t>
      </w:r>
      <w:r w:rsidRPr="00E827AA">
        <w:rPr>
          <w:rFonts w:ascii="Arial" w:hAnsi="Arial" w:cs="Arial"/>
          <w:sz w:val="22"/>
          <w:szCs w:val="22"/>
        </w:rPr>
        <w:t xml:space="preserve">.8.2015) </w:t>
      </w:r>
      <w:r w:rsidR="00736187" w:rsidRPr="00494755">
        <w:rPr>
          <w:rFonts w:ascii="Arial" w:hAnsi="Arial" w:cs="Arial"/>
          <w:sz w:val="22"/>
          <w:szCs w:val="22"/>
        </w:rPr>
        <w:t>Das</w:t>
      </w:r>
      <w:r w:rsidR="00736187">
        <w:rPr>
          <w:rFonts w:ascii="Arial" w:hAnsi="Arial" w:cs="Arial"/>
          <w:sz w:val="22"/>
          <w:szCs w:val="22"/>
        </w:rPr>
        <w:t xml:space="preserve"> im Rahmen</w:t>
      </w:r>
      <w:r w:rsidR="00736187" w:rsidRPr="008F07C0">
        <w:rPr>
          <w:rFonts w:ascii="Arial" w:hAnsi="Arial" w:cs="Arial"/>
          <w:sz w:val="22"/>
          <w:szCs w:val="22"/>
        </w:rPr>
        <w:t xml:space="preserve"> des internationalen </w:t>
      </w:r>
      <w:proofErr w:type="spellStart"/>
      <w:r w:rsidR="00736187" w:rsidRPr="008F07C0">
        <w:rPr>
          <w:rFonts w:ascii="Arial" w:hAnsi="Arial" w:cs="Arial"/>
          <w:sz w:val="22"/>
          <w:szCs w:val="22"/>
        </w:rPr>
        <w:t>CoreOrganic</w:t>
      </w:r>
      <w:proofErr w:type="spellEnd"/>
      <w:r w:rsidR="00736187" w:rsidRPr="008F07C0">
        <w:rPr>
          <w:rFonts w:ascii="Arial" w:hAnsi="Arial" w:cs="Arial"/>
          <w:sz w:val="22"/>
          <w:szCs w:val="22"/>
        </w:rPr>
        <w:t xml:space="preserve"> II-Projektes «</w:t>
      </w:r>
      <w:proofErr w:type="spellStart"/>
      <w:r w:rsidR="00736187" w:rsidRPr="008F07C0">
        <w:rPr>
          <w:rFonts w:ascii="Arial" w:hAnsi="Arial" w:cs="Arial"/>
          <w:sz w:val="22"/>
          <w:szCs w:val="22"/>
        </w:rPr>
        <w:t>ProPIG</w:t>
      </w:r>
      <w:proofErr w:type="spellEnd"/>
      <w:r w:rsidR="00736187" w:rsidRPr="008F07C0">
        <w:rPr>
          <w:rFonts w:ascii="Arial" w:hAnsi="Arial" w:cs="Arial"/>
          <w:sz w:val="22"/>
          <w:szCs w:val="22"/>
        </w:rPr>
        <w:t>»</w:t>
      </w:r>
      <w:r w:rsidR="00736187">
        <w:rPr>
          <w:rFonts w:ascii="Arial" w:hAnsi="Arial" w:cs="Arial"/>
          <w:sz w:val="22"/>
          <w:szCs w:val="22"/>
        </w:rPr>
        <w:t xml:space="preserve"> entwickelte und</w:t>
      </w:r>
      <w:r w:rsidR="00736187" w:rsidRPr="00494755">
        <w:rPr>
          <w:rFonts w:ascii="Arial" w:hAnsi="Arial" w:cs="Arial"/>
          <w:sz w:val="22"/>
          <w:szCs w:val="22"/>
        </w:rPr>
        <w:t xml:space="preserve"> für den Einsat</w:t>
      </w:r>
      <w:r w:rsidR="00736187">
        <w:rPr>
          <w:rFonts w:ascii="Arial" w:hAnsi="Arial" w:cs="Arial"/>
          <w:sz w:val="22"/>
          <w:szCs w:val="22"/>
        </w:rPr>
        <w:t xml:space="preserve">z im Stall konzipierte Handbuch </w:t>
      </w:r>
      <w:r w:rsidR="00736187" w:rsidRPr="00494755">
        <w:rPr>
          <w:rFonts w:ascii="Arial" w:hAnsi="Arial" w:cs="Arial"/>
          <w:sz w:val="22"/>
          <w:szCs w:val="22"/>
        </w:rPr>
        <w:t xml:space="preserve">vereint das Fachwissen von 74 Schweinehaltern, Beraterinnen und Wissenschaftlern aus acht </w:t>
      </w:r>
      <w:r w:rsidR="00736187">
        <w:rPr>
          <w:rFonts w:ascii="Arial" w:hAnsi="Arial" w:cs="Arial"/>
          <w:sz w:val="22"/>
          <w:szCs w:val="22"/>
        </w:rPr>
        <w:t>europäischen Ländern zur E</w:t>
      </w:r>
      <w:r w:rsidR="00736187" w:rsidRPr="00494755">
        <w:rPr>
          <w:rFonts w:ascii="Arial" w:hAnsi="Arial" w:cs="Arial"/>
          <w:sz w:val="22"/>
          <w:szCs w:val="22"/>
        </w:rPr>
        <w:t xml:space="preserve">rhaltung der </w:t>
      </w:r>
      <w:r w:rsidR="00736187">
        <w:rPr>
          <w:rFonts w:ascii="Arial" w:hAnsi="Arial" w:cs="Arial"/>
          <w:sz w:val="22"/>
          <w:szCs w:val="22"/>
        </w:rPr>
        <w:t xml:space="preserve">Gesundheit der </w:t>
      </w:r>
      <w:r w:rsidR="00736187" w:rsidRPr="00494755">
        <w:rPr>
          <w:rFonts w:ascii="Arial" w:hAnsi="Arial" w:cs="Arial"/>
          <w:sz w:val="22"/>
          <w:szCs w:val="22"/>
        </w:rPr>
        <w:t xml:space="preserve">Schweine. Die Publikation weist nach Problembereichen geordnet mittels einfacher Checklisten auf mögliche Ursachen von Erkrankungen und Verletzungen hin, empfiehlt Massnahmen zu deren Behebung in Haltung, Fütterung und Management und informiert </w:t>
      </w:r>
      <w:r w:rsidR="00736187">
        <w:rPr>
          <w:rFonts w:ascii="Arial" w:hAnsi="Arial" w:cs="Arial"/>
          <w:sz w:val="22"/>
          <w:szCs w:val="22"/>
        </w:rPr>
        <w:t xml:space="preserve">über Behandlungsmöglichkeiten. </w:t>
      </w:r>
      <w:r w:rsidR="00BF733C">
        <w:rPr>
          <w:rFonts w:ascii="Arial" w:hAnsi="Arial" w:cs="Arial"/>
          <w:sz w:val="22"/>
          <w:szCs w:val="22"/>
        </w:rPr>
        <w:br/>
      </w:r>
      <w:r w:rsidR="00736187">
        <w:rPr>
          <w:rFonts w:ascii="Arial" w:hAnsi="Arial" w:cs="Arial"/>
          <w:sz w:val="22"/>
          <w:szCs w:val="22"/>
        </w:rPr>
        <w:t xml:space="preserve">Das Handbuch hilft </w:t>
      </w:r>
      <w:r w:rsidR="00736187" w:rsidRPr="00494755">
        <w:rPr>
          <w:rFonts w:ascii="Arial" w:hAnsi="Arial" w:cs="Arial"/>
          <w:sz w:val="22"/>
          <w:szCs w:val="22"/>
        </w:rPr>
        <w:t xml:space="preserve">den Tierhalterinnen und Tierhaltern, sich im </w:t>
      </w:r>
      <w:r w:rsidR="00736187">
        <w:rPr>
          <w:rFonts w:ascii="Arial" w:hAnsi="Arial" w:cs="Arial"/>
          <w:sz w:val="22"/>
          <w:szCs w:val="22"/>
        </w:rPr>
        <w:t xml:space="preserve">alltäglichen </w:t>
      </w:r>
      <w:r w:rsidR="00736187" w:rsidRPr="00494755">
        <w:rPr>
          <w:rFonts w:ascii="Arial" w:hAnsi="Arial" w:cs="Arial"/>
          <w:sz w:val="22"/>
          <w:szCs w:val="22"/>
        </w:rPr>
        <w:t xml:space="preserve">Stress an das Selbstverständliche zu erinnern. Darüber hinaus will </w:t>
      </w:r>
      <w:r w:rsidR="00736187">
        <w:rPr>
          <w:rFonts w:ascii="Arial" w:hAnsi="Arial" w:cs="Arial"/>
          <w:sz w:val="22"/>
          <w:szCs w:val="22"/>
        </w:rPr>
        <w:t>der Ratgeber</w:t>
      </w:r>
      <w:r w:rsidR="00736187" w:rsidRPr="00494755">
        <w:rPr>
          <w:rFonts w:ascii="Arial" w:hAnsi="Arial" w:cs="Arial"/>
          <w:sz w:val="22"/>
          <w:szCs w:val="22"/>
        </w:rPr>
        <w:t xml:space="preserve"> die Schweinehaltenden motivieren, regelmässig in die Beobachtung der Tiere zu investieren, um so dank der Früherkennung von Problemen die Auswirkungen möglichst gering zu halten.</w:t>
      </w:r>
    </w:p>
    <w:p w14:paraId="0545709D" w14:textId="77777777" w:rsidR="00BF733C" w:rsidRDefault="00BF733C" w:rsidP="00736187">
      <w:pPr>
        <w:rPr>
          <w:rFonts w:ascii="Arial" w:hAnsi="Arial" w:cs="Arial"/>
          <w:b/>
          <w:sz w:val="22"/>
          <w:szCs w:val="22"/>
        </w:rPr>
      </w:pPr>
    </w:p>
    <w:p w14:paraId="673D4199" w14:textId="17181113" w:rsidR="0065516B" w:rsidRDefault="00BF733C" w:rsidP="00736187">
      <w:pPr>
        <w:rPr>
          <w:rFonts w:ascii="Arial" w:hAnsi="Arial" w:cs="Arial"/>
          <w:sz w:val="22"/>
          <w:szCs w:val="22"/>
        </w:rPr>
      </w:pPr>
      <w:r w:rsidRPr="00BF733C">
        <w:rPr>
          <w:rFonts w:ascii="Arial" w:hAnsi="Arial" w:cs="Arial"/>
          <w:b/>
          <w:sz w:val="22"/>
          <w:szCs w:val="22"/>
        </w:rPr>
        <w:t xml:space="preserve">Das </w:t>
      </w:r>
      <w:proofErr w:type="spellStart"/>
      <w:r w:rsidRPr="00BF733C">
        <w:rPr>
          <w:rFonts w:ascii="Arial" w:hAnsi="Arial" w:cs="Arial"/>
          <w:b/>
          <w:sz w:val="22"/>
          <w:szCs w:val="22"/>
        </w:rPr>
        <w:t>CoreOrganic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II</w:t>
      </w:r>
      <w:r w:rsidRPr="00BF733C">
        <w:rPr>
          <w:rFonts w:ascii="Arial" w:hAnsi="Arial" w:cs="Arial"/>
          <w:b/>
          <w:sz w:val="22"/>
          <w:szCs w:val="22"/>
        </w:rPr>
        <w:t>-Projekt</w:t>
      </w:r>
      <w:r>
        <w:rPr>
          <w:rFonts w:ascii="Arial" w:hAnsi="Arial" w:cs="Arial"/>
          <w:b/>
          <w:sz w:val="22"/>
          <w:szCs w:val="22"/>
        </w:rPr>
        <w:t xml:space="preserve"> zur Schweinehaltung</w:t>
      </w:r>
      <w:r w:rsidRPr="00BF733C">
        <w:rPr>
          <w:rFonts w:ascii="Arial" w:hAnsi="Arial" w:cs="Arial"/>
          <w:b/>
          <w:sz w:val="22"/>
          <w:szCs w:val="22"/>
        </w:rPr>
        <w:br/>
      </w:r>
      <w:r w:rsidR="00736187" w:rsidRPr="008F07C0">
        <w:rPr>
          <w:rFonts w:ascii="Arial" w:hAnsi="Arial" w:cs="Arial"/>
          <w:sz w:val="22"/>
          <w:szCs w:val="22"/>
        </w:rPr>
        <w:t xml:space="preserve">Im </w:t>
      </w:r>
      <w:proofErr w:type="spellStart"/>
      <w:r w:rsidR="00736187" w:rsidRPr="008F07C0">
        <w:rPr>
          <w:rFonts w:ascii="Arial" w:hAnsi="Arial" w:cs="Arial"/>
          <w:sz w:val="22"/>
          <w:szCs w:val="22"/>
        </w:rPr>
        <w:t>CoreOrganic</w:t>
      </w:r>
      <w:proofErr w:type="spellEnd"/>
      <w:r w:rsidR="00736187" w:rsidRPr="008F07C0">
        <w:rPr>
          <w:rFonts w:ascii="Arial" w:hAnsi="Arial" w:cs="Arial"/>
          <w:sz w:val="22"/>
          <w:szCs w:val="22"/>
        </w:rPr>
        <w:t xml:space="preserve"> II </w:t>
      </w:r>
      <w:proofErr w:type="spellStart"/>
      <w:r w:rsidR="00736187" w:rsidRPr="008F07C0">
        <w:rPr>
          <w:rFonts w:ascii="Arial" w:hAnsi="Arial" w:cs="Arial"/>
          <w:sz w:val="22"/>
          <w:szCs w:val="22"/>
        </w:rPr>
        <w:t>ProPig</w:t>
      </w:r>
      <w:proofErr w:type="spellEnd"/>
      <w:r w:rsidR="00736187" w:rsidRPr="008F07C0">
        <w:rPr>
          <w:rFonts w:ascii="Arial" w:hAnsi="Arial" w:cs="Arial"/>
          <w:sz w:val="22"/>
          <w:szCs w:val="22"/>
        </w:rPr>
        <w:t>-Projekt evaluierten</w:t>
      </w:r>
      <w:r w:rsidR="00736187">
        <w:rPr>
          <w:rFonts w:ascii="Arial" w:hAnsi="Arial" w:cs="Arial"/>
          <w:sz w:val="22"/>
          <w:szCs w:val="22"/>
        </w:rPr>
        <w:t xml:space="preserve"> Forscheri</w:t>
      </w:r>
      <w:r w:rsidR="00736187" w:rsidRPr="008F07C0">
        <w:rPr>
          <w:rFonts w:ascii="Arial" w:hAnsi="Arial" w:cs="Arial"/>
          <w:sz w:val="22"/>
          <w:szCs w:val="22"/>
        </w:rPr>
        <w:t>nnen und Berater Gesundheit, Wohlergehen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>und Haltungsbedingungen von Schweinen auf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 xml:space="preserve">74 Biobetrieben mit unterschiedlichen </w:t>
      </w:r>
      <w:r w:rsidR="00736187">
        <w:rPr>
          <w:rFonts w:ascii="Arial" w:hAnsi="Arial" w:cs="Arial"/>
          <w:sz w:val="22"/>
          <w:szCs w:val="22"/>
        </w:rPr>
        <w:t>H</w:t>
      </w:r>
      <w:r w:rsidR="00736187" w:rsidRPr="008F07C0">
        <w:rPr>
          <w:rFonts w:ascii="Arial" w:hAnsi="Arial" w:cs="Arial"/>
          <w:sz w:val="22"/>
          <w:szCs w:val="22"/>
        </w:rPr>
        <w:t>altungssystemen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>(Freilandhaltung, teilweise Freilandhaltung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>und Stallhaltung mit Auslauf) in acht europäischen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>Ländern. Basierend auf dieser Beurteilung wurden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 xml:space="preserve">zusammen mit den </w:t>
      </w:r>
      <w:r w:rsidR="00736187">
        <w:rPr>
          <w:rFonts w:ascii="Arial" w:hAnsi="Arial" w:cs="Arial"/>
          <w:sz w:val="22"/>
          <w:szCs w:val="22"/>
        </w:rPr>
        <w:t>Tierhalterinnen und Tierhaltern</w:t>
      </w:r>
      <w:r w:rsidR="00736187" w:rsidRPr="008F07C0">
        <w:rPr>
          <w:rFonts w:ascii="Arial" w:hAnsi="Arial" w:cs="Arial"/>
          <w:sz w:val="22"/>
          <w:szCs w:val="22"/>
        </w:rPr>
        <w:t xml:space="preserve"> Strategien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>zur Verbesserung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>der Gesundheit und des Wohlergehens</w:t>
      </w:r>
      <w:r w:rsidR="00736187">
        <w:rPr>
          <w:rFonts w:ascii="Arial" w:hAnsi="Arial" w:cs="Arial"/>
          <w:sz w:val="22"/>
          <w:szCs w:val="22"/>
        </w:rPr>
        <w:t xml:space="preserve"> d</w:t>
      </w:r>
      <w:r w:rsidR="00736187" w:rsidRPr="008F07C0">
        <w:rPr>
          <w:rFonts w:ascii="Arial" w:hAnsi="Arial" w:cs="Arial"/>
          <w:sz w:val="22"/>
          <w:szCs w:val="22"/>
        </w:rPr>
        <w:t>er</w:t>
      </w:r>
      <w:r w:rsidR="00736187">
        <w:rPr>
          <w:rFonts w:ascii="Arial" w:hAnsi="Arial" w:cs="Arial"/>
          <w:sz w:val="22"/>
          <w:szCs w:val="22"/>
        </w:rPr>
        <w:t xml:space="preserve"> </w:t>
      </w:r>
      <w:r w:rsidR="00736187" w:rsidRPr="008F07C0">
        <w:rPr>
          <w:rFonts w:ascii="Arial" w:hAnsi="Arial" w:cs="Arial"/>
          <w:sz w:val="22"/>
          <w:szCs w:val="22"/>
        </w:rPr>
        <w:t xml:space="preserve">Schweine entwickelt. </w:t>
      </w:r>
    </w:p>
    <w:p w14:paraId="126FBEB9" w14:textId="77777777" w:rsidR="0065516B" w:rsidRDefault="0065516B" w:rsidP="00736187">
      <w:pPr>
        <w:rPr>
          <w:rFonts w:ascii="Arial" w:hAnsi="Arial" w:cs="Arial"/>
          <w:sz w:val="22"/>
          <w:szCs w:val="22"/>
        </w:rPr>
      </w:pPr>
    </w:p>
    <w:p w14:paraId="2BBAFB27" w14:textId="43E8FD8F" w:rsidR="00736187" w:rsidRPr="005F2CB2" w:rsidRDefault="006E19A9" w:rsidP="00736187">
      <w:pPr>
        <w:rPr>
          <w:rFonts w:ascii="Arial" w:hAnsi="Arial" w:cs="Arial"/>
          <w:sz w:val="22"/>
          <w:szCs w:val="22"/>
        </w:rPr>
      </w:pPr>
      <w:r w:rsidRPr="0065516B">
        <w:rPr>
          <w:rFonts w:ascii="Arial" w:hAnsi="Arial" w:cs="Arial"/>
          <w:b/>
          <w:sz w:val="22"/>
          <w:szCs w:val="22"/>
          <w:lang w:val="de-DE"/>
        </w:rPr>
        <w:t>Technische Informationen</w:t>
      </w:r>
      <w:r w:rsidR="00736187" w:rsidRPr="0065516B">
        <w:rPr>
          <w:rFonts w:ascii="Arial" w:hAnsi="Arial" w:cs="Arial"/>
          <w:b/>
          <w:sz w:val="22"/>
          <w:szCs w:val="22"/>
          <w:lang w:val="de-DE"/>
        </w:rPr>
        <w:t xml:space="preserve"> zum Handbuch</w:t>
      </w:r>
      <w:r w:rsidRPr="0065516B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65516B" w:rsidRPr="0065516B">
        <w:rPr>
          <w:rFonts w:ascii="Arial" w:hAnsi="Arial" w:cs="Arial"/>
          <w:b/>
          <w:sz w:val="22"/>
          <w:szCs w:val="22"/>
          <w:lang w:val="de-DE"/>
        </w:rPr>
        <w:br/>
      </w:r>
      <w:r w:rsidR="00736187" w:rsidRPr="005F2CB2">
        <w:rPr>
          <w:rFonts w:ascii="Arial" w:hAnsi="Arial" w:cs="Arial"/>
          <w:sz w:val="22"/>
          <w:szCs w:val="22"/>
        </w:rPr>
        <w:t>Holinger et al. (2015)</w:t>
      </w:r>
      <w:r w:rsidR="005567CA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65516B" w:rsidRPr="0065516B">
          <w:rPr>
            <w:rStyle w:val="Hyperlink"/>
            <w:rFonts w:ascii="Arial" w:hAnsi="Arial" w:cs="Arial"/>
            <w:sz w:val="22"/>
            <w:szCs w:val="22"/>
            <w:lang w:val="de-DE"/>
          </w:rPr>
          <w:t>Verbesserung der Tiergesundheit und des Tierwohls in der Bioschweinehaltung</w:t>
        </w:r>
      </w:hyperlink>
      <w:r w:rsidR="00736187" w:rsidRPr="005F2CB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36187" w:rsidRPr="00736187">
        <w:rPr>
          <w:rFonts w:ascii="Arial" w:hAnsi="Arial" w:cs="Arial"/>
          <w:sz w:val="22"/>
          <w:szCs w:val="22"/>
          <w:lang w:val="fr-CH"/>
        </w:rPr>
        <w:t>FiBL</w:t>
      </w:r>
      <w:proofErr w:type="spellEnd"/>
      <w:r w:rsidR="00736187" w:rsidRPr="00736187">
        <w:rPr>
          <w:rFonts w:ascii="Arial" w:hAnsi="Arial" w:cs="Arial"/>
          <w:sz w:val="22"/>
          <w:szCs w:val="22"/>
          <w:lang w:val="fr-CH"/>
        </w:rPr>
        <w:t xml:space="preserve">, INRA, Newcastle </w:t>
      </w:r>
      <w:proofErr w:type="spellStart"/>
      <w:r w:rsidR="00736187" w:rsidRPr="00736187">
        <w:rPr>
          <w:rFonts w:ascii="Arial" w:hAnsi="Arial" w:cs="Arial"/>
          <w:sz w:val="22"/>
          <w:szCs w:val="22"/>
          <w:lang w:val="fr-CH"/>
        </w:rPr>
        <w:t>University</w:t>
      </w:r>
      <w:proofErr w:type="spellEnd"/>
      <w:r w:rsidR="00736187" w:rsidRPr="00736187">
        <w:rPr>
          <w:rFonts w:ascii="Arial" w:hAnsi="Arial" w:cs="Arial"/>
          <w:sz w:val="22"/>
          <w:szCs w:val="22"/>
          <w:lang w:val="fr-CH"/>
        </w:rPr>
        <w:t xml:space="preserve"> (NU), Institute of Animal Science (IAS), BOKU.  </w:t>
      </w:r>
      <w:r w:rsidR="0065516B">
        <w:rPr>
          <w:rFonts w:ascii="Arial" w:hAnsi="Arial" w:cs="Arial"/>
          <w:sz w:val="22"/>
          <w:szCs w:val="22"/>
        </w:rPr>
        <w:t>Erstausgabe</w:t>
      </w:r>
      <w:r w:rsidR="00736187" w:rsidRPr="005F2CB2">
        <w:rPr>
          <w:rFonts w:ascii="Arial" w:hAnsi="Arial" w:cs="Arial"/>
          <w:sz w:val="22"/>
          <w:szCs w:val="22"/>
        </w:rPr>
        <w:t xml:space="preserve">, </w:t>
      </w:r>
      <w:r w:rsidR="0065516B">
        <w:rPr>
          <w:rFonts w:ascii="Arial" w:hAnsi="Arial" w:cs="Arial"/>
          <w:sz w:val="22"/>
          <w:szCs w:val="22"/>
        </w:rPr>
        <w:t>Handbuch</w:t>
      </w:r>
      <w:r w:rsidR="00736187" w:rsidRPr="005F2CB2">
        <w:rPr>
          <w:rFonts w:ascii="Arial" w:hAnsi="Arial" w:cs="Arial"/>
          <w:sz w:val="22"/>
          <w:szCs w:val="22"/>
        </w:rPr>
        <w:t xml:space="preserve">, 92 </w:t>
      </w:r>
      <w:r w:rsidR="0065516B">
        <w:rPr>
          <w:rFonts w:ascii="Arial" w:hAnsi="Arial" w:cs="Arial"/>
          <w:sz w:val="22"/>
          <w:szCs w:val="22"/>
        </w:rPr>
        <w:t>Seiten</w:t>
      </w:r>
      <w:r w:rsidR="00736187" w:rsidRPr="005F2CB2">
        <w:rPr>
          <w:rFonts w:ascii="Arial" w:hAnsi="Arial" w:cs="Arial"/>
          <w:sz w:val="22"/>
          <w:szCs w:val="22"/>
        </w:rPr>
        <w:t xml:space="preserve">, </w:t>
      </w:r>
      <w:r w:rsidR="0065516B">
        <w:rPr>
          <w:rFonts w:ascii="Arial" w:hAnsi="Arial" w:cs="Arial"/>
          <w:sz w:val="22"/>
          <w:szCs w:val="22"/>
        </w:rPr>
        <w:t>Sprache</w:t>
      </w:r>
      <w:r w:rsidR="00736187" w:rsidRPr="005F2CB2">
        <w:rPr>
          <w:rFonts w:ascii="Arial" w:hAnsi="Arial" w:cs="Arial"/>
          <w:sz w:val="22"/>
          <w:szCs w:val="22"/>
        </w:rPr>
        <w:t xml:space="preserve">: </w:t>
      </w:r>
      <w:r w:rsidR="0065516B">
        <w:rPr>
          <w:rFonts w:ascii="Arial" w:hAnsi="Arial" w:cs="Arial"/>
          <w:sz w:val="22"/>
          <w:szCs w:val="22"/>
        </w:rPr>
        <w:t>Deutsch</w:t>
      </w:r>
      <w:r w:rsidR="00736187" w:rsidRPr="005F2CB2">
        <w:rPr>
          <w:rFonts w:ascii="Arial" w:hAnsi="Arial" w:cs="Arial"/>
          <w:sz w:val="22"/>
          <w:szCs w:val="22"/>
        </w:rPr>
        <w:t xml:space="preserve"> (</w:t>
      </w:r>
      <w:r w:rsidR="0065516B">
        <w:rPr>
          <w:rFonts w:ascii="Arial" w:hAnsi="Arial" w:cs="Arial"/>
          <w:sz w:val="22"/>
          <w:szCs w:val="22"/>
        </w:rPr>
        <w:t>erhältlich auch in Englisch, Französisch und Tschechisch</w:t>
      </w:r>
      <w:r w:rsidR="00736187">
        <w:rPr>
          <w:rFonts w:ascii="Arial" w:hAnsi="Arial" w:cs="Arial"/>
          <w:sz w:val="22"/>
          <w:szCs w:val="22"/>
        </w:rPr>
        <w:t xml:space="preserve">), </w:t>
      </w:r>
      <w:r w:rsidR="0065516B">
        <w:rPr>
          <w:rFonts w:ascii="Arial" w:hAnsi="Arial" w:cs="Arial"/>
          <w:sz w:val="22"/>
          <w:szCs w:val="22"/>
        </w:rPr>
        <w:t xml:space="preserve">Ringbuch, </w:t>
      </w:r>
      <w:proofErr w:type="spellStart"/>
      <w:r w:rsidR="0065516B">
        <w:rPr>
          <w:rFonts w:ascii="Arial" w:hAnsi="Arial" w:cs="Arial"/>
          <w:sz w:val="22"/>
          <w:szCs w:val="22"/>
        </w:rPr>
        <w:t>Ha</w:t>
      </w:r>
      <w:r w:rsidR="00736187">
        <w:rPr>
          <w:rFonts w:ascii="Arial" w:hAnsi="Arial" w:cs="Arial"/>
          <w:sz w:val="22"/>
          <w:szCs w:val="22"/>
        </w:rPr>
        <w:t>rdback</w:t>
      </w:r>
      <w:proofErr w:type="spellEnd"/>
      <w:r w:rsidR="00736187">
        <w:rPr>
          <w:rFonts w:ascii="Arial" w:hAnsi="Arial" w:cs="Arial"/>
          <w:sz w:val="22"/>
          <w:szCs w:val="22"/>
        </w:rPr>
        <w:t>.</w:t>
      </w:r>
      <w:r w:rsidR="00736187" w:rsidRPr="005F2CB2">
        <w:rPr>
          <w:rFonts w:ascii="Arial" w:hAnsi="Arial" w:cs="Arial"/>
          <w:sz w:val="22"/>
          <w:szCs w:val="22"/>
        </w:rPr>
        <w:t xml:space="preserve"> </w:t>
      </w:r>
      <w:r w:rsidR="00736187">
        <w:rPr>
          <w:rFonts w:ascii="Arial" w:hAnsi="Arial" w:cs="Arial"/>
          <w:sz w:val="22"/>
          <w:szCs w:val="22"/>
        </w:rPr>
        <w:br/>
      </w:r>
      <w:r w:rsidR="00736187" w:rsidRPr="005F2CB2">
        <w:rPr>
          <w:rFonts w:ascii="Arial" w:hAnsi="Arial" w:cs="Arial"/>
          <w:sz w:val="22"/>
          <w:szCs w:val="22"/>
        </w:rPr>
        <w:t>ISBN 978-3-03736-278-5.</w:t>
      </w:r>
    </w:p>
    <w:p w14:paraId="2519C003" w14:textId="180F3F30" w:rsidR="0065516B" w:rsidRDefault="0065516B" w:rsidP="0065516B">
      <w:pPr>
        <w:rPr>
          <w:rFonts w:ascii="Arial" w:hAnsi="Arial" w:cs="Arial"/>
          <w:sz w:val="22"/>
          <w:szCs w:val="22"/>
          <w:lang w:val="de-DE"/>
        </w:rPr>
      </w:pPr>
      <w:r w:rsidRPr="0065516B">
        <w:rPr>
          <w:rFonts w:ascii="Arial" w:hAnsi="Arial" w:cs="Arial"/>
          <w:b/>
          <w:sz w:val="22"/>
          <w:szCs w:val="22"/>
          <w:lang w:val="de-DE"/>
        </w:rPr>
        <w:lastRenderedPageBreak/>
        <w:t>Bezug des Handbuchs</w:t>
      </w:r>
      <w:r w:rsidRPr="0065516B">
        <w:rPr>
          <w:rFonts w:ascii="Arial" w:hAnsi="Arial" w:cs="Arial"/>
          <w:b/>
          <w:sz w:val="22"/>
          <w:szCs w:val="22"/>
          <w:lang w:val="de-DE"/>
        </w:rPr>
        <w:br/>
      </w:r>
      <w:r w:rsidR="00E827AA" w:rsidRPr="00E827AA">
        <w:rPr>
          <w:rFonts w:ascii="Arial" w:hAnsi="Arial" w:cs="Arial"/>
          <w:sz w:val="22"/>
          <w:szCs w:val="22"/>
          <w:lang w:val="de-DE"/>
        </w:rPr>
        <w:t xml:space="preserve">Das Buch </w:t>
      </w:r>
      <w:r w:rsidR="00040242">
        <w:rPr>
          <w:rFonts w:ascii="Arial" w:hAnsi="Arial" w:cs="Arial"/>
          <w:sz w:val="22"/>
          <w:szCs w:val="22"/>
          <w:lang w:val="de-DE"/>
        </w:rPr>
        <w:t xml:space="preserve">mit der Bestellnummer </w:t>
      </w:r>
      <w:r w:rsidR="00040242" w:rsidRPr="00040242">
        <w:rPr>
          <w:rFonts w:ascii="Arial" w:hAnsi="Arial" w:cs="Arial"/>
          <w:sz w:val="22"/>
          <w:szCs w:val="22"/>
          <w:lang w:val="de-DE"/>
        </w:rPr>
        <w:t xml:space="preserve">1674 </w:t>
      </w:r>
      <w:r w:rsidR="00E827AA" w:rsidRPr="00E827AA">
        <w:rPr>
          <w:rFonts w:ascii="Arial" w:hAnsi="Arial" w:cs="Arial"/>
          <w:sz w:val="22"/>
          <w:szCs w:val="22"/>
          <w:lang w:val="de-DE"/>
        </w:rPr>
        <w:t xml:space="preserve">ist in unserem Shop kostenlos als Download erhältlich oder kann dort </w:t>
      </w:r>
      <w:r>
        <w:rPr>
          <w:rFonts w:ascii="Arial" w:hAnsi="Arial" w:cs="Arial"/>
          <w:sz w:val="22"/>
          <w:szCs w:val="22"/>
          <w:lang w:val="de-DE"/>
        </w:rPr>
        <w:t xml:space="preserve">zum Preis von CHF/Euro 12.- </w:t>
      </w:r>
      <w:r w:rsidR="00E827AA" w:rsidRPr="00E827AA">
        <w:rPr>
          <w:rFonts w:ascii="Arial" w:hAnsi="Arial" w:cs="Arial"/>
          <w:sz w:val="22"/>
          <w:szCs w:val="22"/>
          <w:lang w:val="de-DE"/>
        </w:rPr>
        <w:t xml:space="preserve">als gedruckte Version bestellt und gekauft werden: </w:t>
      </w:r>
      <w:hyperlink r:id="rId19" w:history="1">
        <w:r w:rsidR="00E827AA" w:rsidRPr="00E827AA">
          <w:rPr>
            <w:rStyle w:val="Hyperlink"/>
            <w:rFonts w:ascii="Arial" w:hAnsi="Arial" w:cs="Arial"/>
            <w:sz w:val="22"/>
            <w:szCs w:val="22"/>
            <w:lang w:val="de-DE"/>
          </w:rPr>
          <w:t>www.shop.fibl.org</w:t>
        </w:r>
      </w:hyperlink>
      <w:r w:rsidR="00E827AA">
        <w:rPr>
          <w:rFonts w:ascii="Arial" w:hAnsi="Arial" w:cs="Arial"/>
          <w:sz w:val="22"/>
          <w:szCs w:val="22"/>
          <w:lang w:val="de-DE"/>
        </w:rPr>
        <w:br/>
      </w:r>
      <w:r w:rsidR="00E827AA">
        <w:rPr>
          <w:rFonts w:ascii="Arial" w:hAnsi="Arial" w:cs="Arial"/>
          <w:sz w:val="22"/>
          <w:szCs w:val="22"/>
          <w:lang w:val="de-DE"/>
        </w:rPr>
        <w:br/>
      </w:r>
      <w:r w:rsidRPr="0065516B">
        <w:rPr>
          <w:rFonts w:ascii="Arial" w:hAnsi="Arial" w:cs="Arial"/>
          <w:b/>
          <w:sz w:val="22"/>
          <w:szCs w:val="22"/>
        </w:rPr>
        <w:t>Film zum Handbuch</w:t>
      </w:r>
      <w:r w:rsidRPr="0065516B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Zur Einführung des Handbuchs haben wir auf dem Betrieb von Peter </w:t>
      </w:r>
      <w:proofErr w:type="spellStart"/>
      <w:r>
        <w:rPr>
          <w:rFonts w:ascii="Arial" w:hAnsi="Arial" w:cs="Arial"/>
          <w:sz w:val="22"/>
          <w:szCs w:val="22"/>
        </w:rPr>
        <w:t>Haldemann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Raperswilen</w:t>
      </w:r>
      <w:proofErr w:type="spellEnd"/>
      <w:r>
        <w:rPr>
          <w:rFonts w:ascii="Arial" w:hAnsi="Arial" w:cs="Arial"/>
          <w:sz w:val="22"/>
          <w:szCs w:val="22"/>
        </w:rPr>
        <w:t xml:space="preserve"> in der Schweiz einen </w:t>
      </w:r>
      <w:r w:rsidR="00040242">
        <w:rPr>
          <w:rFonts w:ascii="Arial" w:hAnsi="Arial" w:cs="Arial"/>
          <w:sz w:val="22"/>
          <w:szCs w:val="22"/>
        </w:rPr>
        <w:t>instruktiven Film gedreht. Den Film «</w:t>
      </w:r>
      <w:r w:rsidR="00040242" w:rsidRPr="00040242">
        <w:rPr>
          <w:rFonts w:ascii="Arial" w:hAnsi="Arial" w:cs="Arial"/>
          <w:sz w:val="22"/>
          <w:szCs w:val="22"/>
        </w:rPr>
        <w:t>Neues Ha</w:t>
      </w:r>
      <w:r w:rsidR="00040242">
        <w:rPr>
          <w:rFonts w:ascii="Arial" w:hAnsi="Arial" w:cs="Arial"/>
          <w:sz w:val="22"/>
          <w:szCs w:val="22"/>
        </w:rPr>
        <w:t xml:space="preserve">ndbuch von </w:t>
      </w:r>
      <w:proofErr w:type="spellStart"/>
      <w:r w:rsidR="00040242">
        <w:rPr>
          <w:rFonts w:ascii="Arial" w:hAnsi="Arial" w:cs="Arial"/>
          <w:sz w:val="22"/>
          <w:szCs w:val="22"/>
        </w:rPr>
        <w:t>ProPig</w:t>
      </w:r>
      <w:proofErr w:type="spellEnd"/>
      <w:r w:rsidR="00040242" w:rsidRPr="00040242">
        <w:rPr>
          <w:rFonts w:ascii="Arial" w:hAnsi="Arial" w:cs="Arial"/>
          <w:sz w:val="22"/>
          <w:szCs w:val="22"/>
        </w:rPr>
        <w:t>: Tiergesundheit in der Bioschweinehaltung</w:t>
      </w:r>
      <w:r w:rsidR="00040242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finden Sie </w:t>
      </w:r>
      <w:r w:rsidR="0080045E">
        <w:rPr>
          <w:rFonts w:ascii="Arial" w:hAnsi="Arial" w:cs="Arial"/>
          <w:sz w:val="22"/>
          <w:szCs w:val="22"/>
        </w:rPr>
        <w:t xml:space="preserve">in unserem </w:t>
      </w:r>
      <w:proofErr w:type="spellStart"/>
      <w:r w:rsidR="0080045E">
        <w:rPr>
          <w:rFonts w:ascii="Arial" w:hAnsi="Arial" w:cs="Arial"/>
          <w:sz w:val="22"/>
          <w:szCs w:val="22"/>
        </w:rPr>
        <w:t>FiBL</w:t>
      </w:r>
      <w:proofErr w:type="spellEnd"/>
      <w:r w:rsidR="0080045E">
        <w:rPr>
          <w:rFonts w:ascii="Arial" w:hAnsi="Arial" w:cs="Arial"/>
          <w:sz w:val="22"/>
          <w:szCs w:val="22"/>
        </w:rPr>
        <w:t>-</w:t>
      </w:r>
      <w:proofErr w:type="spellStart"/>
      <w:r w:rsidR="0080045E">
        <w:rPr>
          <w:rFonts w:ascii="Arial" w:hAnsi="Arial" w:cs="Arial"/>
          <w:sz w:val="22"/>
          <w:szCs w:val="22"/>
        </w:rPr>
        <w:t>Youtube</w:t>
      </w:r>
      <w:proofErr w:type="spellEnd"/>
      <w:r w:rsidR="0080045E">
        <w:rPr>
          <w:rFonts w:ascii="Arial" w:hAnsi="Arial" w:cs="Arial"/>
          <w:sz w:val="22"/>
          <w:szCs w:val="22"/>
        </w:rPr>
        <w:t xml:space="preserve">-Kanal </w:t>
      </w:r>
      <w:hyperlink r:id="rId20" w:history="1">
        <w:r w:rsidR="0080045E" w:rsidRPr="00BD6B73">
          <w:rPr>
            <w:rStyle w:val="Hyperlink"/>
            <w:rFonts w:ascii="Arial" w:hAnsi="Arial" w:cs="Arial"/>
            <w:sz w:val="22"/>
            <w:szCs w:val="22"/>
          </w:rPr>
          <w:t>www.youtube.com/user/FiBLFilm</w:t>
        </w:r>
      </w:hyperlink>
      <w:r w:rsidR="0004024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br/>
      </w:r>
    </w:p>
    <w:p w14:paraId="48BAE8F4" w14:textId="66759E8B" w:rsidR="006666A6" w:rsidRPr="00E827AA" w:rsidRDefault="0065516B" w:rsidP="00736187">
      <w:pPr>
        <w:rPr>
          <w:rFonts w:ascii="Arial" w:hAnsi="Arial" w:cs="Arial"/>
          <w:sz w:val="22"/>
          <w:szCs w:val="22"/>
        </w:rPr>
      </w:pPr>
      <w:r w:rsidRPr="0065516B">
        <w:rPr>
          <w:rFonts w:ascii="Arial" w:hAnsi="Arial" w:cs="Arial"/>
          <w:b/>
          <w:sz w:val="22"/>
          <w:szCs w:val="22"/>
          <w:lang w:val="de-DE"/>
        </w:rPr>
        <w:t>Weitere Auskünfte</w:t>
      </w:r>
    </w:p>
    <w:p w14:paraId="2E3684D4" w14:textId="099154B2" w:rsidR="00CC7AD7" w:rsidRPr="00CC7AD7" w:rsidRDefault="00CC7AD7" w:rsidP="008D67BF">
      <w:pPr>
        <w:pStyle w:val="fiblaufzaehlungzusatz"/>
        <w:rPr>
          <w:rStyle w:val="skypec2ctextspan"/>
        </w:rPr>
      </w:pPr>
      <w:r w:rsidRPr="00CC7AD7">
        <w:rPr>
          <w:rFonts w:cs="Arial"/>
          <w:szCs w:val="22"/>
          <w:lang w:val="de-DE"/>
        </w:rPr>
        <w:t xml:space="preserve">Barbara Früh, </w:t>
      </w:r>
      <w:proofErr w:type="spellStart"/>
      <w:r w:rsidRPr="00CC7AD7">
        <w:rPr>
          <w:rFonts w:cs="Arial"/>
          <w:szCs w:val="22"/>
          <w:lang w:val="de-DE"/>
        </w:rPr>
        <w:t>FiBL</w:t>
      </w:r>
      <w:proofErr w:type="spellEnd"/>
      <w:r w:rsidRPr="00CC7AD7">
        <w:rPr>
          <w:rFonts w:cs="Arial"/>
          <w:szCs w:val="22"/>
          <w:lang w:val="de-DE"/>
        </w:rPr>
        <w:t xml:space="preserve"> Schweiz, Frick, </w:t>
      </w:r>
      <w:hyperlink r:id="rId21" w:history="1">
        <w:r w:rsidRPr="00CC7AD7">
          <w:rPr>
            <w:rStyle w:val="Hyperlink"/>
            <w:rFonts w:cs="Arial"/>
            <w:szCs w:val="22"/>
            <w:lang w:val="de-DE"/>
          </w:rPr>
          <w:t>barbara.frueh@fibl.org</w:t>
        </w:r>
      </w:hyperlink>
    </w:p>
    <w:p w14:paraId="4C940C1A" w14:textId="276AF4B3" w:rsidR="00E827AA" w:rsidRPr="00E827AA" w:rsidRDefault="00CC7AD7" w:rsidP="008D67BF">
      <w:pPr>
        <w:pStyle w:val="fiblaufzaehlungzusatz"/>
        <w:rPr>
          <w:lang w:val="de-DE"/>
        </w:rPr>
      </w:pPr>
      <w:r w:rsidRPr="00CC7AD7">
        <w:rPr>
          <w:rFonts w:cs="Arial"/>
          <w:szCs w:val="22"/>
          <w:lang w:val="de-DE"/>
        </w:rPr>
        <w:t xml:space="preserve">Christine Leeb BOKU Wien, Österreich, </w:t>
      </w:r>
      <w:hyperlink r:id="rId22" w:history="1">
        <w:r w:rsidR="00E827AA" w:rsidRPr="00F94D38">
          <w:rPr>
            <w:rStyle w:val="Hyperlink"/>
            <w:rFonts w:cs="Arial"/>
            <w:szCs w:val="22"/>
            <w:lang w:val="de-DE"/>
          </w:rPr>
          <w:t>christine.leeb@boku.ac.at</w:t>
        </w:r>
      </w:hyperlink>
    </w:p>
    <w:p w14:paraId="48BAE8F8" w14:textId="4B30905F" w:rsidR="00323DCE" w:rsidRPr="00E827AA" w:rsidRDefault="00E827AA" w:rsidP="008D67BF">
      <w:pPr>
        <w:pStyle w:val="fiblaufzaehlungzusatz"/>
        <w:rPr>
          <w:lang w:val="de-CH"/>
        </w:rPr>
      </w:pPr>
      <w:r w:rsidRPr="00E827AA">
        <w:rPr>
          <w:rFonts w:cs="Arial"/>
          <w:szCs w:val="22"/>
          <w:lang w:val="de-CH"/>
        </w:rPr>
        <w:t>Sabine Dippel, Friedrich-</w:t>
      </w:r>
      <w:proofErr w:type="spellStart"/>
      <w:r w:rsidRPr="00E827AA">
        <w:rPr>
          <w:rFonts w:cs="Arial"/>
          <w:szCs w:val="22"/>
          <w:lang w:val="de-CH"/>
        </w:rPr>
        <w:t>Loeffler</w:t>
      </w:r>
      <w:proofErr w:type="spellEnd"/>
      <w:r w:rsidRPr="00E827AA">
        <w:rPr>
          <w:rFonts w:cs="Arial"/>
          <w:szCs w:val="22"/>
          <w:lang w:val="de-CH"/>
        </w:rPr>
        <w:t>-Institut, Deutschland</w:t>
      </w:r>
      <w:r>
        <w:rPr>
          <w:rFonts w:cs="Arial"/>
          <w:szCs w:val="22"/>
          <w:lang w:val="de-CH"/>
        </w:rPr>
        <w:t>,</w:t>
      </w:r>
      <w:r w:rsidRPr="00E827AA">
        <w:rPr>
          <w:rFonts w:cs="Arial"/>
          <w:szCs w:val="22"/>
          <w:lang w:val="de-CH"/>
        </w:rPr>
        <w:t xml:space="preserve"> </w:t>
      </w:r>
      <w:hyperlink r:id="rId23" w:history="1">
        <w:r w:rsidRPr="00F94D38">
          <w:rPr>
            <w:rStyle w:val="Hyperlink"/>
            <w:rFonts w:cs="Arial"/>
            <w:szCs w:val="22"/>
            <w:lang w:val="de-CH"/>
          </w:rPr>
          <w:t>sabine.dippel@fli.bund.de</w:t>
        </w:r>
      </w:hyperlink>
      <w:r w:rsidR="00CC7AD7" w:rsidRPr="00E827AA">
        <w:rPr>
          <w:rFonts w:cs="Arial"/>
          <w:szCs w:val="22"/>
          <w:lang w:val="de-CH"/>
        </w:rPr>
        <w:t xml:space="preserve"> </w:t>
      </w:r>
    </w:p>
    <w:p w14:paraId="48BAE901" w14:textId="238EEA8E" w:rsidR="009F0658" w:rsidRDefault="006E19A9" w:rsidP="006E19A9">
      <w:pPr>
        <w:pStyle w:val="fiblaufzaehlungzusatz"/>
        <w:numPr>
          <w:ilvl w:val="0"/>
          <w:numId w:val="0"/>
        </w:numPr>
        <w:rPr>
          <w:lang w:val="de-DE"/>
        </w:rPr>
      </w:pPr>
      <w:r w:rsidRPr="00E17739">
        <w:rPr>
          <w:lang w:val="de-DE"/>
        </w:rPr>
        <w:br/>
        <w:t>Sie fin</w:t>
      </w:r>
      <w:r w:rsidR="00BC69B1" w:rsidRPr="00E17739">
        <w:rPr>
          <w:lang w:val="de-DE"/>
        </w:rPr>
        <w:t xml:space="preserve">den diese Medienmitteilung </w:t>
      </w:r>
      <w:r w:rsidR="0065516B">
        <w:rPr>
          <w:lang w:val="de-DE"/>
        </w:rPr>
        <w:t xml:space="preserve">sowie </w:t>
      </w:r>
      <w:r w:rsidR="00BF733C">
        <w:rPr>
          <w:lang w:val="de-DE"/>
        </w:rPr>
        <w:t>einige Bilder</w:t>
      </w:r>
      <w:r w:rsidR="0065516B">
        <w:rPr>
          <w:lang w:val="de-DE"/>
        </w:rPr>
        <w:t xml:space="preserve"> </w:t>
      </w:r>
      <w:r w:rsidRPr="00E17739">
        <w:rPr>
          <w:lang w:val="de-DE"/>
        </w:rPr>
        <w:t>auch i</w:t>
      </w:r>
      <w:r w:rsidR="00040242">
        <w:rPr>
          <w:lang w:val="de-DE"/>
        </w:rPr>
        <w:t xml:space="preserve">m Internet unter </w:t>
      </w:r>
      <w:hyperlink r:id="rId24" w:history="1">
        <w:r w:rsidR="00040242" w:rsidRPr="003447F4">
          <w:rPr>
            <w:rStyle w:val="Hyperlink"/>
            <w:lang w:val="de-DE"/>
          </w:rPr>
          <w:t>www.fibl.org/de/medien</w:t>
        </w:r>
      </w:hyperlink>
      <w:r w:rsidR="00040242">
        <w:rPr>
          <w:lang w:val="de-DE"/>
        </w:rPr>
        <w:t>.</w:t>
      </w:r>
    </w:p>
    <w:p w14:paraId="1653117E" w14:textId="77777777" w:rsidR="00040242" w:rsidRPr="00E17739" w:rsidRDefault="00040242" w:rsidP="006E19A9">
      <w:pPr>
        <w:pStyle w:val="fiblaufzaehlungzusatz"/>
        <w:numPr>
          <w:ilvl w:val="0"/>
          <w:numId w:val="0"/>
        </w:numPr>
        <w:rPr>
          <w:lang w:val="de-DE"/>
        </w:rPr>
      </w:pPr>
    </w:p>
    <w:sectPr w:rsidR="00040242" w:rsidRPr="00E17739" w:rsidSect="00BF733C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2552" w:right="851" w:bottom="851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225AF" w14:textId="77777777" w:rsidR="00DB61C2" w:rsidRDefault="00DB61C2" w:rsidP="006666A6">
      <w:pPr>
        <w:pStyle w:val="Fuzeile"/>
      </w:pPr>
      <w:r>
        <w:separator/>
      </w:r>
    </w:p>
  </w:endnote>
  <w:endnote w:type="continuationSeparator" w:id="0">
    <w:p w14:paraId="210E5FA5" w14:textId="77777777" w:rsidR="00DB61C2" w:rsidRDefault="00DB61C2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C367C" w14:textId="77777777" w:rsidR="005C156B" w:rsidRDefault="005C15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5592EE29" w:rsidR="00881732" w:rsidRDefault="00216B19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09B73C5A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0183F13C" w:rsidR="00881732" w:rsidRDefault="00216B19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6E19A9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1A27FA48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E19A9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0AB963F1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9A9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053BC87B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8BAE91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6E19A9">
      <w:t>Medienmitteilung</w:t>
    </w:r>
    <w:r w:rsidR="006E19A9">
      <w:t xml:space="preserve"> vom </w:t>
    </w:r>
    <w:r w:rsidR="00BF733C">
      <w:t>2</w:t>
    </w:r>
    <w:r w:rsidR="005C156B">
      <w:t>4</w:t>
    </w:r>
    <w:r w:rsidR="006E19A9">
      <w:t xml:space="preserve">.8.2015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5022DC1E" w:rsidR="00881732" w:rsidRPr="00BF733C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color w:val="auto"/>
      </w:rPr>
    </w:pPr>
    <w:r w:rsidRPr="00BF733C">
      <w:rPr>
        <w:color w:val="auto"/>
      </w:rPr>
      <w:t>Medienmitteilung vom</w:t>
    </w:r>
    <w:r w:rsidR="00BF733C">
      <w:rPr>
        <w:color w:val="auto"/>
      </w:rPr>
      <w:t xml:space="preserve"> 2</w:t>
    </w:r>
    <w:r w:rsidR="005C156B">
      <w:rPr>
        <w:color w:val="auto"/>
      </w:rPr>
      <w:t>4</w:t>
    </w:r>
    <w:r w:rsidR="00BF733C">
      <w:rPr>
        <w:color w:val="auto"/>
      </w:rPr>
      <w:t xml:space="preserve">.8.2015 </w:t>
    </w:r>
    <w:r w:rsidRPr="00BF733C">
      <w:rPr>
        <w:color w:val="auto"/>
      </w:rPr>
      <w:tab/>
      <w:t xml:space="preserve">Seite </w:t>
    </w:r>
    <w:r w:rsidRPr="00BF733C">
      <w:rPr>
        <w:color w:val="auto"/>
      </w:rPr>
      <w:fldChar w:fldCharType="begin"/>
    </w:r>
    <w:r w:rsidRPr="00BF733C">
      <w:rPr>
        <w:color w:val="auto"/>
      </w:rPr>
      <w:instrText xml:space="preserve"> PAGE </w:instrText>
    </w:r>
    <w:r w:rsidRPr="00BF733C">
      <w:rPr>
        <w:color w:val="auto"/>
      </w:rPr>
      <w:fldChar w:fldCharType="separate"/>
    </w:r>
    <w:r w:rsidR="00B56DEB">
      <w:rPr>
        <w:noProof/>
        <w:color w:val="auto"/>
      </w:rPr>
      <w:t>2</w:t>
    </w:r>
    <w:r w:rsidRPr="00BF733C">
      <w:rPr>
        <w:color w:val="auto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F028A" w14:textId="77777777" w:rsidR="00DB61C2" w:rsidRDefault="00DB61C2" w:rsidP="006666A6">
      <w:pPr>
        <w:pStyle w:val="Fuzeile"/>
      </w:pPr>
      <w:r>
        <w:separator/>
      </w:r>
    </w:p>
  </w:footnote>
  <w:footnote w:type="continuationSeparator" w:id="0">
    <w:p w14:paraId="06932CEA" w14:textId="77777777" w:rsidR="00DB61C2" w:rsidRDefault="00DB61C2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933D4" w14:textId="77777777" w:rsidR="005C156B" w:rsidRDefault="005C15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38926631" w:rsidR="00881732" w:rsidRDefault="00216B19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04CC9C3C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3467D1AA" w:rsidR="00881732" w:rsidRDefault="00216B19" w:rsidP="00CC7AD7">
    <w:pPr>
      <w:ind w:left="5672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4E362ABA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1266823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68086A6A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B0E35">
      <w:rPr>
        <w:noProof/>
        <w:lang w:eastAsia="de-CH"/>
      </w:rPr>
      <w:t xml:space="preserve"> </w:t>
    </w:r>
    <w:r w:rsidR="00CC7AD7">
      <w:rPr>
        <w:noProof/>
        <w:lang w:eastAsia="de-CH"/>
      </w:rPr>
      <w:t xml:space="preserve">   </w:t>
    </w:r>
    <w:r w:rsidR="005B0E35">
      <w:rPr>
        <w:noProof/>
        <w:lang w:val="de-DE"/>
      </w:rPr>
      <w:drawing>
        <wp:inline distT="0" distB="0" distL="0" distR="0" wp14:anchorId="4E2BA03B" wp14:editId="5C5C1A46">
          <wp:extent cx="1695450" cy="48063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I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8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3920A010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13410F9E" w:rsidR="00881732" w:rsidRDefault="00216B19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005335BC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7ABB869E" w:rsidR="00881732" w:rsidRDefault="00216B19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6FC1D955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40242"/>
    <w:rsid w:val="00081A95"/>
    <w:rsid w:val="000C1924"/>
    <w:rsid w:val="000E7076"/>
    <w:rsid w:val="0012464E"/>
    <w:rsid w:val="001336F8"/>
    <w:rsid w:val="00180037"/>
    <w:rsid w:val="0019751D"/>
    <w:rsid w:val="00202A8E"/>
    <w:rsid w:val="00203DE3"/>
    <w:rsid w:val="00216B19"/>
    <w:rsid w:val="002C2FA9"/>
    <w:rsid w:val="003052EE"/>
    <w:rsid w:val="003054C9"/>
    <w:rsid w:val="00323DCE"/>
    <w:rsid w:val="003262F6"/>
    <w:rsid w:val="00342AAA"/>
    <w:rsid w:val="0037248D"/>
    <w:rsid w:val="00387030"/>
    <w:rsid w:val="003B588E"/>
    <w:rsid w:val="003D1605"/>
    <w:rsid w:val="0041438C"/>
    <w:rsid w:val="00441114"/>
    <w:rsid w:val="00465681"/>
    <w:rsid w:val="004A367F"/>
    <w:rsid w:val="004D6F33"/>
    <w:rsid w:val="005567CA"/>
    <w:rsid w:val="005734DD"/>
    <w:rsid w:val="005B0E35"/>
    <w:rsid w:val="005C156B"/>
    <w:rsid w:val="0065516B"/>
    <w:rsid w:val="006666A6"/>
    <w:rsid w:val="00680859"/>
    <w:rsid w:val="0069333D"/>
    <w:rsid w:val="006A7B1D"/>
    <w:rsid w:val="006E19A9"/>
    <w:rsid w:val="00736187"/>
    <w:rsid w:val="0077182D"/>
    <w:rsid w:val="00797742"/>
    <w:rsid w:val="0080045E"/>
    <w:rsid w:val="00801A46"/>
    <w:rsid w:val="00824424"/>
    <w:rsid w:val="00824B22"/>
    <w:rsid w:val="00881732"/>
    <w:rsid w:val="008B4918"/>
    <w:rsid w:val="008D67BF"/>
    <w:rsid w:val="0095095A"/>
    <w:rsid w:val="00992AC2"/>
    <w:rsid w:val="009F0658"/>
    <w:rsid w:val="00AD13C8"/>
    <w:rsid w:val="00AF6734"/>
    <w:rsid w:val="00B27B6B"/>
    <w:rsid w:val="00B56DEB"/>
    <w:rsid w:val="00B61A2A"/>
    <w:rsid w:val="00BC69B1"/>
    <w:rsid w:val="00BF733C"/>
    <w:rsid w:val="00C31FA2"/>
    <w:rsid w:val="00C36DF4"/>
    <w:rsid w:val="00C42E6A"/>
    <w:rsid w:val="00C4329B"/>
    <w:rsid w:val="00C76C2F"/>
    <w:rsid w:val="00CA0E00"/>
    <w:rsid w:val="00CB717A"/>
    <w:rsid w:val="00CC7AD7"/>
    <w:rsid w:val="00CD6840"/>
    <w:rsid w:val="00CE6D4B"/>
    <w:rsid w:val="00D7475F"/>
    <w:rsid w:val="00D930F7"/>
    <w:rsid w:val="00DB34A7"/>
    <w:rsid w:val="00DB61C2"/>
    <w:rsid w:val="00E17739"/>
    <w:rsid w:val="00E827AA"/>
    <w:rsid w:val="00EB5766"/>
    <w:rsid w:val="00EB6021"/>
    <w:rsid w:val="00FD6685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CC7AD7"/>
    <w:rPr>
      <w:b/>
      <w:bCs/>
    </w:rPr>
  </w:style>
  <w:style w:type="character" w:customStyle="1" w:styleId="skypec2ctextspan">
    <w:name w:val="skype_c2c_text_span"/>
    <w:basedOn w:val="Absatz-Standardschriftart"/>
    <w:rsid w:val="00CC7AD7"/>
  </w:style>
  <w:style w:type="character" w:styleId="BesuchterHyperlink">
    <w:name w:val="FollowedHyperlink"/>
    <w:basedOn w:val="Absatz-Standardschriftart"/>
    <w:rsid w:val="00736187"/>
    <w:rPr>
      <w:color w:val="800080" w:themeColor="followedHyperlink"/>
      <w:u w:val="single"/>
    </w:rPr>
  </w:style>
  <w:style w:type="character" w:customStyle="1" w:styleId="watch-title">
    <w:name w:val="watch-title"/>
    <w:basedOn w:val="Absatz-Standardschriftart"/>
    <w:rsid w:val="00040242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CC7AD7"/>
    <w:rPr>
      <w:b/>
      <w:bCs/>
    </w:rPr>
  </w:style>
  <w:style w:type="character" w:customStyle="1" w:styleId="skypec2ctextspan">
    <w:name w:val="skype_c2c_text_span"/>
    <w:basedOn w:val="Absatz-Standardschriftart"/>
    <w:rsid w:val="00CC7AD7"/>
  </w:style>
  <w:style w:type="character" w:styleId="BesuchterHyperlink">
    <w:name w:val="FollowedHyperlink"/>
    <w:basedOn w:val="Absatz-Standardschriftart"/>
    <w:rsid w:val="00736187"/>
    <w:rPr>
      <w:color w:val="800080" w:themeColor="followedHyperlink"/>
      <w:u w:val="single"/>
    </w:rPr>
  </w:style>
  <w:style w:type="character" w:customStyle="1" w:styleId="watch-title">
    <w:name w:val="watch-title"/>
    <w:basedOn w:val="Absatz-Standardschriftart"/>
    <w:rsid w:val="00040242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www.fibl.org/de/shop/artikel/c/schweine/p/1674-handbuch-propig.html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mailto:barbara.frueh@fibl.org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youtube.com/user/FiBLFil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fibl.org/de/medi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sabine.dippel@fli.bund.de" TargetMode="Externa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www.fibl.org/de/shop/artikel/c/schweine/p/1674-handbuch-propig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christine.leeb@boku.ac.at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3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ED3B-8BE5-455F-A0D4-8EA2BA78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3451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Stallgehilfe für Bioschweinehalter - Medienmitteilung</dc:title>
  <dc:creator>FiBL</dc:creator>
  <cp:lastModifiedBy>Jasmin Snigula</cp:lastModifiedBy>
  <cp:revision>5</cp:revision>
  <cp:lastPrinted>2015-08-24T09:46:00Z</cp:lastPrinted>
  <dcterms:created xsi:type="dcterms:W3CDTF">2015-08-25T09:22:00Z</dcterms:created>
  <dcterms:modified xsi:type="dcterms:W3CDTF">2015-08-25T09:46:00Z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