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ED" w:rsidRPr="00212FA5" w:rsidRDefault="00BA11ED" w:rsidP="004878E9">
      <w:pPr>
        <w:pStyle w:val="fiblstandard"/>
        <w:sectPr w:rsidR="00BA11ED" w:rsidRPr="00212FA5" w:rsidSect="00933406">
          <w:headerReference w:type="default" r:id="rId8"/>
          <w:footerReference w:type="default" r:id="rId9"/>
          <w:headerReference w:type="first" r:id="rId10"/>
          <w:pgSz w:w="11906" w:h="16838" w:code="9"/>
          <w:pgMar w:top="1560" w:right="3259" w:bottom="1134" w:left="1474" w:header="1077" w:footer="913" w:gutter="0"/>
          <w:paperSrc w:first="2" w:other="7"/>
          <w:cols w:space="720"/>
          <w:titlePg/>
        </w:sectPr>
      </w:pPr>
      <w:bookmarkStart w:id="0" w:name="_GoBack"/>
      <w:bookmarkEnd w:id="0"/>
    </w:p>
    <w:p w:rsidR="00806780" w:rsidRPr="00C82B80" w:rsidRDefault="00C82B80" w:rsidP="00806780">
      <w:pPr>
        <w:pStyle w:val="fiblpmueberschrift"/>
      </w:pPr>
      <w:r>
        <w:lastRenderedPageBreak/>
        <w:t>Gutes Personal ist Gold wert</w:t>
      </w:r>
    </w:p>
    <w:p w:rsidR="00806780" w:rsidRPr="00C82B80" w:rsidRDefault="00F23850" w:rsidP="001E5DBA">
      <w:pPr>
        <w:pStyle w:val="fiblpmteas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71.5pt;margin-top:173pt;width:113.4pt;height:2in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xh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" o:allowoverlap="f" stroked="f">
            <v:textbox>
              <w:txbxContent>
                <w:p w:rsidR="00CC6CBA" w:rsidRPr="00EA4A73" w:rsidRDefault="00CC6CBA" w:rsidP="00FE4CCF">
                  <w:pPr>
                    <w:pStyle w:val="fiblpmmarginale"/>
                    <w:rPr>
                      <w:rFonts w:ascii="FormataBQ-Regular" w:hAnsi="FormataBQ-Regular"/>
                    </w:rPr>
                  </w:pPr>
                  <w:r w:rsidRPr="00EA4A73">
                    <w:rPr>
                      <w:rFonts w:ascii="FormataBQ-Regular" w:hAnsi="FormataBQ-Regular"/>
                    </w:rPr>
                    <w:t>Ihr</w:t>
                  </w:r>
                  <w:r w:rsidR="004503C2">
                    <w:rPr>
                      <w:rFonts w:ascii="FormataBQ-Regular" w:hAnsi="FormataBQ-Regular"/>
                    </w:rPr>
                    <w:t>e</w:t>
                  </w:r>
                  <w:r w:rsidRPr="00EA4A73">
                    <w:rPr>
                      <w:rFonts w:ascii="FormataBQ-Regular" w:hAnsi="FormataBQ-Regular"/>
                    </w:rPr>
                    <w:t xml:space="preserve"> Ansprechpartner</w:t>
                  </w:r>
                  <w:r w:rsidR="004503C2">
                    <w:rPr>
                      <w:rFonts w:ascii="FormataBQ-Regular" w:hAnsi="FormataBQ-Regular"/>
                    </w:rPr>
                    <w:t>in</w:t>
                  </w:r>
                  <w:r w:rsidRPr="00EA4A73">
                    <w:rPr>
                      <w:rFonts w:ascii="FormataBQ-Regular" w:hAnsi="FormataBQ-Regular"/>
                    </w:rPr>
                    <w:t>:</w:t>
                  </w:r>
                </w:p>
                <w:p w:rsidR="004503C2" w:rsidRPr="004503C2" w:rsidRDefault="004503C2" w:rsidP="004503C2">
                  <w:pPr>
                    <w:pStyle w:val="fiblpmmarginale"/>
                    <w:rPr>
                      <w:rFonts w:ascii="FormataBQ-Regular" w:hAnsi="FormataBQ-Regular"/>
                    </w:rPr>
                  </w:pPr>
                  <w:r w:rsidRPr="004503C2">
                    <w:rPr>
                      <w:rFonts w:ascii="FormataBQ-Regular" w:hAnsi="FormataBQ-Regular"/>
                    </w:rPr>
                    <w:t>Simone Windhagen</w:t>
                  </w:r>
                </w:p>
                <w:p w:rsidR="004503C2" w:rsidRPr="004503C2" w:rsidRDefault="004503C2" w:rsidP="004503C2">
                  <w:pPr>
                    <w:pStyle w:val="fiblpmmarginale"/>
                    <w:rPr>
                      <w:rFonts w:ascii="FormataBQ-Regular" w:hAnsi="FormataBQ-Regular"/>
                    </w:rPr>
                  </w:pPr>
                  <w:r w:rsidRPr="004503C2">
                    <w:rPr>
                      <w:rFonts w:ascii="FormataBQ-Regular" w:hAnsi="FormataBQ-Regular"/>
                    </w:rPr>
                    <w:t xml:space="preserve">Tel.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4503C2">
                      <w:rPr>
                        <w:rFonts w:ascii="FormataBQ-Regular" w:hAnsi="FormataBQ-Regular"/>
                      </w:rPr>
                      <w:t>+49 821 34680-161</w:t>
                    </w:r>
                  </w:smartTag>
                </w:p>
                <w:p w:rsidR="004503C2" w:rsidRPr="004503C2" w:rsidRDefault="00F23850" w:rsidP="004503C2">
                  <w:pPr>
                    <w:pStyle w:val="fiblpmmarginale"/>
                    <w:rPr>
                      <w:rFonts w:ascii="FormataBQ-Regular" w:hAnsi="FormataBQ-Regular"/>
                    </w:rPr>
                  </w:pPr>
                  <w:hyperlink r:id="rId11" w:history="1">
                    <w:r w:rsidR="004503C2" w:rsidRPr="004503C2">
                      <w:rPr>
                        <w:rStyle w:val="Hyperlink"/>
                        <w:rFonts w:ascii="FormataBQ-Regular" w:hAnsi="FormataBQ-Regular"/>
                      </w:rPr>
                      <w:t>info@traineeprogramm-oekolandbau.de</w:t>
                    </w:r>
                  </w:hyperlink>
                </w:p>
                <w:p w:rsidR="00CC6CBA" w:rsidRPr="00EA4A73" w:rsidRDefault="00CC6CBA" w:rsidP="00806780">
                  <w:pPr>
                    <w:pStyle w:val="fiblpmmarginale"/>
                    <w:rPr>
                      <w:rFonts w:ascii="FormataBQ-Regular" w:hAnsi="FormataBQ-Regular"/>
                      <w:lang w:val="de-DE"/>
                    </w:rPr>
                  </w:pPr>
                </w:p>
                <w:p w:rsidR="004503C2" w:rsidRDefault="004503C2" w:rsidP="004503C2">
                  <w:pPr>
                    <w:pStyle w:val="fiblpmmarginale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FiBL Projekte GmbH</w:t>
                  </w:r>
                </w:p>
                <w:p w:rsidR="004503C2" w:rsidRDefault="004503C2" w:rsidP="004503C2">
                  <w:pPr>
                    <w:pStyle w:val="fiblpmmarginale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Projektbüro Traineeprogramm Ökolandbau</w:t>
                  </w:r>
                </w:p>
                <w:p w:rsidR="004503C2" w:rsidRDefault="004503C2" w:rsidP="004503C2">
                  <w:pPr>
                    <w:pStyle w:val="fiblpmmarginale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Auf dem Kreuz 58</w:t>
                  </w:r>
                </w:p>
                <w:p w:rsidR="004503C2" w:rsidRPr="00095669" w:rsidRDefault="004503C2" w:rsidP="004503C2">
                  <w:pPr>
                    <w:pStyle w:val="fiblpmmarginale"/>
                  </w:pPr>
                  <w:r>
                    <w:rPr>
                      <w:lang w:val="de-DE"/>
                    </w:rPr>
                    <w:t>86152 Augsburg</w:t>
                  </w:r>
                </w:p>
                <w:p w:rsidR="00CC6CBA" w:rsidRPr="00EA4A73" w:rsidRDefault="00CC6CBA" w:rsidP="004503C2">
                  <w:pPr>
                    <w:pStyle w:val="fiblpmmarginale"/>
                    <w:rPr>
                      <w:rFonts w:ascii="FormataBQ-Regular" w:hAnsi="FormataBQ-Regular"/>
                      <w:lang w:val="de-DE"/>
                    </w:rPr>
                  </w:pPr>
                </w:p>
              </w:txbxContent>
            </v:textbox>
            <w10:wrap anchorx="page" anchory="page"/>
          </v:shape>
        </w:pict>
      </w:r>
      <w:r w:rsidR="00C82B80">
        <w:t>Das Traineeprogramm Ökolandbau vermittelt talentierte Nachwuchskräfte</w:t>
      </w:r>
      <w:r w:rsidR="00080F60">
        <w:t xml:space="preserve"> in Unternehmen der Ökobranche</w:t>
      </w:r>
      <w:r w:rsidR="00C82B80">
        <w:t xml:space="preserve">. Eine ideale Chance, die besten Köpfe zu finden und zu binden. </w:t>
      </w:r>
      <w:r w:rsidR="006C7E63">
        <w:t>Ab sofort</w:t>
      </w:r>
      <w:r w:rsidR="00080F60">
        <w:t xml:space="preserve"> können sich</w:t>
      </w:r>
      <w:r w:rsidR="00C82B80">
        <w:t xml:space="preserve"> </w:t>
      </w:r>
      <w:r w:rsidR="006C7E63">
        <w:t>interessierte Firmen</w:t>
      </w:r>
      <w:r w:rsidR="0015194D">
        <w:t xml:space="preserve"> </w:t>
      </w:r>
      <w:r w:rsidR="00EF3E87">
        <w:t>bewerben</w:t>
      </w:r>
      <w:r w:rsidR="00EF5DBD">
        <w:t>, die ab November 2015 ein</w:t>
      </w:r>
      <w:r w:rsidR="0015194D">
        <w:t>en Trainee beschäftigen möchten.</w:t>
      </w:r>
      <w:r w:rsidR="00C82B80">
        <w:t xml:space="preserve"> </w:t>
      </w:r>
    </w:p>
    <w:p w:rsidR="00BC227C" w:rsidRDefault="00806780" w:rsidP="00806780">
      <w:pPr>
        <w:pStyle w:val="fiblstandard"/>
      </w:pPr>
      <w:r w:rsidRPr="00AC24B8">
        <w:t xml:space="preserve">(Frankfurt am Main, </w:t>
      </w:r>
      <w:r w:rsidR="00842C68">
        <w:t>3. März</w:t>
      </w:r>
      <w:r w:rsidR="005B1310">
        <w:t xml:space="preserve"> 201</w:t>
      </w:r>
      <w:r w:rsidR="00BC227C">
        <w:t>5</w:t>
      </w:r>
      <w:r>
        <w:t>)</w:t>
      </w:r>
    </w:p>
    <w:p w:rsidR="00BC227C" w:rsidRDefault="005F57FA" w:rsidP="00806780">
      <w:pPr>
        <w:pStyle w:val="fiblstandard"/>
      </w:pPr>
      <w:r>
        <w:t xml:space="preserve">Für die </w:t>
      </w:r>
      <w:r w:rsidR="00BC227C">
        <w:t>Person</w:t>
      </w:r>
      <w:r w:rsidR="00E9042F">
        <w:t>al</w:t>
      </w:r>
      <w:r w:rsidR="003D1C9A">
        <w:t xml:space="preserve">gewinnung </w:t>
      </w:r>
      <w:r w:rsidR="00BC227C">
        <w:t xml:space="preserve">braucht es </w:t>
      </w:r>
      <w:r w:rsidR="00C82B80">
        <w:t xml:space="preserve">Fingerspitzengefühl </w:t>
      </w:r>
      <w:r>
        <w:t>und Erfahrung.</w:t>
      </w:r>
      <w:r w:rsidR="00BC227C">
        <w:t xml:space="preserve"> Die Bewerber sollen fachlich geeignet sein, aber auch zum Team und zum Unternehmensgeist passen. </w:t>
      </w:r>
      <w:r w:rsidR="00F961E6">
        <w:t>B</w:t>
      </w:r>
      <w:r w:rsidR="00BC227C">
        <w:t xml:space="preserve">ei Nachwuchskräften </w:t>
      </w:r>
      <w:r w:rsidR="00E9042F">
        <w:t xml:space="preserve">ist es </w:t>
      </w:r>
      <w:r w:rsidR="00F961E6">
        <w:t xml:space="preserve">ebenfalls </w:t>
      </w:r>
      <w:r w:rsidR="00E9042F">
        <w:t>nicht leicht</w:t>
      </w:r>
      <w:r w:rsidR="004A4F3E">
        <w:t>,</w:t>
      </w:r>
      <w:r w:rsidR="00BC227C">
        <w:t xml:space="preserve"> die oder den Richtigen herauszupicken.</w:t>
      </w:r>
    </w:p>
    <w:p w:rsidR="00374D08" w:rsidRDefault="00BC227C" w:rsidP="00806780">
      <w:pPr>
        <w:pStyle w:val="fiblstandard"/>
      </w:pPr>
      <w:r>
        <w:t xml:space="preserve">Umso </w:t>
      </w:r>
      <w:r w:rsidR="008F63E5">
        <w:t>wichtiger</w:t>
      </w:r>
      <w:r>
        <w:t xml:space="preserve">, dass es das Traineeprogramm </w:t>
      </w:r>
      <w:r w:rsidR="00D9400E">
        <w:t xml:space="preserve">Ökolandbau </w:t>
      </w:r>
      <w:r>
        <w:t xml:space="preserve">gibt. </w:t>
      </w:r>
      <w:r w:rsidR="00D9400E">
        <w:t>„</w:t>
      </w:r>
      <w:r>
        <w:t xml:space="preserve">Hier </w:t>
      </w:r>
      <w:r w:rsidR="00E9042F">
        <w:t>haben wir</w:t>
      </w:r>
      <w:r>
        <w:t xml:space="preserve"> </w:t>
      </w:r>
      <w:r w:rsidR="00E9042F">
        <w:t xml:space="preserve">eine besonders </w:t>
      </w:r>
      <w:r w:rsidR="008F63E5">
        <w:t xml:space="preserve">kompetente und </w:t>
      </w:r>
      <w:r w:rsidR="00E9042F">
        <w:t>motivierte</w:t>
      </w:r>
      <w:r w:rsidR="001D2888">
        <w:t xml:space="preserve"> </w:t>
      </w:r>
      <w:r w:rsidR="00080F60">
        <w:t xml:space="preserve">Mitarbeiterin </w:t>
      </w:r>
      <w:r w:rsidR="00E9042F">
        <w:t>gefunden</w:t>
      </w:r>
      <w:r w:rsidR="00D9400E">
        <w:t>“</w:t>
      </w:r>
      <w:r>
        <w:t xml:space="preserve">, </w:t>
      </w:r>
      <w:r w:rsidR="00E9042F">
        <w:t>berichtet</w:t>
      </w:r>
      <w:r>
        <w:t xml:space="preserve"> </w:t>
      </w:r>
      <w:r w:rsidR="001D2888">
        <w:t xml:space="preserve">Charlotte Ruck, </w:t>
      </w:r>
      <w:r w:rsidR="00E9042F">
        <w:t xml:space="preserve">bei der </w:t>
      </w:r>
      <w:r w:rsidR="00E9042F" w:rsidRPr="00374D08">
        <w:rPr>
          <w:i/>
        </w:rPr>
        <w:t>Spielberger Mühle</w:t>
      </w:r>
      <w:r w:rsidR="00E9042F">
        <w:t xml:space="preserve"> </w:t>
      </w:r>
      <w:r w:rsidR="00590BEB">
        <w:t>verantwortlich für die Bereiche Marketing und Vertrieb</w:t>
      </w:r>
      <w:r w:rsidR="00080F60">
        <w:t>,</w:t>
      </w:r>
      <w:r w:rsidR="00E9042F">
        <w:t xml:space="preserve"> aus ihren Erfahrungen</w:t>
      </w:r>
      <w:r w:rsidR="001D2888">
        <w:t xml:space="preserve">. </w:t>
      </w:r>
      <w:r w:rsidR="00D0430D">
        <w:t xml:space="preserve">Zudem </w:t>
      </w:r>
      <w:r w:rsidR="00033747">
        <w:t>erhält</w:t>
      </w:r>
      <w:r w:rsidR="00D0430D">
        <w:t xml:space="preserve"> die Ausbildung durch die externen Module, in denen Fähigkeiten wie Projektmanagement und Kommunikationsfähigkeit geschult werden, ein</w:t>
      </w:r>
      <w:r w:rsidR="00E9042F">
        <w:t xml:space="preserve">e hervorragende Qualität. </w:t>
      </w:r>
      <w:r w:rsidR="001D2888">
        <w:t>P</w:t>
      </w:r>
      <w:r w:rsidR="001D2888" w:rsidRPr="004A4F3E">
        <w:t xml:space="preserve">rogramme mit </w:t>
      </w:r>
      <w:r w:rsidR="001D2888">
        <w:t xml:space="preserve">einer vergleichbaren </w:t>
      </w:r>
      <w:r w:rsidR="001D2888" w:rsidRPr="004A4F3E">
        <w:t xml:space="preserve">Ausbildungsqualität kennt man sonst </w:t>
      </w:r>
      <w:r w:rsidR="001D2888">
        <w:t xml:space="preserve">vor allem </w:t>
      </w:r>
      <w:r w:rsidR="001D2888" w:rsidRPr="004A4F3E">
        <w:t xml:space="preserve">aus </w:t>
      </w:r>
      <w:r w:rsidR="001D2888">
        <w:t xml:space="preserve">der </w:t>
      </w:r>
      <w:r w:rsidR="001D2888" w:rsidRPr="004A4F3E">
        <w:t>Welt der Konzerne</w:t>
      </w:r>
      <w:r w:rsidR="001D2888">
        <w:t xml:space="preserve"> wie </w:t>
      </w:r>
      <w:proofErr w:type="spellStart"/>
      <w:r w:rsidR="001D2888">
        <w:t>dm</w:t>
      </w:r>
      <w:proofErr w:type="spellEnd"/>
      <w:r w:rsidR="001D2888">
        <w:t xml:space="preserve"> oder Daimler</w:t>
      </w:r>
      <w:r w:rsidR="001D2888" w:rsidRPr="004A4F3E">
        <w:t>.</w:t>
      </w:r>
      <w:r w:rsidR="006A4C9B">
        <w:t xml:space="preserve"> </w:t>
      </w:r>
    </w:p>
    <w:p w:rsidR="00BC227C" w:rsidRDefault="006A4C9B" w:rsidP="00806780">
      <w:pPr>
        <w:pStyle w:val="fiblstandard"/>
      </w:pPr>
      <w:r>
        <w:t>„Als kleine</w:t>
      </w:r>
      <w:r w:rsidR="008F63E5">
        <w:t>s Unternehmen könnten wir solch eine</w:t>
      </w:r>
      <w:r>
        <w:t xml:space="preserve"> </w:t>
      </w:r>
      <w:r w:rsidR="00C60023">
        <w:t>umfassende Fortbildung</w:t>
      </w:r>
      <w:r>
        <w:t xml:space="preserve"> nicht leisten“, so Ruck. „</w:t>
      </w:r>
      <w:r w:rsidR="00C60023">
        <w:t xml:space="preserve">Der </w:t>
      </w:r>
      <w:r>
        <w:t xml:space="preserve">Trainee </w:t>
      </w:r>
      <w:r w:rsidR="00C60023">
        <w:t xml:space="preserve">bringt nach jedem Modul </w:t>
      </w:r>
      <w:r w:rsidR="00D741D0">
        <w:t>Know-</w:t>
      </w:r>
      <w:r w:rsidR="00A4353C">
        <w:t>how in unterschiedlichsten Bereich</w:t>
      </w:r>
      <w:r w:rsidR="0042058E">
        <w:t>en mit, von Präsentationstechni</w:t>
      </w:r>
      <w:r w:rsidR="00A4353C">
        <w:t>ken über Wissen zu Ökozertifizierung bis hin zu Moderation und Teamarbeit</w:t>
      </w:r>
      <w:r>
        <w:t>. Unser</w:t>
      </w:r>
      <w:r w:rsidR="00374D08">
        <w:t>e</w:t>
      </w:r>
      <w:r>
        <w:t xml:space="preserve"> </w:t>
      </w:r>
      <w:r w:rsidR="00374D08">
        <w:t>Firma</w:t>
      </w:r>
      <w:r>
        <w:t xml:space="preserve"> </w:t>
      </w:r>
      <w:r w:rsidR="00C60023">
        <w:t>und auch ich als Führungskraft profitieren</w:t>
      </w:r>
      <w:r w:rsidR="0019633A">
        <w:t xml:space="preserve"> </w:t>
      </w:r>
      <w:r w:rsidR="00374D08">
        <w:t xml:space="preserve">mit </w:t>
      </w:r>
      <w:r w:rsidR="0019633A">
        <w:t>davon</w:t>
      </w:r>
      <w:r w:rsidR="00C60023">
        <w:t>; genau wie</w:t>
      </w:r>
      <w:r>
        <w:t xml:space="preserve"> von der </w:t>
      </w:r>
      <w:r w:rsidR="00C60023">
        <w:t xml:space="preserve">sehr guten </w:t>
      </w:r>
      <w:r>
        <w:t>Vernetzung der Trainees untereinander</w:t>
      </w:r>
      <w:r w:rsidR="00C60023">
        <w:t xml:space="preserve"> sowie</w:t>
      </w:r>
      <w:r>
        <w:t xml:space="preserve"> der </w:t>
      </w:r>
      <w:r w:rsidR="0019633A">
        <w:t xml:space="preserve">Vernetzung </w:t>
      </w:r>
      <w:r w:rsidR="00C60023">
        <w:t>zwischen den</w:t>
      </w:r>
      <w:r>
        <w:t xml:space="preserve"> Betreuer</w:t>
      </w:r>
      <w:r w:rsidR="00C60023">
        <w:t>n</w:t>
      </w:r>
      <w:r w:rsidR="003E7904">
        <w:t xml:space="preserve">“, </w:t>
      </w:r>
      <w:r w:rsidR="00E9042F">
        <w:t xml:space="preserve">ergänzt die Marketingfachfrau. </w:t>
      </w:r>
    </w:p>
    <w:p w:rsidR="00D9400E" w:rsidRDefault="0019633A" w:rsidP="00806780">
      <w:pPr>
        <w:pStyle w:val="fiblstandard"/>
      </w:pPr>
      <w:r>
        <w:t>Die</w:t>
      </w:r>
      <w:r w:rsidR="004A4F3E">
        <w:t xml:space="preserve"> Fachkräfte</w:t>
      </w:r>
      <w:r w:rsidR="004A4F3E" w:rsidRPr="004A4F3E">
        <w:t xml:space="preserve"> </w:t>
      </w:r>
      <w:r>
        <w:t>im Traineeprogramm</w:t>
      </w:r>
      <w:r w:rsidRPr="004A4F3E">
        <w:t xml:space="preserve"> </w:t>
      </w:r>
      <w:r>
        <w:t xml:space="preserve">werden </w:t>
      </w:r>
      <w:r w:rsidR="004A4F3E" w:rsidRPr="004A4F3E">
        <w:t xml:space="preserve">nicht nur </w:t>
      </w:r>
      <w:r>
        <w:t xml:space="preserve">zu </w:t>
      </w:r>
      <w:r w:rsidR="004A4F3E" w:rsidRPr="004A4F3E">
        <w:t>Spezialisten für</w:t>
      </w:r>
      <w:r w:rsidR="004A4F3E">
        <w:t xml:space="preserve"> einen Bereich </w:t>
      </w:r>
      <w:r>
        <w:t>ausgebildet</w:t>
      </w:r>
      <w:r w:rsidR="004A4F3E">
        <w:t>, son</w:t>
      </w:r>
      <w:r w:rsidR="004A4F3E" w:rsidRPr="004A4F3E">
        <w:t xml:space="preserve">dern </w:t>
      </w:r>
      <w:r>
        <w:t xml:space="preserve">lernen </w:t>
      </w:r>
      <w:r w:rsidR="004A4F3E" w:rsidRPr="004A4F3E">
        <w:t xml:space="preserve">das Gesamtunternehmen </w:t>
      </w:r>
      <w:r w:rsidR="003D3586">
        <w:t xml:space="preserve">– in diesem Fall die </w:t>
      </w:r>
      <w:r w:rsidR="004A4F3E">
        <w:t>gesamte Biobranche</w:t>
      </w:r>
      <w:r w:rsidR="00D741D0">
        <w:t xml:space="preserve"> </w:t>
      </w:r>
      <w:r w:rsidR="00C801DE">
        <w:t>–</w:t>
      </w:r>
      <w:r w:rsidR="004A4F3E">
        <w:t xml:space="preserve"> </w:t>
      </w:r>
      <w:r w:rsidR="004A4F3E" w:rsidRPr="004A4F3E">
        <w:t xml:space="preserve">mit </w:t>
      </w:r>
      <w:r w:rsidR="000C195B">
        <w:t>seinen</w:t>
      </w:r>
      <w:r w:rsidR="004A4F3E" w:rsidRPr="004A4F3E">
        <w:t xml:space="preserve"> Zielen und Herausforderungen</w:t>
      </w:r>
      <w:r w:rsidR="003D3586">
        <w:t xml:space="preserve"> </w:t>
      </w:r>
      <w:r>
        <w:t>kennen</w:t>
      </w:r>
      <w:r w:rsidR="004A4F3E" w:rsidRPr="004A4F3E">
        <w:t>.</w:t>
      </w:r>
      <w:r w:rsidR="00D9400E">
        <w:t xml:space="preserve"> Qualitäts- und Herkunftssicherung, Tierhaltung, Regionalität und Nachhaltigkeit sind dabei wichtige übergreifende </w:t>
      </w:r>
      <w:r w:rsidR="00F92267">
        <w:t>Themenfel</w:t>
      </w:r>
      <w:r w:rsidR="00C60023">
        <w:t>der, die bearbeitet werden.</w:t>
      </w:r>
    </w:p>
    <w:p w:rsidR="00277688" w:rsidRDefault="00D9400E" w:rsidP="002C39D2">
      <w:pPr>
        <w:pStyle w:val="fiblstandard"/>
      </w:pPr>
      <w:r>
        <w:t xml:space="preserve">In vier überbetrieblichen Seminarwochen bekommen die Absolventen des Traineeprogramms nicht </w:t>
      </w:r>
      <w:r w:rsidR="00E66571">
        <w:t>nur geballtes Wissen zu Managementmethoden, Sozialkompetenz und Fachthemen des Ökolandbaus</w:t>
      </w:r>
      <w:r w:rsidR="00777138">
        <w:t xml:space="preserve"> vermittelt</w:t>
      </w:r>
      <w:r w:rsidR="00E66571">
        <w:t xml:space="preserve">. </w:t>
      </w:r>
      <w:r w:rsidR="00777138">
        <w:t xml:space="preserve">Sie </w:t>
      </w:r>
      <w:r w:rsidR="00E66571">
        <w:t>profi</w:t>
      </w:r>
      <w:r w:rsidR="00C801DE">
        <w:t>ti</w:t>
      </w:r>
      <w:r w:rsidR="00E66571">
        <w:t xml:space="preserve">eren </w:t>
      </w:r>
      <w:r w:rsidR="00C60023">
        <w:t xml:space="preserve">auch </w:t>
      </w:r>
      <w:r w:rsidR="00777138">
        <w:t>vo</w:t>
      </w:r>
      <w:r w:rsidR="00E66571">
        <w:t xml:space="preserve">m Austausch untereinander und dem großen Spektrum an Ausbildungsbetrieben. </w:t>
      </w:r>
      <w:r w:rsidR="00D33A78">
        <w:t xml:space="preserve">Sie lernen von Anfang an, unterschiedliche Perspektiven etwa von Erzeuger, Verarbeiter und Händler einzunehmen. </w:t>
      </w:r>
      <w:r w:rsidR="0096305B">
        <w:t>„</w:t>
      </w:r>
      <w:r w:rsidR="00D33A78">
        <w:t>Der Wert d</w:t>
      </w:r>
      <w:r w:rsidR="00E66571">
        <w:t>ieses Kontakt- und Beziehungsnetzwerk</w:t>
      </w:r>
      <w:r w:rsidR="00D33A78">
        <w:t>es</w:t>
      </w:r>
      <w:r w:rsidR="00E66571">
        <w:t xml:space="preserve"> ist </w:t>
      </w:r>
      <w:r w:rsidR="00D33A78">
        <w:t>oft nicht auf den ersten Blick sichtbar</w:t>
      </w:r>
      <w:r w:rsidR="00E863C5">
        <w:t xml:space="preserve">, kann aber extrem hilfreich werden. Wenn </w:t>
      </w:r>
      <w:r w:rsidR="00F92267">
        <w:t xml:space="preserve">ein </w:t>
      </w:r>
      <w:r w:rsidR="00043E14">
        <w:t xml:space="preserve">zukünftiger </w:t>
      </w:r>
      <w:r w:rsidR="00F92267">
        <w:t xml:space="preserve">Einkäufer </w:t>
      </w:r>
      <w:r w:rsidR="00E863C5">
        <w:t>beispielsweise einen</w:t>
      </w:r>
      <w:r w:rsidR="00043E14">
        <w:t xml:space="preserve"> </w:t>
      </w:r>
      <w:r w:rsidR="00E863C5">
        <w:t xml:space="preserve">späteren </w:t>
      </w:r>
      <w:r w:rsidR="00043E14">
        <w:t>Öko</w:t>
      </w:r>
      <w:r w:rsidR="00EF5DBD">
        <w:t>landbau</w:t>
      </w:r>
      <w:r w:rsidR="00043E14">
        <w:t xml:space="preserve">berater </w:t>
      </w:r>
      <w:r w:rsidR="00E863C5">
        <w:t xml:space="preserve">aus dem </w:t>
      </w:r>
      <w:r w:rsidR="00043E14">
        <w:t xml:space="preserve">Traineenetzwerk kennt, so </w:t>
      </w:r>
      <w:r w:rsidR="00E863C5">
        <w:t xml:space="preserve">kann er ihn </w:t>
      </w:r>
      <w:r w:rsidR="00EF5DBD">
        <w:t xml:space="preserve">„auf dem kurzen Dienstweg“ </w:t>
      </w:r>
      <w:r w:rsidR="00E863C5">
        <w:t xml:space="preserve">nach </w:t>
      </w:r>
      <w:r w:rsidR="00E863C5">
        <w:lastRenderedPageBreak/>
        <w:t xml:space="preserve">den </w:t>
      </w:r>
      <w:r w:rsidR="00EF5DBD">
        <w:t xml:space="preserve">aktuellen </w:t>
      </w:r>
      <w:r w:rsidR="00043E14">
        <w:t>Roh</w:t>
      </w:r>
      <w:r w:rsidR="00EF5DBD">
        <w:t>waren</w:t>
      </w:r>
      <w:r w:rsidR="00043E14">
        <w:t xml:space="preserve">qualitäten </w:t>
      </w:r>
      <w:r w:rsidR="00E863C5">
        <w:t>befragen</w:t>
      </w:r>
      <w:r w:rsidR="0096305B">
        <w:t>“</w:t>
      </w:r>
      <w:r w:rsidR="002628F1">
        <w:t>,</w:t>
      </w:r>
      <w:r w:rsidR="0096305B">
        <w:t xml:space="preserve"> so Thomas </w:t>
      </w:r>
      <w:proofErr w:type="spellStart"/>
      <w:r w:rsidR="0096305B">
        <w:t>Fisel</w:t>
      </w:r>
      <w:proofErr w:type="spellEnd"/>
      <w:r w:rsidR="0096305B">
        <w:t xml:space="preserve">, </w:t>
      </w:r>
      <w:r w:rsidR="00043E14" w:rsidRPr="002628F1">
        <w:t xml:space="preserve">Leiter des Traineeprogramms. </w:t>
      </w:r>
    </w:p>
    <w:p w:rsidR="004503C2" w:rsidRDefault="00277688" w:rsidP="004503C2">
      <w:pPr>
        <w:pStyle w:val="fiblstandard"/>
        <w:rPr>
          <w:b/>
        </w:rPr>
      </w:pPr>
      <w:r>
        <w:rPr>
          <w:b/>
        </w:rPr>
        <w:t xml:space="preserve">Jetzt </w:t>
      </w:r>
      <w:r w:rsidR="00901AC4">
        <w:rPr>
          <w:b/>
        </w:rPr>
        <w:t>bewerben</w:t>
      </w:r>
    </w:p>
    <w:p w:rsidR="004503C2" w:rsidRDefault="004503C2" w:rsidP="00277688">
      <w:pPr>
        <w:pStyle w:val="fiblstandard"/>
      </w:pPr>
      <w:r>
        <w:t xml:space="preserve">Unternehmen der ökologischen Lebensmittel- und Landwirtschaft können sich ab sofort bis zum 30. April </w:t>
      </w:r>
      <w:r w:rsidR="00D741D0">
        <w:t xml:space="preserve">unter </w:t>
      </w:r>
      <w:hyperlink r:id="rId12" w:history="1">
        <w:r w:rsidR="00D741D0" w:rsidRPr="00120226">
          <w:rPr>
            <w:rStyle w:val="Hyperlink"/>
          </w:rPr>
          <w:t>www.traineeprogramm-oekolandbau.de</w:t>
        </w:r>
      </w:hyperlink>
      <w:r w:rsidR="00D741D0">
        <w:t xml:space="preserve"> </w:t>
      </w:r>
      <w:r>
        <w:t xml:space="preserve">als Ausbildungsunternehmen </w:t>
      </w:r>
      <w:r w:rsidR="00EF3E87">
        <w:t>bewerben</w:t>
      </w:r>
      <w:r w:rsidR="00D741D0">
        <w:t xml:space="preserve">. </w:t>
      </w:r>
      <w:r>
        <w:t>Das Traine</w:t>
      </w:r>
      <w:r w:rsidR="00277688">
        <w:t>e</w:t>
      </w:r>
      <w:r>
        <w:t xml:space="preserve">programm </w:t>
      </w:r>
      <w:r w:rsidR="00277688">
        <w:t>Ökolandbau wird im Auftrag des Bundesprogramms Ökologischer Landbau und andere Formen nachhaltiger Landwirtschaft (BÖLN) durchgeführt</w:t>
      </w:r>
      <w:r w:rsidR="00AD47CA">
        <w:t xml:space="preserve"> aufgrund eines Beschlusses des deutschen Bundestages</w:t>
      </w:r>
      <w:r w:rsidR="00277688">
        <w:t>.</w:t>
      </w:r>
      <w:r w:rsidR="00AD47CA">
        <w:t xml:space="preserve"> Die Geschäftsstelle des BÖLN befindet sich in der Bundesanstalt für Landwirtschaft und Ernährung (BLE).</w:t>
      </w:r>
      <w:r w:rsidR="00277688">
        <w:t xml:space="preserve"> </w:t>
      </w:r>
    </w:p>
    <w:p w:rsidR="00777138" w:rsidRDefault="00777138" w:rsidP="00777138">
      <w:pPr>
        <w:pStyle w:val="fiblstandard"/>
      </w:pPr>
      <w:r>
        <w:t xml:space="preserve">Circa </w:t>
      </w:r>
      <w:r w:rsidR="003D1C9A">
        <w:t>3.36</w:t>
      </w:r>
      <w:r w:rsidR="001F1817" w:rsidRPr="001F1817">
        <w:t>0</w:t>
      </w:r>
      <w:r w:rsidRPr="001F1817">
        <w:t xml:space="preserve"> Zeichen,</w:t>
      </w:r>
      <w:r w:rsidRPr="00FA5EFD">
        <w:t xml:space="preserve"> Abdruck honorarfrei, um ein Belegexemplar wird gebeten.</w:t>
      </w:r>
      <w:r w:rsidRPr="007D289F">
        <w:t xml:space="preserve"> </w:t>
      </w:r>
    </w:p>
    <w:p w:rsidR="00777138" w:rsidRDefault="00777138" w:rsidP="00777138">
      <w:pPr>
        <w:pStyle w:val="fiblstandard"/>
      </w:pPr>
      <w:r>
        <w:t>Sie finden diese Pressemitteilung sowie Bildmaterial im Internet unter:</w:t>
      </w:r>
    </w:p>
    <w:p w:rsidR="00777138" w:rsidRDefault="00F23850" w:rsidP="00777138">
      <w:pPr>
        <w:pStyle w:val="fiblstandard"/>
      </w:pPr>
      <w:hyperlink r:id="rId13" w:history="1">
        <w:r w:rsidR="00777138" w:rsidRPr="008459CA">
          <w:rPr>
            <w:rStyle w:val="Hyperlink"/>
          </w:rPr>
          <w:t>www.fibl.org/de/medien.html</w:t>
        </w:r>
      </w:hyperlink>
    </w:p>
    <w:p w:rsidR="00277688" w:rsidRDefault="00277688" w:rsidP="00277688">
      <w:pPr>
        <w:pStyle w:val="fiblstandard"/>
      </w:pPr>
    </w:p>
    <w:p w:rsidR="004503C2" w:rsidRPr="00A973C7" w:rsidRDefault="004503C2" w:rsidP="004503C2">
      <w:pPr>
        <w:pStyle w:val="fiblstandard"/>
        <w:rPr>
          <w:b/>
        </w:rPr>
      </w:pPr>
      <w:r w:rsidRPr="00A973C7">
        <w:rPr>
          <w:b/>
        </w:rPr>
        <w:t xml:space="preserve">Hintergrund: </w:t>
      </w:r>
    </w:p>
    <w:p w:rsidR="004503C2" w:rsidRDefault="004503C2" w:rsidP="004503C2">
      <w:pPr>
        <w:pStyle w:val="fiblstandard"/>
      </w:pPr>
      <w:r>
        <w:t xml:space="preserve">Das Traineeprogramm Ökolandbau besteht seit 2002. In den vergangenen zwölf Jahren haben </w:t>
      </w:r>
      <w:r w:rsidR="00EF5DBD">
        <w:t xml:space="preserve">knapp 300 </w:t>
      </w:r>
      <w:r>
        <w:t xml:space="preserve">Absolventen die Ausbildung erfolgreich abgeschlossen. </w:t>
      </w:r>
      <w:r w:rsidR="00E534EC">
        <w:t xml:space="preserve">Über 80 </w:t>
      </w:r>
      <w:r>
        <w:t xml:space="preserve">Prozent der Trainees werden </w:t>
      </w:r>
      <w:r w:rsidR="00E534EC">
        <w:t xml:space="preserve">in der Regel </w:t>
      </w:r>
      <w:r>
        <w:t>nach dem zwölfmonatigen Programm vom Unternehmen überno</w:t>
      </w:r>
      <w:r w:rsidR="003D1C9A">
        <w:t>mmen.</w:t>
      </w:r>
    </w:p>
    <w:p w:rsidR="004503C2" w:rsidRDefault="004503C2" w:rsidP="004503C2">
      <w:pPr>
        <w:pStyle w:val="fiblstandard"/>
      </w:pPr>
      <w:r>
        <w:t>Die FiBL Projekte GmbH koordiniert die Ausbildung gemeinsam mit ihren Partnern im Traineeprogramm: Assoziation ökologische Lebensmittelhersteller (</w:t>
      </w:r>
      <w:proofErr w:type="spellStart"/>
      <w:r>
        <w:t>AoeL</w:t>
      </w:r>
      <w:proofErr w:type="spellEnd"/>
      <w:r>
        <w:t>), Bund Ökologische Lebensmittelwirtschaft (BÖLW), Bundesverband Naturkost Naturwaren (BNN) und der Konferenz der Kontrollstellen (</w:t>
      </w:r>
      <w:proofErr w:type="spellStart"/>
      <w:r>
        <w:t>KdK</w:t>
      </w:r>
      <w:proofErr w:type="spellEnd"/>
      <w:r>
        <w:t>).</w:t>
      </w:r>
    </w:p>
    <w:p w:rsidR="004503C2" w:rsidRDefault="004503C2" w:rsidP="002C39D2">
      <w:pPr>
        <w:pStyle w:val="fiblstandard"/>
      </w:pPr>
    </w:p>
    <w:sectPr w:rsidR="004503C2" w:rsidSect="0093340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3259" w:bottom="1559" w:left="1474" w:header="1077" w:footer="913" w:gutter="0"/>
      <w:paperSrc w:first="2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50" w:rsidRDefault="00F23850">
      <w:r>
        <w:separator/>
      </w:r>
    </w:p>
  </w:endnote>
  <w:endnote w:type="continuationSeparator" w:id="0">
    <w:p w:rsidR="00F23850" w:rsidRDefault="00F2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Regul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BA" w:rsidRDefault="00F23850">
    <w:pPr>
      <w:pStyle w:val="Kopfzeile"/>
      <w:jc w:val="center"/>
    </w:pPr>
    <w:r>
      <w:rPr>
        <w:noProof/>
        <w:sz w:val="20"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460.05pt;margin-top:640.7pt;width:120pt;height:36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z&#10;CmHSggIAAA8FAAAOAAAAAAAAAAAAAAAAAC4CAABkcnMvZTJvRG9jLnhtbFBLAQItABQABgAIAAAA&#10;IQCvJAzo4QAAAA4BAAAPAAAAAAAAAAAAAAAAANwEAABkcnMvZG93bnJldi54bWxQSwUGAAAAAAQA&#10;BADzAAAA6gUAAAAA&#10;" o:allowoverlap="f" stroked="f">
          <v:textbox>
            <w:txbxContent>
              <w:p w:rsidR="00CC6CBA" w:rsidRDefault="00CC6CBA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proofErr w:type="spellStart"/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FiBL</w:t>
                </w:r>
                <w:proofErr w:type="spellEnd"/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 xml:space="preserve"> </w:t>
                </w:r>
                <w:proofErr w:type="spellStart"/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Frick</w:t>
                </w:r>
                <w:proofErr w:type="spellEnd"/>
              </w:p>
              <w:p w:rsidR="00CC6CBA" w:rsidRDefault="00CC6CBA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www.fibl.org</w:t>
                </w:r>
              </w:p>
            </w:txbxContent>
          </v:textbox>
          <w10:wrap anchorx="page" anchory="page"/>
        </v:shape>
      </w:pict>
    </w:r>
    <w:r w:rsidR="00CC6CBA">
      <w:t xml:space="preserve">Seite - </w:t>
    </w:r>
    <w:r w:rsidR="00635974">
      <w:rPr>
        <w:rStyle w:val="Seitenzahl"/>
        <w:rFonts w:ascii="FormataBQ-Cond" w:hAnsi="FormataBQ-Cond"/>
        <w:sz w:val="22"/>
        <w:szCs w:val="22"/>
      </w:rPr>
      <w:fldChar w:fldCharType="begin"/>
    </w:r>
    <w:r w:rsidR="00CC6CBA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635974">
      <w:rPr>
        <w:rStyle w:val="Seitenzahl"/>
        <w:rFonts w:ascii="FormataBQ-Cond" w:hAnsi="FormataBQ-Cond"/>
        <w:sz w:val="22"/>
        <w:szCs w:val="22"/>
      </w:rPr>
      <w:fldChar w:fldCharType="separate"/>
    </w:r>
    <w:r w:rsidR="00CC6CBA">
      <w:rPr>
        <w:rStyle w:val="Seitenzahl"/>
        <w:rFonts w:ascii="FormataBQ-Cond" w:hAnsi="FormataBQ-Cond"/>
        <w:noProof/>
        <w:sz w:val="22"/>
        <w:szCs w:val="22"/>
      </w:rPr>
      <w:t>2</w:t>
    </w:r>
    <w:r w:rsidR="00635974">
      <w:rPr>
        <w:rStyle w:val="Seitenzahl"/>
        <w:rFonts w:ascii="FormataBQ-Cond" w:hAnsi="FormataBQ-Cond"/>
        <w:sz w:val="22"/>
        <w:szCs w:val="22"/>
      </w:rPr>
      <w:fldChar w:fldCharType="end"/>
    </w:r>
    <w:r w:rsidR="00CC6CBA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BA" w:rsidRPr="00AF4320" w:rsidRDefault="00CC6CBA" w:rsidP="00AF432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BA" w:rsidRDefault="00CC6C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50" w:rsidRDefault="00F23850">
      <w:r>
        <w:separator/>
      </w:r>
    </w:p>
  </w:footnote>
  <w:footnote w:type="continuationSeparator" w:id="0">
    <w:p w:rsidR="00F23850" w:rsidRDefault="00F23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BA" w:rsidRDefault="00D56A1E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BA" w:rsidRPr="00754324" w:rsidRDefault="00F23850">
    <w:pPr>
      <w:pStyle w:val="Kopfzeile"/>
      <w:rPr>
        <w:rFonts w:ascii="Arial" w:hAnsi="Arial" w:cs="Arial"/>
        <w:sz w:val="20"/>
        <w:lang w:val="de-DE"/>
      </w:rPr>
    </w:pPr>
    <w:r>
      <w:rPr>
        <w:noProof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1" type="#_x0000_t202" style="position:absolute;margin-left:465.15pt;margin-top:396.2pt;width:123.9pt;height:333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Luhg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" o:allowoverlap="f" stroked="f">
          <v:textbox>
            <w:txbxContent>
              <w:p w:rsidR="00CC6CBA" w:rsidRPr="00C82B80" w:rsidRDefault="00CC6CBA" w:rsidP="00933406">
                <w:pPr>
                  <w:pStyle w:val="fiblpmmarginale"/>
                  <w:spacing w:line="240" w:lineRule="exact"/>
                  <w:rPr>
                    <w:rFonts w:ascii="FormataBQ-Regular" w:hAnsi="FormataBQ-Regular"/>
                    <w:lang w:val="en-US"/>
                  </w:rPr>
                </w:pPr>
              </w:p>
            </w:txbxContent>
          </v:textbox>
          <w10:wrap anchorx="page" anchory="page"/>
        </v:shape>
      </w:pict>
    </w:r>
    <w:r>
      <w:rPr>
        <w:rFonts w:ascii="Arial" w:hAnsi="Arial" w:cs="Arial"/>
        <w:noProof/>
        <w:sz w:val="20"/>
        <w:lang w:val="de-DE"/>
      </w:rPr>
      <w:pict>
        <v:shape id="Text Box 19" o:spid="_x0000_s2050" type="#_x0000_t202" style="position:absolute;margin-left:466.05pt;margin-top:53pt;width:116.95pt;height:109.2pt;z-index:25165772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" o:allowoverlap="f" stroked="f">
          <v:textbox>
            <w:txbxContent>
              <w:p w:rsidR="00CC6CBA" w:rsidRDefault="00D56A1E" w:rsidP="00001750">
                <w:pPr>
                  <w:pStyle w:val="fiblpmmarginale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>
                      <wp:extent cx="1301750" cy="146050"/>
                      <wp:effectExtent l="0" t="0" r="0" b="6350"/>
                      <wp:docPr id="12" name="Bild 1" descr="gmbh_rechts_ob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mbh_rechts_ob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C6CBA" w:rsidRPr="00822392" w:rsidRDefault="00CC6CBA" w:rsidP="00001750">
                <w:pPr>
                  <w:pStyle w:val="fiblpmmarginale"/>
                  <w:rPr>
                    <w:sz w:val="42"/>
                    <w:szCs w:val="42"/>
                  </w:rPr>
                </w:pPr>
              </w:p>
              <w:p w:rsidR="00CC6CBA" w:rsidRPr="00822392" w:rsidRDefault="00D56A1E" w:rsidP="00001750">
                <w:pPr>
                  <w:pStyle w:val="fiblpmmarginale"/>
                  <w:rPr>
                    <w:lang w:val="de-DE"/>
                  </w:rPr>
                </w:pPr>
                <w:r w:rsidRPr="00C851A5">
                  <w:rPr>
                    <w:noProof/>
                    <w:lang w:val="de-DE"/>
                  </w:rPr>
                  <w:drawing>
                    <wp:inline distT="0" distB="0" distL="0" distR="0">
                      <wp:extent cx="1295400" cy="654050"/>
                      <wp:effectExtent l="0" t="0" r="0" b="0"/>
                      <wp:docPr id="13" name="Bild 2" descr="Traineeprogra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Traineeprogra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="00CC6CBA" w:rsidRPr="00754324">
      <w:rPr>
        <w:rFonts w:ascii="Arial" w:hAnsi="Arial" w:cs="Arial"/>
        <w:b/>
        <w:szCs w:val="24"/>
      </w:rPr>
      <w:t>Pressemitteilung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BA" w:rsidRDefault="00CC6CBA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BA" w:rsidRDefault="00D56A1E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CBA">
      <w:rPr>
        <w:rFonts w:ascii="FormataBQ-Cond" w:hAnsi="FormataBQ-Cond"/>
        <w:sz w:val="22"/>
        <w:szCs w:val="22"/>
      </w:rPr>
      <w:t xml:space="preserve">Seite - </w:t>
    </w:r>
    <w:r w:rsidR="00635974">
      <w:rPr>
        <w:rStyle w:val="Seitenzahl"/>
        <w:rFonts w:ascii="FormataBQ-Cond" w:hAnsi="FormataBQ-Cond"/>
        <w:sz w:val="22"/>
        <w:szCs w:val="22"/>
      </w:rPr>
      <w:fldChar w:fldCharType="begin"/>
    </w:r>
    <w:r w:rsidR="00CC6CBA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635974">
      <w:rPr>
        <w:rStyle w:val="Seitenzahl"/>
        <w:rFonts w:ascii="FormataBQ-Cond" w:hAnsi="FormataBQ-Cond"/>
        <w:sz w:val="22"/>
        <w:szCs w:val="22"/>
      </w:rPr>
      <w:fldChar w:fldCharType="separate"/>
    </w:r>
    <w:r w:rsidR="00CC6CBA">
      <w:rPr>
        <w:rStyle w:val="Seitenzahl"/>
        <w:rFonts w:ascii="FormataBQ-Cond" w:hAnsi="FormataBQ-Cond"/>
        <w:noProof/>
        <w:sz w:val="22"/>
        <w:szCs w:val="22"/>
      </w:rPr>
      <w:t>2</w:t>
    </w:r>
    <w:r w:rsidR="00635974">
      <w:rPr>
        <w:rStyle w:val="Seitenzahl"/>
        <w:rFonts w:ascii="FormataBQ-Cond" w:hAnsi="FormataBQ-Cond"/>
        <w:sz w:val="22"/>
        <w:szCs w:val="22"/>
      </w:rPr>
      <w:fldChar w:fldCharType="end"/>
    </w:r>
    <w:r w:rsidR="00CC6CBA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9pt;height:27.5pt" o:bullet="t">
        <v:imagedata r:id="rId1" o:title="fibl_pfeil_gruen"/>
      </v:shape>
    </w:pict>
  </w:numPicBullet>
  <w:numPicBullet w:numPicBulletId="1">
    <w:pict>
      <v:shape id="_x0000_i1051" type="#_x0000_t75" style="width:19pt;height:27.5pt" o:bullet="t">
        <v:imagedata r:id="rId2" o:title="fibl_pfeil"/>
      </v:shape>
    </w:pict>
  </w:numPicBullet>
  <w:numPicBullet w:numPicBulletId="2">
    <w:pict>
      <v:shape id="_x0000_i1052" type="#_x0000_t75" style="width:19pt;height:27.5pt" o:bullet="t">
        <v:imagedata r:id="rId3" o:title="fiblpfeil_178231222"/>
      </v:shape>
    </w:pict>
  </w:numPicBullet>
  <w:numPicBullet w:numPicBulletId="3">
    <w:pict>
      <v:shape id="_x0000_i1053" type="#_x0000_t75" style="width:19pt;height:27.5pt" o:bullet="t">
        <v:imagedata r:id="rId4" o:title="fiblpfeil_204239233"/>
      </v:shape>
    </w:pict>
  </w:numPicBullet>
  <w:abstractNum w:abstractNumId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>
    <w:nsid w:val="149A0089"/>
    <w:multiLevelType w:val="hybridMultilevel"/>
    <w:tmpl w:val="C0EEEB70"/>
    <w:lvl w:ilvl="0" w:tplc="79227FC8">
      <w:start w:val="1"/>
      <w:numFmt w:val="bullet"/>
      <w:pStyle w:val="fibltabaufhell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608C1"/>
    <w:multiLevelType w:val="hybridMultilevel"/>
    <w:tmpl w:val="F794B490"/>
    <w:lvl w:ilvl="0" w:tplc="6E02BCC2">
      <w:start w:val="1"/>
      <w:numFmt w:val="bullet"/>
      <w:pStyle w:val="fibltabaufzdunkel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E72248"/>
    <w:multiLevelType w:val="hybridMultilevel"/>
    <w:tmpl w:val="30B64300"/>
    <w:lvl w:ilvl="0" w:tplc="B030B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248"/>
    <w:rsid w:val="00001750"/>
    <w:rsid w:val="00025A3E"/>
    <w:rsid w:val="000310C0"/>
    <w:rsid w:val="00033747"/>
    <w:rsid w:val="00043E14"/>
    <w:rsid w:val="00045DD0"/>
    <w:rsid w:val="000717CB"/>
    <w:rsid w:val="00071EC0"/>
    <w:rsid w:val="00073EAD"/>
    <w:rsid w:val="00080F60"/>
    <w:rsid w:val="00093142"/>
    <w:rsid w:val="000934C9"/>
    <w:rsid w:val="000A1EE6"/>
    <w:rsid w:val="000C195B"/>
    <w:rsid w:val="000D56F6"/>
    <w:rsid w:val="0012762F"/>
    <w:rsid w:val="00133295"/>
    <w:rsid w:val="00142996"/>
    <w:rsid w:val="0015194D"/>
    <w:rsid w:val="00177248"/>
    <w:rsid w:val="0019633A"/>
    <w:rsid w:val="001A3BE5"/>
    <w:rsid w:val="001A6AE7"/>
    <w:rsid w:val="001C4D83"/>
    <w:rsid w:val="001D2888"/>
    <w:rsid w:val="001D44A6"/>
    <w:rsid w:val="001E5DBA"/>
    <w:rsid w:val="001F1817"/>
    <w:rsid w:val="002037A7"/>
    <w:rsid w:val="002066AB"/>
    <w:rsid w:val="00212FA5"/>
    <w:rsid w:val="002541B8"/>
    <w:rsid w:val="00257AF5"/>
    <w:rsid w:val="002628F1"/>
    <w:rsid w:val="00265801"/>
    <w:rsid w:val="00277688"/>
    <w:rsid w:val="002B4FB3"/>
    <w:rsid w:val="002B6CD6"/>
    <w:rsid w:val="002C39D2"/>
    <w:rsid w:val="002E4F48"/>
    <w:rsid w:val="002E6555"/>
    <w:rsid w:val="002E6EC6"/>
    <w:rsid w:val="0031674D"/>
    <w:rsid w:val="00325136"/>
    <w:rsid w:val="00340B2B"/>
    <w:rsid w:val="003439DE"/>
    <w:rsid w:val="00351134"/>
    <w:rsid w:val="00364D73"/>
    <w:rsid w:val="00374D08"/>
    <w:rsid w:val="00397F79"/>
    <w:rsid w:val="003C53CB"/>
    <w:rsid w:val="003D1C9A"/>
    <w:rsid w:val="003D3586"/>
    <w:rsid w:val="003E7904"/>
    <w:rsid w:val="0042058E"/>
    <w:rsid w:val="004503C2"/>
    <w:rsid w:val="00465B58"/>
    <w:rsid w:val="004878E9"/>
    <w:rsid w:val="004941D4"/>
    <w:rsid w:val="004A2578"/>
    <w:rsid w:val="004A4F3E"/>
    <w:rsid w:val="004D3E62"/>
    <w:rsid w:val="004D43C3"/>
    <w:rsid w:val="00533826"/>
    <w:rsid w:val="00540749"/>
    <w:rsid w:val="005559FF"/>
    <w:rsid w:val="00583405"/>
    <w:rsid w:val="00590BEB"/>
    <w:rsid w:val="005B1310"/>
    <w:rsid w:val="005E61A9"/>
    <w:rsid w:val="005F57FA"/>
    <w:rsid w:val="00615B11"/>
    <w:rsid w:val="00635974"/>
    <w:rsid w:val="006A4C9B"/>
    <w:rsid w:val="006C2279"/>
    <w:rsid w:val="006C7E63"/>
    <w:rsid w:val="006F0608"/>
    <w:rsid w:val="00707407"/>
    <w:rsid w:val="00716308"/>
    <w:rsid w:val="00717849"/>
    <w:rsid w:val="0074099D"/>
    <w:rsid w:val="00754324"/>
    <w:rsid w:val="00777138"/>
    <w:rsid w:val="007857E4"/>
    <w:rsid w:val="00797C5D"/>
    <w:rsid w:val="007D289F"/>
    <w:rsid w:val="00806780"/>
    <w:rsid w:val="00811B81"/>
    <w:rsid w:val="00822392"/>
    <w:rsid w:val="008343DA"/>
    <w:rsid w:val="00840069"/>
    <w:rsid w:val="00842C68"/>
    <w:rsid w:val="00856E76"/>
    <w:rsid w:val="00867556"/>
    <w:rsid w:val="008770A9"/>
    <w:rsid w:val="00887FA3"/>
    <w:rsid w:val="00895082"/>
    <w:rsid w:val="008A6F2C"/>
    <w:rsid w:val="008C42E4"/>
    <w:rsid w:val="008C6AB2"/>
    <w:rsid w:val="008D0321"/>
    <w:rsid w:val="008F63E5"/>
    <w:rsid w:val="00901AC4"/>
    <w:rsid w:val="00933406"/>
    <w:rsid w:val="00953FC1"/>
    <w:rsid w:val="00962134"/>
    <w:rsid w:val="0096305B"/>
    <w:rsid w:val="00965B12"/>
    <w:rsid w:val="00982E42"/>
    <w:rsid w:val="00991409"/>
    <w:rsid w:val="00997D0E"/>
    <w:rsid w:val="009A5CA7"/>
    <w:rsid w:val="009A6765"/>
    <w:rsid w:val="009E54B4"/>
    <w:rsid w:val="00A34C97"/>
    <w:rsid w:val="00A40EE1"/>
    <w:rsid w:val="00A42A22"/>
    <w:rsid w:val="00A4353C"/>
    <w:rsid w:val="00A85A8A"/>
    <w:rsid w:val="00AB0CDB"/>
    <w:rsid w:val="00AC24B8"/>
    <w:rsid w:val="00AD47CA"/>
    <w:rsid w:val="00AE5D22"/>
    <w:rsid w:val="00AF4320"/>
    <w:rsid w:val="00B37332"/>
    <w:rsid w:val="00B863D2"/>
    <w:rsid w:val="00B91039"/>
    <w:rsid w:val="00BA11ED"/>
    <w:rsid w:val="00BA2AC6"/>
    <w:rsid w:val="00BB4800"/>
    <w:rsid w:val="00BC227C"/>
    <w:rsid w:val="00BD67F9"/>
    <w:rsid w:val="00C60023"/>
    <w:rsid w:val="00C6162E"/>
    <w:rsid w:val="00C801DE"/>
    <w:rsid w:val="00C82B80"/>
    <w:rsid w:val="00C851A5"/>
    <w:rsid w:val="00CB70F9"/>
    <w:rsid w:val="00CC6CBA"/>
    <w:rsid w:val="00CD3C1D"/>
    <w:rsid w:val="00CF5270"/>
    <w:rsid w:val="00D0430D"/>
    <w:rsid w:val="00D33A78"/>
    <w:rsid w:val="00D50BA2"/>
    <w:rsid w:val="00D56A1E"/>
    <w:rsid w:val="00D741D0"/>
    <w:rsid w:val="00D9400E"/>
    <w:rsid w:val="00D96136"/>
    <w:rsid w:val="00D96D96"/>
    <w:rsid w:val="00DC431D"/>
    <w:rsid w:val="00DD36D2"/>
    <w:rsid w:val="00DD3CE4"/>
    <w:rsid w:val="00DE1E7C"/>
    <w:rsid w:val="00E01DAE"/>
    <w:rsid w:val="00E37FD2"/>
    <w:rsid w:val="00E534EC"/>
    <w:rsid w:val="00E66571"/>
    <w:rsid w:val="00E863C5"/>
    <w:rsid w:val="00E9042F"/>
    <w:rsid w:val="00EA4A73"/>
    <w:rsid w:val="00EA7345"/>
    <w:rsid w:val="00EB63FD"/>
    <w:rsid w:val="00EE25F7"/>
    <w:rsid w:val="00EF2986"/>
    <w:rsid w:val="00EF3E87"/>
    <w:rsid w:val="00EF5DBD"/>
    <w:rsid w:val="00F23850"/>
    <w:rsid w:val="00F44581"/>
    <w:rsid w:val="00F50B21"/>
    <w:rsid w:val="00F62E46"/>
    <w:rsid w:val="00F65563"/>
    <w:rsid w:val="00F65EF4"/>
    <w:rsid w:val="00F66695"/>
    <w:rsid w:val="00F92267"/>
    <w:rsid w:val="00F931E2"/>
    <w:rsid w:val="00F961E6"/>
    <w:rsid w:val="00FA3FBB"/>
    <w:rsid w:val="00FA5EFD"/>
    <w:rsid w:val="00FB4595"/>
    <w:rsid w:val="00FB5195"/>
    <w:rsid w:val="00FB7A57"/>
    <w:rsid w:val="00FC05B1"/>
    <w:rsid w:val="00FD55C7"/>
    <w:rsid w:val="00FD6880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E42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qFormat/>
    <w:rsid w:val="00073EAD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073EAD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3EAD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073EAD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073EA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073EA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073EA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073EA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073EA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073EA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073E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73EAD"/>
  </w:style>
  <w:style w:type="paragraph" w:styleId="Verzeichnis1">
    <w:name w:val="toc 1"/>
    <w:basedOn w:val="Standard"/>
    <w:next w:val="Standard"/>
    <w:semiHidden/>
    <w:rsid w:val="00073EAD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073EAD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rsid w:val="00073EAD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073EAD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073EAD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073EAD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073EAD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073EAD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073EAD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rsid w:val="00073EAD"/>
    <w:pPr>
      <w:ind w:left="708"/>
    </w:pPr>
  </w:style>
  <w:style w:type="paragraph" w:styleId="Textkrper">
    <w:name w:val="Body Text"/>
    <w:basedOn w:val="Standard"/>
    <w:semiHidden/>
    <w:rsid w:val="00073EAD"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qFormat/>
    <w:rsid w:val="00073EAD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sid w:val="00073EAD"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dunkel">
    <w:name w:val="fibl_tab_aufz_dunkel"/>
    <w:basedOn w:val="fiblbriefaufzZ1"/>
    <w:rsid w:val="00FB4595"/>
    <w:pPr>
      <w:numPr>
        <w:numId w:val="13"/>
      </w:numPr>
      <w:spacing w:before="40" w:after="40"/>
    </w:pPr>
    <w:rPr>
      <w:sz w:val="18"/>
    </w:rPr>
  </w:style>
  <w:style w:type="paragraph" w:customStyle="1" w:styleId="fibltabaufhell">
    <w:name w:val="fibl_tab_auf_hell"/>
    <w:basedOn w:val="fibltabaufzdunkel"/>
    <w:rsid w:val="00FB4595"/>
    <w:pPr>
      <w:numPr>
        <w:numId w:val="14"/>
      </w:numPr>
    </w:pPr>
  </w:style>
  <w:style w:type="paragraph" w:customStyle="1" w:styleId="fibltabaufzhell">
    <w:name w:val="fibl_tab_aufz_hell"/>
    <w:basedOn w:val="fibltabaufzdunkel"/>
    <w:rsid w:val="00FB4595"/>
    <w:pPr>
      <w:numPr>
        <w:numId w:val="0"/>
      </w:numPr>
    </w:pPr>
  </w:style>
  <w:style w:type="paragraph" w:customStyle="1" w:styleId="fibltabtext">
    <w:name w:val="fibl_tab_text"/>
    <w:basedOn w:val="Standard"/>
    <w:rsid w:val="00FB4595"/>
    <w:pPr>
      <w:spacing w:before="40" w:after="40" w:line="240" w:lineRule="auto"/>
    </w:pPr>
    <w:rPr>
      <w:rFonts w:ascii="Arial" w:hAnsi="Arial"/>
      <w:color w:val="auto"/>
      <w:sz w:val="18"/>
      <w:szCs w:val="24"/>
      <w:lang w:val="de-DE"/>
    </w:rPr>
  </w:style>
  <w:style w:type="table" w:customStyle="1" w:styleId="fibltabellestandard">
    <w:name w:val="fibl_tabelle_standard"/>
    <w:basedOn w:val="TabelleRaster6"/>
    <w:rsid w:val="00FB4595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40" w:beforeAutospacing="0" w:afterLines="40" w:afterAutospacing="0" w:line="240" w:lineRule="auto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tblPr/>
      <w:tcPr>
        <w:shd w:val="clear" w:color="auto" w:fill="B2E7DE"/>
      </w:tcPr>
    </w:tblStylePr>
    <w:tblStylePr w:type="band1Horz">
      <w:tblPr/>
      <w:tcPr>
        <w:shd w:val="clear" w:color="auto" w:fill="CCEFE9"/>
      </w:tcPr>
    </w:tblStylePr>
    <w:tblStylePr w:type="band2Horz">
      <w:tblPr/>
      <w:tcPr>
        <w:shd w:val="clear" w:color="auto" w:fill="B2E7DE"/>
      </w:tcPr>
    </w:tblStylePr>
    <w:tblStylePr w:type="neCell">
      <w:tblPr/>
      <w:tcPr>
        <w:shd w:val="clear" w:color="auto" w:fill="B2E7DE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  <w:shd w:val="clear" w:color="auto" w:fill="B2E7DE"/>
      </w:tcPr>
    </w:tblStylePr>
    <w:tblStylePr w:type="seCell">
      <w:tblPr/>
      <w:tcPr>
        <w:shd w:val="clear" w:color="auto" w:fill="B2E7DE"/>
      </w:tcPr>
    </w:tblStylePr>
    <w:tblStylePr w:type="swCell">
      <w:tblPr/>
      <w:tcPr>
        <w:shd w:val="clear" w:color="auto" w:fill="B2E7DE"/>
      </w:tcPr>
    </w:tblStyle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FB4595"/>
    <w:pPr>
      <w:framePr w:w="0" w:hRule="auto" w:wrap="auto" w:hAnchor="text" w:yAlign="inline"/>
      <w:shd w:val="clear" w:color="auto" w:fill="auto"/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character" w:styleId="BesuchterHyperlink">
    <w:name w:val="FollowedHyperlink"/>
    <w:basedOn w:val="Absatz-Standardschriftart"/>
    <w:rsid w:val="0027768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265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65801"/>
    <w:rPr>
      <w:rFonts w:ascii="Segoe UI" w:hAnsi="Segoe UI" w:cs="Segoe UI"/>
      <w:color w:val="000000"/>
      <w:sz w:val="18"/>
      <w:szCs w:val="18"/>
      <w:lang w:val="de-CH"/>
    </w:rPr>
  </w:style>
  <w:style w:type="character" w:styleId="Kommentarzeichen">
    <w:name w:val="annotation reference"/>
    <w:basedOn w:val="Absatz-Standardschriftart"/>
    <w:rsid w:val="00AC24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C24B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C24B8"/>
    <w:rPr>
      <w:rFonts w:ascii="Formata Regular" w:hAnsi="Formata Regular"/>
      <w:color w:val="00000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AC24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C24B8"/>
    <w:rPr>
      <w:rFonts w:ascii="Formata Regular" w:hAnsi="Formata Regular"/>
      <w:b/>
      <w:bCs/>
      <w:color w:val="000000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bl.org/de/medien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aineeprogramm-oekolandbau.de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traineeprogramm-oekolandbau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3664</Characters>
  <Application>Microsoft Office Word</Application>
  <DocSecurity>0</DocSecurity>
  <Lines>76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Gute Pesonal is Gold wert - FiBL-Pressemitteilung</vt:lpstr>
    </vt:vector>
  </TitlesOfParts>
  <Company>FiBL Projekte GmbH</Company>
  <LinksUpToDate>false</LinksUpToDate>
  <CharactersWithSpaces>4167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Gute Pesonal ist Gold wert - FiBL-Pressemitteilung</dc:title>
  <dc:creator>FiBL Projekte GmbH</dc:creator>
  <cp:lastModifiedBy>Jasmin Snigula</cp:lastModifiedBy>
  <cp:revision>22</cp:revision>
  <cp:lastPrinted>2015-02-27T10:03:00Z</cp:lastPrinted>
  <dcterms:created xsi:type="dcterms:W3CDTF">2015-02-25T07:03:00Z</dcterms:created>
  <dcterms:modified xsi:type="dcterms:W3CDTF">2015-03-02T11:41:00Z</dcterms:modified>
</cp:coreProperties>
</file>