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FF4" w:rsidRPr="00A63C16" w:rsidRDefault="00710FF4" w:rsidP="00710FF4"/>
    <w:p w:rsidR="00710FF4" w:rsidRPr="00311D6F" w:rsidRDefault="00710FF4" w:rsidP="00710FF4">
      <w:pPr>
        <w:pStyle w:val="A-ObertitelMM"/>
      </w:pPr>
      <w:r w:rsidRPr="00311D6F">
        <w:t>Medienmitteilung</w:t>
      </w:r>
    </w:p>
    <w:p w:rsidR="00710FF4" w:rsidRPr="00311D6F" w:rsidRDefault="00710FF4" w:rsidP="00710FF4">
      <w:pPr>
        <w:pStyle w:val="A-Datum"/>
      </w:pPr>
      <w:r w:rsidRPr="00311D6F">
        <w:t xml:space="preserve">Datum: </w:t>
      </w:r>
      <w:r>
        <w:t>30.</w:t>
      </w:r>
      <w:r w:rsidR="00DF2C9D">
        <w:t xml:space="preserve"> </w:t>
      </w:r>
      <w:r>
        <w:t>11.</w:t>
      </w:r>
      <w:r w:rsidR="00DF2C9D">
        <w:t xml:space="preserve"> </w:t>
      </w:r>
      <w:r w:rsidRPr="003B0010">
        <w:t>2015</w:t>
      </w:r>
      <w:r>
        <w:t xml:space="preserve"> </w:t>
      </w:r>
    </w:p>
    <w:p w:rsidR="00710FF4" w:rsidRDefault="00710FF4" w:rsidP="00710FF4">
      <w:pPr>
        <w:pBdr>
          <w:bottom w:val="single" w:sz="4" w:space="1" w:color="auto"/>
        </w:pBdr>
        <w:spacing w:line="40" w:lineRule="exact"/>
      </w:pPr>
    </w:p>
    <w:p w:rsidR="00710FF4" w:rsidRPr="00D12B73" w:rsidRDefault="00710FF4" w:rsidP="00710FF4">
      <w:pPr>
        <w:pStyle w:val="A-HaupttitelMM"/>
        <w:rPr>
          <w:lang w:eastAsia="en-US"/>
        </w:rPr>
      </w:pPr>
      <w:r>
        <w:rPr>
          <w:sz w:val="40"/>
        </w:rPr>
        <w:t>Neues Nationales Bioforschungsforum:         Bio-Forschung und Praxis rücken zusammen</w:t>
      </w:r>
    </w:p>
    <w:p w:rsidR="00710FF4" w:rsidRPr="00872CC4" w:rsidRDefault="00710FF4" w:rsidP="00710FF4">
      <w:pPr>
        <w:pStyle w:val="A-LeadMM"/>
      </w:pPr>
      <w:r w:rsidRPr="00CF77D3">
        <w:t>Das Nationale Bioforschungsforum (NBFF) soll Forschungsbedürfnisse der Bio</w:t>
      </w:r>
      <w:r w:rsidR="00F356ED">
        <w:t>-</w:t>
      </w:r>
      <w:r w:rsidRPr="00CF77D3">
        <w:t>praxis erkennen und Schwerpunkte für die B</w:t>
      </w:r>
      <w:r>
        <w:t xml:space="preserve">ioforschung setzen. Im NBFF, </w:t>
      </w:r>
      <w:r w:rsidR="00F356ED">
        <w:t xml:space="preserve">gemeinsam </w:t>
      </w:r>
      <w:r>
        <w:t>ge</w:t>
      </w:r>
      <w:r w:rsidRPr="00CF77D3">
        <w:t xml:space="preserve">tragen vom Forschungsinstitut für biologischen Landbau </w:t>
      </w:r>
      <w:proofErr w:type="spellStart"/>
      <w:r w:rsidRPr="00CF77D3">
        <w:t>FiBL</w:t>
      </w:r>
      <w:proofErr w:type="spellEnd"/>
      <w:r w:rsidRPr="00CF77D3">
        <w:t>, dem Dachverband der Schweizer Knospe-Be</w:t>
      </w:r>
      <w:r>
        <w:t>triebe Bio Suisse und Agroscope,</w:t>
      </w:r>
      <w:r w:rsidRPr="00CF77D3">
        <w:t xml:space="preserve"> sind rund fünfzig Persönlichkeiten aus der Schweizer Bioforschung und -praxis vertreten. Die erste Zusammenkunft zum Aufbau des Netzwerks En</w:t>
      </w:r>
      <w:r>
        <w:t>de November in Frick</w:t>
      </w:r>
      <w:r w:rsidR="005F4501">
        <w:t xml:space="preserve"> (AG)</w:t>
      </w:r>
      <w:r>
        <w:t xml:space="preserve"> war dem Di</w:t>
      </w:r>
      <w:r w:rsidRPr="00CF77D3">
        <w:t xml:space="preserve">alog </w:t>
      </w:r>
      <w:r>
        <w:t>von</w:t>
      </w:r>
      <w:r w:rsidRPr="00CF77D3">
        <w:t xml:space="preserve"> Forschung und Praxis im Biolandbau gewidmet.</w:t>
      </w:r>
    </w:p>
    <w:tbl>
      <w:tblPr>
        <w:tblStyle w:val="Tabellenraster"/>
        <w:tblpPr w:leftFromText="227" w:vertAnchor="text" w:tblpX="4463"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745"/>
      </w:tblGrid>
      <w:tr w:rsidR="00710FF4" w:rsidTr="006D6530">
        <w:trPr>
          <w:trHeight w:hRule="exact" w:val="3261"/>
        </w:trPr>
        <w:tc>
          <w:tcPr>
            <w:tcW w:w="4729" w:type="dxa"/>
          </w:tcPr>
          <w:p w:rsidR="00710FF4" w:rsidRDefault="00710FF4" w:rsidP="006D6530">
            <w:pPr>
              <w:spacing w:line="120" w:lineRule="exact"/>
              <w:jc w:val="both"/>
              <w:rPr>
                <w:szCs w:val="24"/>
              </w:rPr>
            </w:pPr>
            <w:r>
              <w:rPr>
                <w:noProof/>
                <w:szCs w:val="24"/>
              </w:rPr>
              <w:drawing>
                <wp:anchor distT="0" distB="0" distL="114300" distR="114300" simplePos="0" relativeHeight="251659264" behindDoc="1" locked="0" layoutInCell="1" allowOverlap="1" wp14:anchorId="67F21AFC" wp14:editId="4E021ED2">
                  <wp:simplePos x="0" y="0"/>
                  <wp:positionH relativeFrom="column">
                    <wp:posOffset>635</wp:posOffset>
                  </wp:positionH>
                  <wp:positionV relativeFrom="paragraph">
                    <wp:posOffset>20955</wp:posOffset>
                  </wp:positionV>
                  <wp:extent cx="2971800" cy="1971675"/>
                  <wp:effectExtent l="0" t="0" r="0" b="9525"/>
                  <wp:wrapTight wrapText="bothSides">
                    <wp:wrapPolygon edited="0">
                      <wp:start x="0" y="0"/>
                      <wp:lineTo x="0" y="21496"/>
                      <wp:lineTo x="21462" y="21496"/>
                      <wp:lineTo x="21462"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971800" cy="1971675"/>
                          </a:xfrm>
                          <a:prstGeom prst="rect">
                            <a:avLst/>
                          </a:prstGeom>
                          <a:noFill/>
                        </pic:spPr>
                      </pic:pic>
                    </a:graphicData>
                  </a:graphic>
                  <wp14:sizeRelH relativeFrom="page">
                    <wp14:pctWidth>0</wp14:pctWidth>
                  </wp14:sizeRelH>
                  <wp14:sizeRelV relativeFrom="page">
                    <wp14:pctHeight>0</wp14:pctHeight>
                  </wp14:sizeRelV>
                </wp:anchor>
              </w:drawing>
            </w:r>
          </w:p>
        </w:tc>
      </w:tr>
      <w:tr w:rsidR="00710FF4" w:rsidRPr="00602398" w:rsidTr="006D6530">
        <w:trPr>
          <w:cantSplit/>
        </w:trPr>
        <w:tc>
          <w:tcPr>
            <w:tcW w:w="4729" w:type="dxa"/>
            <w:noWrap/>
          </w:tcPr>
          <w:p w:rsidR="00710FF4" w:rsidRDefault="00710FF4" w:rsidP="006D6530">
            <w:pPr>
              <w:pStyle w:val="A-Legende"/>
              <w:framePr w:hSpace="0" w:wrap="auto" w:vAnchor="margin" w:xAlign="left" w:yAlign="inline"/>
              <w:suppressOverlap w:val="0"/>
            </w:pPr>
            <w:r w:rsidRPr="00CF77D3">
              <w:t>Die erfolgreichsten Projekte sind häufig die</w:t>
            </w:r>
            <w:r>
              <w:t>jeni</w:t>
            </w:r>
            <w:r w:rsidRPr="00CF77D3">
              <w:t>gen, bei denen die Praxis von Beginn an</w:t>
            </w:r>
            <w:r>
              <w:t xml:space="preserve"> aktiv mitein</w:t>
            </w:r>
            <w:r w:rsidRPr="00CF77D3">
              <w:t>bezogen ist.</w:t>
            </w:r>
          </w:p>
          <w:p w:rsidR="00710FF4" w:rsidRPr="00602398" w:rsidRDefault="00710FF4" w:rsidP="006D6530">
            <w:pPr>
              <w:pStyle w:val="A-Legende"/>
              <w:framePr w:hSpace="0" w:wrap="auto" w:vAnchor="margin" w:xAlign="left" w:yAlign="inline"/>
              <w:suppressOverlap w:val="0"/>
            </w:pPr>
            <w:r>
              <w:t xml:space="preserve">(Foto: Thomas Alföldi, </w:t>
            </w:r>
            <w:proofErr w:type="spellStart"/>
            <w:r>
              <w:t>FiBL</w:t>
            </w:r>
            <w:proofErr w:type="spellEnd"/>
            <w:r>
              <w:t>)</w:t>
            </w:r>
          </w:p>
        </w:tc>
      </w:tr>
    </w:tbl>
    <w:p w:rsidR="00710FF4" w:rsidRDefault="00710FF4" w:rsidP="00710FF4">
      <w:pPr>
        <w:pStyle w:val="A-TextMM"/>
      </w:pPr>
      <w:r>
        <w:t xml:space="preserve">„Der regelmässige Austausch zwischen Forschung und Praxis hat im Biolandbau Tradition und soll jetzt mit dem neuen Nationalen Bioforschungsforum weiter gestärkt werden“, erklärte </w:t>
      </w:r>
      <w:proofErr w:type="spellStart"/>
      <w:r>
        <w:t>FiBL</w:t>
      </w:r>
      <w:proofErr w:type="spellEnd"/>
      <w:r>
        <w:t xml:space="preserve">-Direktor Urs Niggli anlässlich der ersten Zusammenkunft der Mitglieder. Im NBFF sind Forschende, Beraterinnen, Landwirte und Behörden vertreten. Ihr gemeinsames Ziel ist es, den Forschungsbedarf für den Biolandbau zu identifizieren und Schwerpunkte bezüglich den zukünftigen Forschungsthemen zu setzen. </w:t>
      </w:r>
    </w:p>
    <w:p w:rsidR="00710FF4" w:rsidRDefault="00710FF4" w:rsidP="00710FF4">
      <w:pPr>
        <w:pStyle w:val="A-ZwischentitelMM"/>
      </w:pPr>
      <w:r>
        <w:t>Direkter Draht zur Praxis</w:t>
      </w:r>
    </w:p>
    <w:p w:rsidR="00710FF4" w:rsidRDefault="00710FF4" w:rsidP="00F924F5">
      <w:pPr>
        <w:pStyle w:val="A-TextMM"/>
        <w:spacing w:after="120"/>
      </w:pPr>
      <w:r>
        <w:t>Neu ist das Forum gesamtschweizerisch ausgerichtet und vereint die wichtigsten An-bieter und Nutzer der Bioforschung. Neu ist auch die aktive Rolle der Bio Suisse, welche über ihre Fachgruppen einen direkten Draht zur Praxis ermöglicht. „Durch die verstärkte Zusammenarbeit zwischen den Akteu</w:t>
      </w:r>
      <w:r w:rsidR="0001787B">
        <w:t>ren erhält die Schweizer Biofor</w:t>
      </w:r>
      <w:r>
        <w:t xml:space="preserve">schung noch mehr Schwung und die Forschungsagenda wird noch stärker auf die Bedürfnisse </w:t>
      </w:r>
      <w:r>
        <w:lastRenderedPageBreak/>
        <w:t>der Biobranche ausgerichtet“, zeigte s</w:t>
      </w:r>
      <w:r w:rsidR="0001787B">
        <w:t>ich Paul Steffen, Leiter des Ag</w:t>
      </w:r>
      <w:r>
        <w:t xml:space="preserve">roscope Instituts für Nachhaltigkeitswissenschaften INH überzeugt. Die neue Stakeholder-Plattform ersetzt das bisherige Bio-Koordinationsgremium Agroscope – </w:t>
      </w:r>
      <w:proofErr w:type="spellStart"/>
      <w:r>
        <w:t>FiBL</w:t>
      </w:r>
      <w:proofErr w:type="spellEnd"/>
      <w:r>
        <w:t xml:space="preserve"> sowie das ART </w:t>
      </w:r>
      <w:proofErr w:type="spellStart"/>
      <w:r>
        <w:t>Bioforum</w:t>
      </w:r>
      <w:proofErr w:type="spellEnd"/>
      <w:r>
        <w:t xml:space="preserve"> Ackerbau / Futterbau.</w:t>
      </w:r>
    </w:p>
    <w:p w:rsidR="00710FF4" w:rsidRDefault="00710FF4" w:rsidP="00710FF4">
      <w:pPr>
        <w:pStyle w:val="A-TextMM"/>
      </w:pPr>
      <w:r>
        <w:t>„Die zentrale Rolle der Praxis ist ein wichtiger Grund, weshalb sich Bio Suisse zukünftig verstärkt in den Dialog mit den Forschenden einbringen wird“, erklärt</w:t>
      </w:r>
      <w:r w:rsidR="001023B9">
        <w:t>e</w:t>
      </w:r>
      <w:r>
        <w:t xml:space="preserve"> Bio Suisse Geschäftsführer Daniel </w:t>
      </w:r>
      <w:proofErr w:type="spellStart"/>
      <w:r>
        <w:t>Bärtschi</w:t>
      </w:r>
      <w:proofErr w:type="spellEnd"/>
      <w:r>
        <w:t xml:space="preserve">. </w:t>
      </w:r>
      <w:r w:rsidR="00960773">
        <w:t>Die Sichtweisen von Forschenden sowie von Praktikerinnen und Praktikern bezüglich</w:t>
      </w:r>
      <w:r>
        <w:t xml:space="preserve"> Herausforderungen an die Forschung sind häufig unterschiedlich. Patricia Fry, Fachfrau für Wissensaustausch zwischen Forschung und Praxis, hat die Gründe </w:t>
      </w:r>
      <w:r w:rsidR="00AB7CDF">
        <w:t xml:space="preserve">dafür </w:t>
      </w:r>
      <w:r>
        <w:t>analysiert, w</w:t>
      </w:r>
      <w:r w:rsidR="0001787B">
        <w:t>arum</w:t>
      </w:r>
      <w:r>
        <w:t xml:space="preserve"> Forschende und Fachleute aus der Praxis oft aneinander vorbeireden. Zusammen mit den Teilnehmenden eruierte sie Stolpersteine und Erfolgsfaktoren für einen fruchtbaren Austausch zwischen Wissenschaftlerinnen und Wissenschaftlern sowie der Praxis. Das Resultat: Die erfolgreichsten Projekte sind häufig diejenigen, bei denen die Praxis von Beginn an aktiv miteinbezogen ist.</w:t>
      </w:r>
    </w:p>
    <w:p w:rsidR="00710FF4" w:rsidRPr="00CF77D3" w:rsidRDefault="00710FF4" w:rsidP="00710FF4">
      <w:pPr>
        <w:spacing w:after="120" w:line="240" w:lineRule="auto"/>
        <w:rPr>
          <w:b/>
          <w:color w:val="000000"/>
          <w:szCs w:val="24"/>
          <w:lang w:eastAsia="de-DE"/>
        </w:rPr>
      </w:pPr>
      <w:r w:rsidRPr="00CF77D3">
        <w:rPr>
          <w:b/>
          <w:color w:val="000000"/>
          <w:szCs w:val="24"/>
          <w:lang w:eastAsia="de-DE"/>
        </w:rPr>
        <w:t>Nationale Bioforschungstagung 2016</w:t>
      </w:r>
    </w:p>
    <w:p w:rsidR="00710FF4" w:rsidRPr="00F924F5" w:rsidRDefault="00710FF4" w:rsidP="00F924F5">
      <w:pPr>
        <w:spacing w:after="120"/>
        <w:rPr>
          <w:szCs w:val="24"/>
        </w:rPr>
      </w:pPr>
      <w:r w:rsidRPr="00F924F5">
        <w:rPr>
          <w:szCs w:val="24"/>
        </w:rPr>
        <w:t xml:space="preserve">Workshops zum Pflanzenbau, zur Tierhaltung sowie zur Sozioökonomie brachten den Forschungsinstitutionen wertvolle Erkenntnisse, die sie als Elemente für ihre Arbeitsplanung nutzen werden. Das NBFF plant für das kommende Jahr verschiedene Aktivitäten, darunter eine nationale Forschungstagung im </w:t>
      </w:r>
      <w:r w:rsidR="00733B64">
        <w:rPr>
          <w:szCs w:val="24"/>
        </w:rPr>
        <w:t>Dezember</w:t>
      </w:r>
      <w:r w:rsidRPr="00F924F5">
        <w:rPr>
          <w:szCs w:val="24"/>
        </w:rPr>
        <w:t xml:space="preserve"> 2016, an welcher aktuelle Forschungsergebnisse mit der Biobranche diskutiert werden. </w:t>
      </w:r>
    </w:p>
    <w:p w:rsidR="00710FF4" w:rsidRDefault="00710FF4" w:rsidP="00F924F5">
      <w:pPr>
        <w:spacing w:after="120"/>
        <w:rPr>
          <w:color w:val="000000"/>
          <w:szCs w:val="24"/>
          <w:lang w:eastAsia="de-DE"/>
        </w:rPr>
      </w:pPr>
      <w:r>
        <w:rPr>
          <w:color w:val="000000"/>
          <w:szCs w:val="24"/>
          <w:lang w:eastAsia="de-DE"/>
        </w:rPr>
        <w:t xml:space="preserve">Bereits im August des laufenden Jahres unterzeichneten das Bundesamt für Landwirtschaft BLW und Agroscope mit dem </w:t>
      </w:r>
      <w:proofErr w:type="spellStart"/>
      <w:r>
        <w:rPr>
          <w:color w:val="000000"/>
          <w:szCs w:val="24"/>
          <w:lang w:eastAsia="de-DE"/>
        </w:rPr>
        <w:t>FiBL</w:t>
      </w:r>
      <w:proofErr w:type="spellEnd"/>
      <w:r>
        <w:rPr>
          <w:color w:val="000000"/>
          <w:szCs w:val="24"/>
          <w:lang w:eastAsia="de-DE"/>
        </w:rPr>
        <w:t xml:space="preserve"> einen Rahmenvertrag für eine verstärkte nationale und internationale Zusammenarbeit in Forschungsfragen des Biolandbaus.</w:t>
      </w:r>
    </w:p>
    <w:p w:rsidR="00EE52BB" w:rsidRDefault="00EE52BB" w:rsidP="00F924F5">
      <w:pPr>
        <w:spacing w:after="120"/>
        <w:rPr>
          <w:color w:val="000000"/>
          <w:szCs w:val="24"/>
          <w:lang w:eastAsia="de-DE"/>
        </w:rPr>
      </w:pPr>
    </w:p>
    <w:tbl>
      <w:tblPr>
        <w:tblStyle w:val="Tabellenraster1"/>
        <w:tblW w:w="0" w:type="auto"/>
        <w:tblLook w:val="04A0" w:firstRow="1" w:lastRow="0" w:firstColumn="1" w:lastColumn="0" w:noHBand="0" w:noVBand="1"/>
      </w:tblPr>
      <w:tblGrid>
        <w:gridCol w:w="9061"/>
      </w:tblGrid>
      <w:tr w:rsidR="00710FF4" w:rsidRPr="00CF77D3" w:rsidTr="006D6530">
        <w:tc>
          <w:tcPr>
            <w:tcW w:w="9061" w:type="dxa"/>
          </w:tcPr>
          <w:p w:rsidR="00710FF4" w:rsidRPr="00CF77D3" w:rsidRDefault="00710FF4" w:rsidP="006D6530">
            <w:pPr>
              <w:spacing w:before="120" w:after="120" w:line="240" w:lineRule="auto"/>
              <w:rPr>
                <w:b/>
                <w:szCs w:val="24"/>
              </w:rPr>
            </w:pPr>
            <w:r w:rsidRPr="00CF77D3">
              <w:rPr>
                <w:b/>
                <w:szCs w:val="24"/>
              </w:rPr>
              <w:t>Nationales Bioforschungsforum NBFF</w:t>
            </w:r>
            <w:r>
              <w:rPr>
                <w:b/>
                <w:szCs w:val="24"/>
              </w:rPr>
              <w:t xml:space="preserve">: </w:t>
            </w:r>
            <w:hyperlink r:id="rId9" w:history="1">
              <w:r w:rsidRPr="0071665B">
                <w:rPr>
                  <w:rStyle w:val="Hyperlink"/>
                  <w:szCs w:val="24"/>
                </w:rPr>
                <w:t>www.bioforschungsforum.ch</w:t>
              </w:r>
            </w:hyperlink>
          </w:p>
          <w:p w:rsidR="00710FF4" w:rsidRPr="00CF77D3" w:rsidRDefault="00710FF4" w:rsidP="00F924F5">
            <w:pPr>
              <w:spacing w:after="120"/>
              <w:rPr>
                <w:color w:val="000000"/>
                <w:szCs w:val="24"/>
                <w:lang w:eastAsia="de-DE"/>
              </w:rPr>
            </w:pPr>
            <w:r w:rsidRPr="00CF77D3">
              <w:rPr>
                <w:color w:val="000000"/>
                <w:szCs w:val="24"/>
                <w:lang w:eastAsia="de-DE"/>
              </w:rPr>
              <w:t>Im Nationalen Bioforschungsforum (NBFF) sind die Organisationen des Wissenssystems Biolandwirtschaft vertreten. Im Vordergrund steht der Informationsaustausch zw</w:t>
            </w:r>
            <w:r w:rsidR="00783953">
              <w:rPr>
                <w:color w:val="000000"/>
                <w:szCs w:val="24"/>
                <w:lang w:eastAsia="de-DE"/>
              </w:rPr>
              <w:t>ischen Forschung und Biobranche.</w:t>
            </w:r>
            <w:r w:rsidRPr="00CF77D3">
              <w:rPr>
                <w:color w:val="000000"/>
                <w:szCs w:val="24"/>
                <w:lang w:eastAsia="de-DE"/>
              </w:rPr>
              <w:t xml:space="preserve"> Auf der Seite der Forschungsanbieter sind dies das Forschungsinstitut für biologischen Landbau </w:t>
            </w:r>
            <w:proofErr w:type="spellStart"/>
            <w:r w:rsidRPr="00CF77D3">
              <w:rPr>
                <w:color w:val="000000"/>
                <w:szCs w:val="24"/>
                <w:lang w:eastAsia="de-DE"/>
              </w:rPr>
              <w:t>FiBL</w:t>
            </w:r>
            <w:proofErr w:type="spellEnd"/>
            <w:r w:rsidRPr="00CF77D3">
              <w:rPr>
                <w:color w:val="000000"/>
                <w:szCs w:val="24"/>
                <w:lang w:eastAsia="de-DE"/>
              </w:rPr>
              <w:t>, Agroscope sowie verschiedene Fachhochschulen. Auf Seite der Forschungsnutzerinnen und -nutzer bringen neben erfahrenen Biolandwirtinnen und -</w:t>
            </w:r>
            <w:proofErr w:type="spellStart"/>
            <w:r w:rsidRPr="00CF77D3">
              <w:rPr>
                <w:color w:val="000000"/>
                <w:szCs w:val="24"/>
                <w:lang w:eastAsia="de-DE"/>
              </w:rPr>
              <w:t>landwirten</w:t>
            </w:r>
            <w:proofErr w:type="spellEnd"/>
            <w:r w:rsidRPr="00CF77D3">
              <w:rPr>
                <w:color w:val="000000"/>
                <w:szCs w:val="24"/>
                <w:lang w:eastAsia="de-DE"/>
              </w:rPr>
              <w:t xml:space="preserve"> die Fachgruppen von Bio Suisse die Seite der Praxis ein. Das NBFF trifft sich mindestens einmal jährlich im Plenum und ist während des Jahres in thematischen Untergruppen aktiv. Die Trägerschaft besteht aus Agroscope, Bio Suisse und </w:t>
            </w:r>
            <w:proofErr w:type="spellStart"/>
            <w:r w:rsidRPr="00CF77D3">
              <w:rPr>
                <w:color w:val="000000"/>
                <w:szCs w:val="24"/>
                <w:lang w:eastAsia="de-DE"/>
              </w:rPr>
              <w:t>FiBL</w:t>
            </w:r>
            <w:proofErr w:type="spellEnd"/>
            <w:r w:rsidRPr="00CF77D3">
              <w:rPr>
                <w:color w:val="000000"/>
                <w:szCs w:val="24"/>
                <w:lang w:eastAsia="de-DE"/>
              </w:rPr>
              <w:t xml:space="preserve">. Eine Koordinationsstelle organisiert das NBFF und unterstützt die Mitglieder. </w:t>
            </w:r>
          </w:p>
        </w:tc>
      </w:tr>
    </w:tbl>
    <w:p w:rsidR="00710FF4" w:rsidRPr="00CF77D3" w:rsidRDefault="00710FF4" w:rsidP="00710FF4">
      <w:pPr>
        <w:spacing w:line="240" w:lineRule="auto"/>
        <w:rPr>
          <w:szCs w:val="24"/>
        </w:rPr>
      </w:pPr>
    </w:p>
    <w:p w:rsidR="00E71834" w:rsidRDefault="00E71834">
      <w:pPr>
        <w:spacing w:line="240" w:lineRule="auto"/>
        <w:rPr>
          <w:b/>
          <w:szCs w:val="24"/>
        </w:rPr>
      </w:pPr>
      <w:r>
        <w:br w:type="page"/>
      </w:r>
    </w:p>
    <w:p w:rsidR="00710FF4" w:rsidRPr="00CF77D3" w:rsidRDefault="00710FF4" w:rsidP="00710FF4">
      <w:pPr>
        <w:pStyle w:val="A-Kontakt"/>
        <w:spacing w:before="0" w:after="120"/>
        <w:rPr>
          <w:b w:val="0"/>
        </w:rPr>
      </w:pPr>
      <w:r w:rsidRPr="00CF77D3">
        <w:lastRenderedPageBreak/>
        <w:t>Weitere Informationen</w:t>
      </w:r>
    </w:p>
    <w:p w:rsidR="00710FF4" w:rsidRPr="006E31C4" w:rsidRDefault="00710FF4" w:rsidP="00710FF4">
      <w:pPr>
        <w:rPr>
          <w:bCs/>
          <w:szCs w:val="24"/>
        </w:rPr>
      </w:pPr>
      <w:r w:rsidRPr="006E31C4">
        <w:rPr>
          <w:bCs/>
          <w:szCs w:val="24"/>
        </w:rPr>
        <w:t xml:space="preserve">Sie finden diese Medienmitteilung einschliesslich </w:t>
      </w:r>
      <w:r>
        <w:rPr>
          <w:bCs/>
          <w:szCs w:val="24"/>
        </w:rPr>
        <w:t xml:space="preserve">der </w:t>
      </w:r>
      <w:r w:rsidRPr="006E31C4">
        <w:rPr>
          <w:bCs/>
          <w:szCs w:val="24"/>
        </w:rPr>
        <w:t>Bilder unter:</w:t>
      </w:r>
    </w:p>
    <w:p w:rsidR="00710FF4" w:rsidRPr="006E31C4" w:rsidRDefault="00A7048E" w:rsidP="00710FF4">
      <w:pPr>
        <w:rPr>
          <w:bCs/>
          <w:szCs w:val="24"/>
        </w:rPr>
      </w:pPr>
      <w:hyperlink r:id="rId10" w:history="1">
        <w:r w:rsidR="00710FF4" w:rsidRPr="00C27F3E">
          <w:rPr>
            <w:rStyle w:val="Hyperlink"/>
            <w:bCs/>
            <w:szCs w:val="24"/>
          </w:rPr>
          <w:t>www.fibl.org/de/medien</w:t>
        </w:r>
      </w:hyperlink>
      <w:r w:rsidR="00710FF4" w:rsidRPr="006E31C4">
        <w:rPr>
          <w:bCs/>
          <w:szCs w:val="24"/>
        </w:rPr>
        <w:t xml:space="preserve"> und </w:t>
      </w:r>
      <w:hyperlink r:id="rId11" w:history="1">
        <w:r w:rsidR="00710FF4" w:rsidRPr="00C27F3E">
          <w:rPr>
            <w:rStyle w:val="Hyperlink"/>
            <w:bCs/>
            <w:szCs w:val="24"/>
          </w:rPr>
          <w:t>www.agroscope.ch</w:t>
        </w:r>
      </w:hyperlink>
    </w:p>
    <w:p w:rsidR="00710FF4" w:rsidRDefault="00710FF4" w:rsidP="00710FF4">
      <w:pPr>
        <w:spacing w:line="240" w:lineRule="auto"/>
        <w:rPr>
          <w:b/>
          <w:szCs w:val="24"/>
        </w:rPr>
      </w:pPr>
    </w:p>
    <w:p w:rsidR="00E71834" w:rsidRDefault="00E71834" w:rsidP="00710FF4">
      <w:pPr>
        <w:spacing w:line="240" w:lineRule="auto"/>
        <w:rPr>
          <w:b/>
          <w:szCs w:val="24"/>
        </w:rPr>
      </w:pPr>
    </w:p>
    <w:p w:rsidR="00E71834" w:rsidRDefault="00E71834" w:rsidP="00710FF4">
      <w:pPr>
        <w:spacing w:line="240" w:lineRule="auto"/>
        <w:rPr>
          <w:b/>
          <w:szCs w:val="24"/>
        </w:rPr>
      </w:pPr>
    </w:p>
    <w:p w:rsidR="00710FF4" w:rsidRPr="009E16FE" w:rsidRDefault="00710FF4" w:rsidP="00710FF4">
      <w:pPr>
        <w:pStyle w:val="A-TextMM"/>
        <w:spacing w:after="120"/>
        <w:rPr>
          <w:b/>
        </w:rPr>
      </w:pPr>
      <w:r w:rsidRPr="009E16FE">
        <w:rPr>
          <w:b/>
        </w:rPr>
        <w:t>Kontakt</w:t>
      </w:r>
    </w:p>
    <w:p w:rsidR="00710FF4" w:rsidRPr="00CF77D3" w:rsidRDefault="00710FF4" w:rsidP="00710FF4">
      <w:pPr>
        <w:rPr>
          <w:bCs/>
          <w:szCs w:val="24"/>
        </w:rPr>
      </w:pPr>
      <w:r w:rsidRPr="00CF77D3">
        <w:rPr>
          <w:bCs/>
          <w:szCs w:val="24"/>
        </w:rPr>
        <w:t>Fredi Strasser, Leiter Biolandbau-Forschungszusammenarbeit</w:t>
      </w:r>
    </w:p>
    <w:p w:rsidR="00710FF4" w:rsidRPr="00CF77D3" w:rsidRDefault="00710FF4" w:rsidP="00710FF4">
      <w:pPr>
        <w:rPr>
          <w:bCs/>
          <w:szCs w:val="24"/>
        </w:rPr>
      </w:pPr>
      <w:r w:rsidRPr="00CF77D3">
        <w:rPr>
          <w:bCs/>
          <w:szCs w:val="24"/>
        </w:rPr>
        <w:t>Agroscope, Institut für Nachhaltigkeitswissenschaften INH</w:t>
      </w:r>
    </w:p>
    <w:p w:rsidR="00710FF4" w:rsidRPr="00CF77D3" w:rsidRDefault="00710FF4" w:rsidP="00710FF4">
      <w:pPr>
        <w:rPr>
          <w:bCs/>
          <w:szCs w:val="24"/>
        </w:rPr>
      </w:pPr>
      <w:proofErr w:type="spellStart"/>
      <w:r w:rsidRPr="00CF77D3">
        <w:rPr>
          <w:bCs/>
          <w:szCs w:val="24"/>
        </w:rPr>
        <w:t>Reckenholzstrasse</w:t>
      </w:r>
      <w:proofErr w:type="spellEnd"/>
      <w:r w:rsidRPr="00CF77D3">
        <w:rPr>
          <w:bCs/>
          <w:szCs w:val="24"/>
        </w:rPr>
        <w:t xml:space="preserve"> 191, 8046 Zürich, Schweiz</w:t>
      </w:r>
    </w:p>
    <w:p w:rsidR="00710FF4" w:rsidRPr="00CF77D3" w:rsidRDefault="00A7048E" w:rsidP="00710FF4">
      <w:pPr>
        <w:rPr>
          <w:bCs/>
          <w:szCs w:val="24"/>
        </w:rPr>
      </w:pPr>
      <w:hyperlink r:id="rId12" w:history="1">
        <w:r w:rsidR="00710FF4" w:rsidRPr="00CF77D3">
          <w:rPr>
            <w:bCs/>
            <w:color w:val="0000FF"/>
            <w:szCs w:val="24"/>
            <w:u w:val="single"/>
          </w:rPr>
          <w:t>fredi.strasser@agroscope.admin.ch</w:t>
        </w:r>
      </w:hyperlink>
    </w:p>
    <w:p w:rsidR="00710FF4" w:rsidRPr="00CF77D3" w:rsidRDefault="00710FF4" w:rsidP="00710FF4">
      <w:pPr>
        <w:jc w:val="both"/>
        <w:rPr>
          <w:szCs w:val="24"/>
        </w:rPr>
      </w:pPr>
      <w:r w:rsidRPr="00CF77D3">
        <w:rPr>
          <w:szCs w:val="24"/>
        </w:rPr>
        <w:t>+41 (0)58 468 75 39</w:t>
      </w:r>
    </w:p>
    <w:p w:rsidR="00710FF4" w:rsidRPr="00CF77D3" w:rsidRDefault="00710FF4" w:rsidP="00710FF4">
      <w:pPr>
        <w:rPr>
          <w:bCs/>
          <w:szCs w:val="24"/>
        </w:rPr>
      </w:pPr>
    </w:p>
    <w:p w:rsidR="00710FF4" w:rsidRPr="00CF77D3" w:rsidRDefault="00710FF4" w:rsidP="00710FF4">
      <w:pPr>
        <w:rPr>
          <w:bCs/>
          <w:szCs w:val="24"/>
        </w:rPr>
      </w:pPr>
      <w:r w:rsidRPr="00CF77D3">
        <w:rPr>
          <w:bCs/>
          <w:szCs w:val="24"/>
        </w:rPr>
        <w:t xml:space="preserve">Thomas Alföldi, </w:t>
      </w:r>
      <w:r w:rsidR="00284D43">
        <w:rPr>
          <w:lang w:val="de-DE"/>
        </w:rPr>
        <w:t>Departement für Beratung, Bildung und Kommunikation</w:t>
      </w:r>
    </w:p>
    <w:p w:rsidR="00710FF4" w:rsidRPr="00CF77D3" w:rsidRDefault="00710FF4" w:rsidP="00710FF4">
      <w:pPr>
        <w:rPr>
          <w:bCs/>
          <w:szCs w:val="24"/>
        </w:rPr>
      </w:pPr>
      <w:r w:rsidRPr="00CF77D3">
        <w:rPr>
          <w:bCs/>
          <w:szCs w:val="24"/>
        </w:rPr>
        <w:t xml:space="preserve">Forschungsinstitut für biologischen Landbau </w:t>
      </w:r>
      <w:proofErr w:type="spellStart"/>
      <w:r w:rsidRPr="00CF77D3">
        <w:rPr>
          <w:bCs/>
          <w:szCs w:val="24"/>
        </w:rPr>
        <w:t>FiBL</w:t>
      </w:r>
      <w:proofErr w:type="spellEnd"/>
    </w:p>
    <w:p w:rsidR="00710FF4" w:rsidRPr="00CF77D3" w:rsidRDefault="00710FF4" w:rsidP="00710FF4">
      <w:pPr>
        <w:rPr>
          <w:bCs/>
          <w:szCs w:val="24"/>
        </w:rPr>
      </w:pPr>
      <w:r w:rsidRPr="00CF77D3">
        <w:rPr>
          <w:bCs/>
          <w:szCs w:val="24"/>
        </w:rPr>
        <w:t>Ackerstrasse 113, 5070 Frick</w:t>
      </w:r>
      <w:r w:rsidR="00FA7C94">
        <w:rPr>
          <w:bCs/>
          <w:szCs w:val="24"/>
        </w:rPr>
        <w:t>, Schweiz</w:t>
      </w:r>
    </w:p>
    <w:p w:rsidR="00710FF4" w:rsidRPr="00CF77D3" w:rsidRDefault="00A7048E" w:rsidP="00710FF4">
      <w:pPr>
        <w:rPr>
          <w:bCs/>
          <w:szCs w:val="24"/>
        </w:rPr>
      </w:pPr>
      <w:hyperlink r:id="rId13" w:history="1">
        <w:r w:rsidR="00710FF4" w:rsidRPr="00CF77D3">
          <w:rPr>
            <w:bCs/>
            <w:color w:val="0000FF"/>
            <w:szCs w:val="24"/>
            <w:u w:val="single"/>
          </w:rPr>
          <w:t>thomas.alfoeldi@fibl.org</w:t>
        </w:r>
      </w:hyperlink>
    </w:p>
    <w:p w:rsidR="00710FF4" w:rsidRPr="00CF77D3" w:rsidRDefault="002B3FE0" w:rsidP="00710FF4">
      <w:pPr>
        <w:rPr>
          <w:bCs/>
          <w:szCs w:val="24"/>
        </w:rPr>
      </w:pPr>
      <w:r>
        <w:rPr>
          <w:bCs/>
          <w:szCs w:val="24"/>
        </w:rPr>
        <w:t>+41 (0)62 865 72 31</w:t>
      </w:r>
    </w:p>
    <w:p w:rsidR="00710FF4" w:rsidRPr="00CF77D3" w:rsidRDefault="00710FF4" w:rsidP="00710FF4">
      <w:pPr>
        <w:rPr>
          <w:bCs/>
          <w:color w:val="0000FF"/>
          <w:szCs w:val="24"/>
          <w:u w:val="single"/>
        </w:rPr>
      </w:pPr>
    </w:p>
    <w:p w:rsidR="00710FF4" w:rsidRPr="00CF77D3" w:rsidRDefault="00710FF4" w:rsidP="00710FF4">
      <w:pPr>
        <w:rPr>
          <w:bCs/>
          <w:szCs w:val="24"/>
        </w:rPr>
      </w:pPr>
      <w:r w:rsidRPr="00CF77D3">
        <w:rPr>
          <w:bCs/>
          <w:szCs w:val="24"/>
        </w:rPr>
        <w:t xml:space="preserve">Lukas Inderfurth, Mediensprecher </w:t>
      </w:r>
    </w:p>
    <w:p w:rsidR="00710FF4" w:rsidRPr="00CF77D3" w:rsidRDefault="00710FF4" w:rsidP="00710FF4">
      <w:pPr>
        <w:rPr>
          <w:bCs/>
          <w:szCs w:val="24"/>
        </w:rPr>
      </w:pPr>
      <w:r w:rsidRPr="00CF77D3">
        <w:rPr>
          <w:bCs/>
          <w:szCs w:val="24"/>
        </w:rPr>
        <w:t>Bio Suisse</w:t>
      </w:r>
    </w:p>
    <w:p w:rsidR="00710FF4" w:rsidRPr="00CF77D3" w:rsidRDefault="00710FF4" w:rsidP="00710FF4">
      <w:pPr>
        <w:rPr>
          <w:bCs/>
          <w:szCs w:val="24"/>
        </w:rPr>
      </w:pPr>
      <w:r w:rsidRPr="00CF77D3">
        <w:rPr>
          <w:bCs/>
          <w:szCs w:val="24"/>
        </w:rPr>
        <w:t>Peter Merian-Strasse 34</w:t>
      </w:r>
    </w:p>
    <w:p w:rsidR="00710FF4" w:rsidRPr="00CF77D3" w:rsidRDefault="00710FF4" w:rsidP="00710FF4">
      <w:pPr>
        <w:rPr>
          <w:bCs/>
          <w:szCs w:val="24"/>
        </w:rPr>
      </w:pPr>
      <w:r w:rsidRPr="00CF77D3">
        <w:rPr>
          <w:bCs/>
          <w:szCs w:val="24"/>
        </w:rPr>
        <w:t>4052 Basel</w:t>
      </w:r>
      <w:r w:rsidR="00FA7C94">
        <w:rPr>
          <w:bCs/>
          <w:szCs w:val="24"/>
        </w:rPr>
        <w:t>, Schweiz</w:t>
      </w:r>
      <w:bookmarkStart w:id="0" w:name="_GoBack"/>
      <w:bookmarkEnd w:id="0"/>
    </w:p>
    <w:p w:rsidR="00710FF4" w:rsidRPr="00CF77D3" w:rsidRDefault="00A7048E" w:rsidP="00710FF4">
      <w:pPr>
        <w:rPr>
          <w:bCs/>
          <w:szCs w:val="24"/>
        </w:rPr>
      </w:pPr>
      <w:hyperlink r:id="rId14" w:history="1">
        <w:r w:rsidR="00710FF4" w:rsidRPr="00CF77D3">
          <w:rPr>
            <w:bCs/>
            <w:color w:val="0000FF"/>
            <w:szCs w:val="24"/>
            <w:u w:val="single"/>
          </w:rPr>
          <w:t>lukas.inderfurth@bio-suisse.ch</w:t>
        </w:r>
      </w:hyperlink>
      <w:r w:rsidR="00710FF4" w:rsidRPr="00CF77D3">
        <w:rPr>
          <w:bCs/>
          <w:szCs w:val="24"/>
        </w:rPr>
        <w:t xml:space="preserve"> </w:t>
      </w:r>
    </w:p>
    <w:p w:rsidR="00710FF4" w:rsidRPr="00CF77D3" w:rsidRDefault="00710FF4" w:rsidP="00710FF4">
      <w:pPr>
        <w:widowControl w:val="0"/>
        <w:autoSpaceDE w:val="0"/>
        <w:autoSpaceDN w:val="0"/>
        <w:adjustRightInd w:val="0"/>
        <w:spacing w:line="240" w:lineRule="auto"/>
        <w:rPr>
          <w:bCs/>
          <w:szCs w:val="24"/>
          <w:lang w:val="it-CH"/>
        </w:rPr>
      </w:pPr>
      <w:r w:rsidRPr="00CF77D3">
        <w:rPr>
          <w:bCs/>
          <w:szCs w:val="24"/>
          <w:lang w:val="it-CH"/>
        </w:rPr>
        <w:t>+41 (0)61 204</w:t>
      </w:r>
      <w:r w:rsidR="002B3FE0">
        <w:rPr>
          <w:bCs/>
          <w:szCs w:val="24"/>
          <w:lang w:val="it-CH"/>
        </w:rPr>
        <w:t xml:space="preserve"> 66 25</w:t>
      </w:r>
    </w:p>
    <w:p w:rsidR="00710FF4" w:rsidRPr="00CF77D3" w:rsidRDefault="00710FF4" w:rsidP="00710FF4">
      <w:pPr>
        <w:jc w:val="both"/>
        <w:rPr>
          <w:szCs w:val="24"/>
          <w:lang w:val="it-CH"/>
        </w:rPr>
      </w:pPr>
    </w:p>
    <w:p w:rsidR="00710FF4" w:rsidRPr="00CF77D3" w:rsidRDefault="00710FF4" w:rsidP="00710FF4">
      <w:pPr>
        <w:jc w:val="both"/>
        <w:rPr>
          <w:szCs w:val="24"/>
          <w:lang w:val="it-CH"/>
        </w:rPr>
      </w:pPr>
      <w:r w:rsidRPr="00CF77D3">
        <w:rPr>
          <w:szCs w:val="24"/>
          <w:lang w:val="it-CH"/>
        </w:rPr>
        <w:t xml:space="preserve">Ania Biasio, </w:t>
      </w:r>
      <w:proofErr w:type="spellStart"/>
      <w:r w:rsidRPr="00CF77D3">
        <w:rPr>
          <w:szCs w:val="24"/>
          <w:lang w:val="it-CH"/>
        </w:rPr>
        <w:t>Mediendienst</w:t>
      </w:r>
      <w:proofErr w:type="spellEnd"/>
    </w:p>
    <w:p w:rsidR="00710FF4" w:rsidRPr="00CF77D3" w:rsidRDefault="00710FF4" w:rsidP="00710FF4">
      <w:pPr>
        <w:jc w:val="both"/>
        <w:rPr>
          <w:szCs w:val="24"/>
          <w:lang w:val="it-CH"/>
        </w:rPr>
      </w:pPr>
      <w:r w:rsidRPr="00CF77D3">
        <w:rPr>
          <w:szCs w:val="24"/>
          <w:lang w:val="it-CH"/>
        </w:rPr>
        <w:t xml:space="preserve">Corporate </w:t>
      </w:r>
      <w:proofErr w:type="spellStart"/>
      <w:r w:rsidRPr="00CF77D3">
        <w:rPr>
          <w:szCs w:val="24"/>
          <w:lang w:val="it-CH"/>
        </w:rPr>
        <w:t>Communication</w:t>
      </w:r>
      <w:proofErr w:type="spellEnd"/>
      <w:r w:rsidRPr="00CF77D3">
        <w:rPr>
          <w:szCs w:val="24"/>
          <w:lang w:val="it-CH"/>
        </w:rPr>
        <w:t xml:space="preserve"> Agroscope</w:t>
      </w:r>
    </w:p>
    <w:p w:rsidR="00710FF4" w:rsidRPr="00CF77D3" w:rsidRDefault="00710FF4" w:rsidP="00710FF4">
      <w:pPr>
        <w:rPr>
          <w:szCs w:val="24"/>
        </w:rPr>
      </w:pPr>
      <w:proofErr w:type="spellStart"/>
      <w:r w:rsidRPr="00CF77D3">
        <w:rPr>
          <w:szCs w:val="24"/>
        </w:rPr>
        <w:t>Reckenholzstrasse</w:t>
      </w:r>
      <w:proofErr w:type="spellEnd"/>
      <w:r w:rsidRPr="00CF77D3">
        <w:rPr>
          <w:szCs w:val="24"/>
        </w:rPr>
        <w:t xml:space="preserve"> 191, 8046 Zürich, Schweiz</w:t>
      </w:r>
    </w:p>
    <w:p w:rsidR="00710FF4" w:rsidRPr="00CF77D3" w:rsidRDefault="00A7048E" w:rsidP="00710FF4">
      <w:pPr>
        <w:jc w:val="both"/>
        <w:rPr>
          <w:szCs w:val="24"/>
        </w:rPr>
      </w:pPr>
      <w:hyperlink r:id="rId15" w:history="1">
        <w:r w:rsidR="00710FF4" w:rsidRPr="00CF77D3">
          <w:rPr>
            <w:color w:val="0000FF"/>
            <w:szCs w:val="24"/>
            <w:u w:val="single"/>
          </w:rPr>
          <w:t>ania.biasio@agroscope.admin.ch</w:t>
        </w:r>
      </w:hyperlink>
    </w:p>
    <w:p w:rsidR="00710FF4" w:rsidRDefault="00710FF4" w:rsidP="00710FF4">
      <w:pPr>
        <w:jc w:val="both"/>
        <w:rPr>
          <w:szCs w:val="24"/>
        </w:rPr>
      </w:pPr>
      <w:r w:rsidRPr="00CF77D3">
        <w:rPr>
          <w:szCs w:val="24"/>
        </w:rPr>
        <w:t>+41 (0)58 468 72 74</w:t>
      </w:r>
    </w:p>
    <w:p w:rsidR="00710FF4" w:rsidRPr="00CF77D3" w:rsidRDefault="00710FF4" w:rsidP="00710FF4">
      <w:pPr>
        <w:jc w:val="both"/>
        <w:rPr>
          <w:szCs w:val="24"/>
        </w:rPr>
      </w:pPr>
    </w:p>
    <w:p w:rsidR="00710FF4" w:rsidRPr="00A47B91" w:rsidRDefault="00A7048E" w:rsidP="00710FF4">
      <w:pPr>
        <w:jc w:val="both"/>
        <w:rPr>
          <w:szCs w:val="24"/>
        </w:rPr>
      </w:pPr>
      <w:hyperlink r:id="rId16" w:history="1">
        <w:r w:rsidR="00710FF4" w:rsidRPr="00F4790E">
          <w:rPr>
            <w:rStyle w:val="Hyperlink"/>
            <w:szCs w:val="24"/>
          </w:rPr>
          <w:t>www.agroscope.ch</w:t>
        </w:r>
      </w:hyperlink>
      <w:r w:rsidR="00710FF4">
        <w:rPr>
          <w:szCs w:val="24"/>
        </w:rPr>
        <w:t xml:space="preserve"> | gutes Essen, gesunde Umwelt</w:t>
      </w:r>
    </w:p>
    <w:p w:rsidR="00F72604" w:rsidRPr="00710FF4" w:rsidRDefault="00F72604" w:rsidP="00710FF4"/>
    <w:sectPr w:rsidR="00F72604" w:rsidRPr="00710FF4">
      <w:headerReference w:type="default" r:id="rId17"/>
      <w:footerReference w:type="default" r:id="rId18"/>
      <w:headerReference w:type="first" r:id="rId19"/>
      <w:pgSz w:w="11906" w:h="16838" w:code="9"/>
      <w:pgMar w:top="1134" w:right="991" w:bottom="907" w:left="1701" w:header="68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4FC6" w:rsidRDefault="00734FC6">
      <w:pPr>
        <w:spacing w:line="240" w:lineRule="auto"/>
      </w:pPr>
      <w:r>
        <w:separator/>
      </w:r>
    </w:p>
  </w:endnote>
  <w:endnote w:type="continuationSeparator" w:id="0">
    <w:p w:rsidR="00734FC6" w:rsidRDefault="00734F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ormataBQ-Regular">
    <w:altName w:val="Courier New"/>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11" w:type="dxa"/>
      <w:tblLayout w:type="fixed"/>
      <w:tblCellMar>
        <w:left w:w="71" w:type="dxa"/>
        <w:right w:w="71" w:type="dxa"/>
      </w:tblCellMar>
      <w:tblLook w:val="01E0" w:firstRow="1" w:lastRow="1" w:firstColumn="1" w:lastColumn="1" w:noHBand="0" w:noVBand="0"/>
    </w:tblPr>
    <w:tblGrid>
      <w:gridCol w:w="9214"/>
      <w:gridCol w:w="397"/>
    </w:tblGrid>
    <w:tr w:rsidR="00093EEB">
      <w:trPr>
        <w:cantSplit/>
      </w:trPr>
      <w:tc>
        <w:tcPr>
          <w:tcW w:w="9611" w:type="dxa"/>
          <w:gridSpan w:val="2"/>
          <w:vAlign w:val="bottom"/>
        </w:tcPr>
        <w:p w:rsidR="00093EEB" w:rsidRDefault="00093EEB">
          <w:pPr>
            <w:suppressAutoHyphens/>
            <w:spacing w:line="200" w:lineRule="exact"/>
            <w:jc w:val="right"/>
            <w:rPr>
              <w:sz w:val="14"/>
              <w:szCs w:val="14"/>
            </w:rPr>
          </w:pPr>
          <w:r>
            <w:rPr>
              <w:sz w:val="14"/>
              <w:szCs w:val="14"/>
            </w:rPr>
            <w:fldChar w:fldCharType="begin"/>
          </w:r>
          <w:r>
            <w:rPr>
              <w:sz w:val="14"/>
              <w:szCs w:val="14"/>
            </w:rPr>
            <w:instrText xml:space="preserve"> PAGE  </w:instrText>
          </w:r>
          <w:r>
            <w:rPr>
              <w:sz w:val="14"/>
              <w:szCs w:val="14"/>
            </w:rPr>
            <w:fldChar w:fldCharType="separate"/>
          </w:r>
          <w:r w:rsidR="00A7048E">
            <w:rPr>
              <w:noProof/>
              <w:sz w:val="14"/>
              <w:szCs w:val="14"/>
            </w:rPr>
            <w:t>2</w:t>
          </w:r>
          <w:r>
            <w:rPr>
              <w:sz w:val="14"/>
              <w:szCs w:val="14"/>
            </w:rPr>
            <w:fldChar w:fldCharType="end"/>
          </w:r>
          <w:r>
            <w:rPr>
              <w:sz w:val="14"/>
              <w:szCs w:val="14"/>
            </w:rPr>
            <w:t>/</w:t>
          </w:r>
          <w:r>
            <w:rPr>
              <w:sz w:val="14"/>
              <w:szCs w:val="14"/>
            </w:rPr>
            <w:fldChar w:fldCharType="begin"/>
          </w:r>
          <w:r>
            <w:rPr>
              <w:sz w:val="14"/>
              <w:szCs w:val="14"/>
            </w:rPr>
            <w:instrText xml:space="preserve"> NUMPAGES  </w:instrText>
          </w:r>
          <w:r>
            <w:rPr>
              <w:sz w:val="14"/>
              <w:szCs w:val="14"/>
            </w:rPr>
            <w:fldChar w:fldCharType="separate"/>
          </w:r>
          <w:r w:rsidR="00A7048E">
            <w:rPr>
              <w:noProof/>
              <w:sz w:val="14"/>
              <w:szCs w:val="14"/>
            </w:rPr>
            <w:t>3</w:t>
          </w:r>
          <w:r>
            <w:rPr>
              <w:sz w:val="14"/>
              <w:szCs w:val="14"/>
            </w:rPr>
            <w:fldChar w:fldCharType="end"/>
          </w:r>
        </w:p>
      </w:tc>
    </w:tr>
    <w:tr w:rsidR="00093EEB">
      <w:trPr>
        <w:gridAfter w:val="1"/>
        <w:wAfter w:w="397" w:type="dxa"/>
        <w:cantSplit/>
        <w:trHeight w:hRule="exact" w:val="540"/>
      </w:trPr>
      <w:tc>
        <w:tcPr>
          <w:tcW w:w="9214" w:type="dxa"/>
          <w:vAlign w:val="bottom"/>
        </w:tcPr>
        <w:p w:rsidR="00093EEB" w:rsidRDefault="00093EEB">
          <w:pPr>
            <w:spacing w:line="160" w:lineRule="exact"/>
            <w:rPr>
              <w:noProof/>
              <w:sz w:val="12"/>
              <w:szCs w:val="12"/>
            </w:rPr>
          </w:pPr>
        </w:p>
      </w:tc>
    </w:tr>
  </w:tbl>
  <w:p w:rsidR="00093EEB" w:rsidRDefault="00093EEB">
    <w:pPr>
      <w:pStyle w:val="Platzhal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4FC6" w:rsidRDefault="00734FC6">
      <w:pPr>
        <w:spacing w:line="240" w:lineRule="auto"/>
      </w:pPr>
      <w:r>
        <w:separator/>
      </w:r>
    </w:p>
  </w:footnote>
  <w:footnote w:type="continuationSeparator" w:id="0">
    <w:p w:rsidR="00734FC6" w:rsidRDefault="00734FC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09" w:type="dxa"/>
      <w:tblInd w:w="-595" w:type="dxa"/>
      <w:tblLayout w:type="fixed"/>
      <w:tblCellMar>
        <w:left w:w="71" w:type="dxa"/>
        <w:right w:w="71" w:type="dxa"/>
      </w:tblCellMar>
      <w:tblLook w:val="01E0" w:firstRow="1" w:lastRow="1" w:firstColumn="1" w:lastColumn="1" w:noHBand="0" w:noVBand="0"/>
    </w:tblPr>
    <w:tblGrid>
      <w:gridCol w:w="595"/>
      <w:gridCol w:w="9214"/>
    </w:tblGrid>
    <w:tr w:rsidR="00093EEB">
      <w:trPr>
        <w:cantSplit/>
        <w:trHeight w:hRule="exact" w:val="1570"/>
      </w:trPr>
      <w:tc>
        <w:tcPr>
          <w:tcW w:w="9809" w:type="dxa"/>
          <w:gridSpan w:val="2"/>
        </w:tcPr>
        <w:p w:rsidR="00093EEB" w:rsidRDefault="00093EEB">
          <w:pPr>
            <w:pStyle w:val="Logo"/>
          </w:pPr>
          <w:r>
            <w:drawing>
              <wp:inline distT="0" distB="0" distL="0" distR="0" wp14:anchorId="4BD829FC" wp14:editId="3ECF8FB9">
                <wp:extent cx="276225" cy="314325"/>
                <wp:effectExtent l="0" t="0" r="9525" b="9525"/>
                <wp:docPr id="4097" name="Image1" descr="Logo_col_wap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1" cstate="print">
                          <a:extLst>
                            <a:ext uri="{28A0092B-C50C-407E-A947-70E740481C1C}">
                              <a14:useLocalDpi xmlns:a14="http://schemas.microsoft.com/office/drawing/2010/main" val="0"/>
                            </a:ext>
                          </a:extLst>
                        </a:blip>
                        <a:srcRect/>
                        <a:stretch>
                          <a:fillRect/>
                        </a:stretch>
                      </pic:blipFill>
                      <pic:spPr>
                        <a:xfrm>
                          <a:off x="0" y="0"/>
                          <a:ext cx="276225" cy="314325"/>
                        </a:xfrm>
                        <a:prstGeom prst="rect">
                          <a:avLst/>
                        </a:prstGeom>
                      </pic:spPr>
                    </pic:pic>
                  </a:graphicData>
                </a:graphic>
              </wp:inline>
            </w:drawing>
          </w:r>
        </w:p>
        <w:p w:rsidR="00093EEB" w:rsidRDefault="00093EEB">
          <w:pPr>
            <w:pStyle w:val="Logo"/>
          </w:pPr>
        </w:p>
      </w:tc>
    </w:tr>
    <w:tr w:rsidR="00093EEB">
      <w:trPr>
        <w:gridBefore w:val="1"/>
        <w:wBefore w:w="595" w:type="dxa"/>
        <w:cantSplit/>
        <w:trHeight w:hRule="exact" w:val="420"/>
      </w:trPr>
      <w:tc>
        <w:tcPr>
          <w:tcW w:w="9214" w:type="dxa"/>
        </w:tcPr>
        <w:p w:rsidR="00093EEB" w:rsidRDefault="00093EEB">
          <w:pPr>
            <w:pStyle w:val="Kopfzeile"/>
          </w:pPr>
        </w:p>
      </w:tc>
    </w:tr>
  </w:tbl>
  <w:p w:rsidR="00093EEB" w:rsidRDefault="00093EEB">
    <w:pPr>
      <w:pStyle w:val="Platzhal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9505" w:type="dxa"/>
      <w:tblInd w:w="-595" w:type="dxa"/>
      <w:tblLayout w:type="fixed"/>
      <w:tblCellMar>
        <w:left w:w="71" w:type="dxa"/>
        <w:right w:w="71" w:type="dxa"/>
      </w:tblCellMar>
      <w:tblLook w:val="01E0" w:firstRow="1" w:lastRow="1" w:firstColumn="1" w:lastColumn="1" w:noHBand="0" w:noVBand="0"/>
    </w:tblPr>
    <w:tblGrid>
      <w:gridCol w:w="3927"/>
      <w:gridCol w:w="5769"/>
      <w:gridCol w:w="4848"/>
      <w:gridCol w:w="4961"/>
    </w:tblGrid>
    <w:tr w:rsidR="00093EEB" w:rsidTr="001A5E27">
      <w:trPr>
        <w:cantSplit/>
        <w:trHeight w:hRule="exact" w:val="1980"/>
      </w:trPr>
      <w:tc>
        <w:tcPr>
          <w:tcW w:w="3927" w:type="dxa"/>
        </w:tcPr>
        <w:p w:rsidR="00093EEB" w:rsidRDefault="00093EEB">
          <w:pPr>
            <w:pStyle w:val="Logo"/>
          </w:pPr>
          <w:r>
            <w:drawing>
              <wp:inline distT="0" distB="0" distL="0" distR="0" wp14:anchorId="3BC98A9E" wp14:editId="43CBCBF8">
                <wp:extent cx="1981200" cy="647699"/>
                <wp:effectExtent l="0" t="0" r="0" b="0"/>
                <wp:docPr id="4098" name="Image1" descr="Logo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pic:cNvPicPr/>
                      </pic:nvPicPr>
                      <pic:blipFill rotWithShape="1">
                        <a:blip r:embed="rId1" cstate="print">
                          <a:extLst>
                            <a:ext uri="{28A0092B-C50C-407E-A947-70E740481C1C}">
                              <a14:useLocalDpi xmlns:a14="http://schemas.microsoft.com/office/drawing/2010/main" val="0"/>
                            </a:ext>
                          </a:extLst>
                        </a:blip>
                        <a:srcRect/>
                        <a:stretch>
                          <a:fillRect/>
                        </a:stretch>
                      </pic:blipFill>
                      <pic:spPr>
                        <a:xfrm>
                          <a:off x="0" y="0"/>
                          <a:ext cx="1981200" cy="647699"/>
                        </a:xfrm>
                        <a:prstGeom prst="rect">
                          <a:avLst/>
                        </a:prstGeom>
                      </pic:spPr>
                    </pic:pic>
                  </a:graphicData>
                </a:graphic>
              </wp:inline>
            </w:drawing>
          </w:r>
        </w:p>
        <w:p w:rsidR="00093EEB" w:rsidRPr="001A5E27" w:rsidRDefault="00093EEB">
          <w:pPr>
            <w:pStyle w:val="KopfDept"/>
            <w:spacing w:after="0"/>
            <w:rPr>
              <w:spacing w:val="12"/>
            </w:rPr>
          </w:pPr>
          <w:r w:rsidRPr="001A5E27">
            <w:rPr>
              <w:spacing w:val="12"/>
            </w:rPr>
            <w:t xml:space="preserve">           Eidgenössisches Departement für </w:t>
          </w:r>
          <w:r w:rsidRPr="001A5E27">
            <w:rPr>
              <w:spacing w:val="12"/>
            </w:rPr>
            <w:br/>
            <w:t xml:space="preserve">           Wirtschaft, Bildung und Forschung WBF</w:t>
          </w:r>
        </w:p>
        <w:p w:rsidR="00093EEB" w:rsidRPr="001A5E27" w:rsidRDefault="00093EEB" w:rsidP="001A5E27">
          <w:pPr>
            <w:pStyle w:val="KopfFett"/>
            <w:spacing w:before="120" w:line="200" w:lineRule="atLeast"/>
            <w:rPr>
              <w:spacing w:val="12"/>
            </w:rPr>
          </w:pPr>
          <w:r w:rsidRPr="001A5E27">
            <w:rPr>
              <w:spacing w:val="12"/>
            </w:rPr>
            <w:t xml:space="preserve">           Agroscope</w:t>
          </w:r>
        </w:p>
        <w:p w:rsidR="00093EEB" w:rsidRDefault="00093EEB">
          <w:pPr>
            <w:pStyle w:val="Logo"/>
          </w:pPr>
          <w:r w:rsidRPr="001A5E27">
            <w:rPr>
              <w:spacing w:val="12"/>
            </w:rPr>
            <w:t xml:space="preserve">           Mediendienst</w:t>
          </w:r>
        </w:p>
      </w:tc>
      <w:tc>
        <w:tcPr>
          <w:tcW w:w="5769" w:type="dxa"/>
        </w:tcPr>
        <w:p w:rsidR="001A5E27" w:rsidRDefault="001A5E27">
          <w:pPr>
            <w:pStyle w:val="Kopfzeile"/>
            <w:tabs>
              <w:tab w:val="center" w:pos="2353"/>
            </w:tabs>
          </w:pPr>
        </w:p>
        <w:p w:rsidR="00093EEB" w:rsidRPr="001A5E27" w:rsidRDefault="00093EEB" w:rsidP="001A5E27">
          <w:pPr>
            <w:jc w:val="right"/>
          </w:pPr>
        </w:p>
      </w:tc>
      <w:tc>
        <w:tcPr>
          <w:tcW w:w="4848" w:type="dxa"/>
        </w:tcPr>
        <w:p w:rsidR="00093EEB" w:rsidRDefault="00093EEB">
          <w:pPr>
            <w:pStyle w:val="Logo"/>
          </w:pPr>
        </w:p>
      </w:tc>
      <w:tc>
        <w:tcPr>
          <w:tcW w:w="4961" w:type="dxa"/>
        </w:tcPr>
        <w:p w:rsidR="00093EEB" w:rsidRDefault="00093EEB">
          <w:pPr>
            <w:pStyle w:val="Kopfzeile"/>
          </w:pPr>
        </w:p>
      </w:tc>
    </w:tr>
  </w:tbl>
  <w:p w:rsidR="00452DC5" w:rsidRDefault="00452DC5">
    <w:pPr>
      <w:pStyle w:val="Platzhalter"/>
    </w:pPr>
    <w:r>
      <w:rPr>
        <w:noProof/>
      </w:rPr>
      <w:drawing>
        <wp:anchor distT="0" distB="0" distL="114300" distR="114300" simplePos="0" relativeHeight="251646976" behindDoc="1" locked="0" layoutInCell="1" allowOverlap="1" wp14:anchorId="009CE402" wp14:editId="25B3A27F">
          <wp:simplePos x="0" y="0"/>
          <wp:positionH relativeFrom="column">
            <wp:posOffset>2183130</wp:posOffset>
          </wp:positionH>
          <wp:positionV relativeFrom="paragraph">
            <wp:posOffset>-1476375</wp:posOffset>
          </wp:positionV>
          <wp:extent cx="2562860" cy="781050"/>
          <wp:effectExtent l="0" t="0" r="8890" b="0"/>
          <wp:wrapTight wrapText="bothSides">
            <wp:wrapPolygon edited="0">
              <wp:start x="0" y="0"/>
              <wp:lineTo x="0" y="21073"/>
              <wp:lineTo x="21514" y="21073"/>
              <wp:lineTo x="21514" y="0"/>
              <wp:lineTo x="0" y="0"/>
            </wp:wrapPolygon>
          </wp:wrapTight>
          <wp:docPr id="4099"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rotWithShape="1">
                  <a:blip r:embed="rId2" cstate="print">
                    <a:extLst>
                      <a:ext uri="{28A0092B-C50C-407E-A947-70E740481C1C}">
                        <a14:useLocalDpi xmlns:a14="http://schemas.microsoft.com/office/drawing/2010/main" val="0"/>
                      </a:ext>
                    </a:extLst>
                  </a:blip>
                  <a:srcRect/>
                  <a:stretch>
                    <a:fillRect/>
                  </a:stretch>
                </pic:blipFill>
                <pic:spPr>
                  <a:xfrm>
                    <a:off x="0" y="0"/>
                    <a:ext cx="2562860" cy="781050"/>
                  </a:xfrm>
                  <a:prstGeom prst="rect">
                    <a:avLst/>
                  </a:prstGeom>
                </pic:spPr>
              </pic:pic>
            </a:graphicData>
          </a:graphic>
        </wp:anchor>
      </w:drawing>
    </w:r>
    <w:r>
      <w:rPr>
        <w:noProof/>
      </w:rPr>
      <w:drawing>
        <wp:anchor distT="0" distB="0" distL="114300" distR="114300" simplePos="0" relativeHeight="251663360" behindDoc="0" locked="0" layoutInCell="1" allowOverlap="1" wp14:anchorId="2F47FE74" wp14:editId="0E59DDF1">
          <wp:simplePos x="0" y="0"/>
          <wp:positionH relativeFrom="column">
            <wp:posOffset>4865370</wp:posOffset>
          </wp:positionH>
          <wp:positionV relativeFrom="paragraph">
            <wp:posOffset>-1409700</wp:posOffset>
          </wp:positionV>
          <wp:extent cx="1035685" cy="971550"/>
          <wp:effectExtent l="0" t="0" r="0" b="0"/>
          <wp:wrapNone/>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pic:cNvPicPr/>
                </pic:nvPicPr>
                <pic:blipFill rotWithShape="1">
                  <a:blip r:embed="rId3" cstate="print">
                    <a:extLst>
                      <a:ext uri="{28A0092B-C50C-407E-A947-70E740481C1C}">
                        <a14:useLocalDpi xmlns:a14="http://schemas.microsoft.com/office/drawing/2010/main" val="0"/>
                      </a:ext>
                    </a:extLst>
                  </a:blip>
                  <a:srcRect l="-20788" r="-1" b="-34354"/>
                  <a:stretch/>
                </pic:blipFill>
                <pic:spPr bwMode="auto">
                  <a:xfrm>
                    <a:off x="0" y="0"/>
                    <a:ext cx="1035685" cy="971550"/>
                  </a:xfrm>
                  <a:prstGeom prst="rect">
                    <a:avLst/>
                  </a:prstGeom>
                  <a:solidFill>
                    <a:schemeClr val="bg1"/>
                  </a:solid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93EEB" w:rsidRDefault="001A5E27">
    <w:pPr>
      <w:pStyle w:val="Platzhalter"/>
    </w:pPr>
    <w:r>
      <w:rPr>
        <w:noProof/>
      </w:rPr>
      <w:drawing>
        <wp:anchor distT="0" distB="0" distL="114300" distR="114300" simplePos="0" relativeHeight="251651072" behindDoc="1" locked="0" layoutInCell="1" allowOverlap="1" wp14:anchorId="14C0E3A1" wp14:editId="771FC61C">
          <wp:simplePos x="0" y="0"/>
          <wp:positionH relativeFrom="column">
            <wp:posOffset>4868545</wp:posOffset>
          </wp:positionH>
          <wp:positionV relativeFrom="paragraph">
            <wp:posOffset>-1263650</wp:posOffset>
          </wp:positionV>
          <wp:extent cx="865505" cy="730250"/>
          <wp:effectExtent l="0" t="0" r="0" b="0"/>
          <wp:wrapTight wrapText="bothSides">
            <wp:wrapPolygon edited="0">
              <wp:start x="0" y="0"/>
              <wp:lineTo x="0" y="20849"/>
              <wp:lineTo x="20919" y="20849"/>
              <wp:lineTo x="20919" y="0"/>
              <wp:lineTo x="0" y="0"/>
            </wp:wrapPolygon>
          </wp:wrapTight>
          <wp:docPr id="4100"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pic:cNvPicPr/>
                </pic:nvPicPr>
                <pic:blipFill rotWithShape="1">
                  <a:blip r:embed="rId3" cstate="print">
                    <a:extLst>
                      <a:ext uri="{28A0092B-C50C-407E-A947-70E740481C1C}">
                        <a14:useLocalDpi xmlns:a14="http://schemas.microsoft.com/office/drawing/2010/main" val="0"/>
                      </a:ext>
                    </a:extLst>
                  </a:blip>
                  <a:srcRect/>
                  <a:stretch>
                    <a:fillRect/>
                  </a:stretch>
                </pic:blipFill>
                <pic:spPr>
                  <a:xfrm>
                    <a:off x="0" y="0"/>
                    <a:ext cx="865505" cy="7302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F19814F2"/>
    <w:lvl w:ilvl="0">
      <w:start w:val="1"/>
      <w:numFmt w:val="decimal"/>
      <w:lvlText w:val="%1."/>
      <w:lvlJc w:val="left"/>
      <w:pPr>
        <w:tabs>
          <w:tab w:val="left" w:pos="1209"/>
        </w:tabs>
        <w:ind w:left="1209" w:hanging="360"/>
      </w:pPr>
    </w:lvl>
  </w:abstractNum>
  <w:abstractNum w:abstractNumId="1" w15:restartNumberingAfterBreak="0">
    <w:nsid w:val="00000002"/>
    <w:multiLevelType w:val="singleLevel"/>
    <w:tmpl w:val="BD46BEEA"/>
    <w:lvl w:ilvl="0">
      <w:start w:val="1"/>
      <w:numFmt w:val="decimal"/>
      <w:lvlText w:val="%1."/>
      <w:lvlJc w:val="left"/>
      <w:pPr>
        <w:tabs>
          <w:tab w:val="left" w:pos="926"/>
        </w:tabs>
        <w:ind w:left="926" w:hanging="360"/>
      </w:pPr>
    </w:lvl>
  </w:abstractNum>
  <w:abstractNum w:abstractNumId="2" w15:restartNumberingAfterBreak="0">
    <w:nsid w:val="00000003"/>
    <w:multiLevelType w:val="singleLevel"/>
    <w:tmpl w:val="EA88EBD8"/>
    <w:lvl w:ilvl="0">
      <w:start w:val="1"/>
      <w:numFmt w:val="decimal"/>
      <w:lvlText w:val="%1."/>
      <w:lvlJc w:val="left"/>
      <w:pPr>
        <w:tabs>
          <w:tab w:val="left" w:pos="643"/>
        </w:tabs>
        <w:ind w:left="643" w:hanging="360"/>
      </w:pPr>
    </w:lvl>
  </w:abstractNum>
  <w:abstractNum w:abstractNumId="3" w15:restartNumberingAfterBreak="0">
    <w:nsid w:val="00000004"/>
    <w:multiLevelType w:val="singleLevel"/>
    <w:tmpl w:val="987672F4"/>
    <w:lvl w:ilvl="0">
      <w:start w:val="1"/>
      <w:numFmt w:val="bullet"/>
      <w:lvlText w:val=""/>
      <w:lvlJc w:val="left"/>
      <w:pPr>
        <w:tabs>
          <w:tab w:val="left" w:pos="1492"/>
        </w:tabs>
        <w:ind w:left="1492" w:hanging="360"/>
      </w:pPr>
      <w:rPr>
        <w:rFonts w:ascii="Symbol" w:hAnsi="Symbol" w:hint="default"/>
      </w:rPr>
    </w:lvl>
  </w:abstractNum>
  <w:abstractNum w:abstractNumId="4" w15:restartNumberingAfterBreak="0">
    <w:nsid w:val="00000005"/>
    <w:multiLevelType w:val="singleLevel"/>
    <w:tmpl w:val="09B47DD4"/>
    <w:lvl w:ilvl="0">
      <w:start w:val="1"/>
      <w:numFmt w:val="bullet"/>
      <w:lvlText w:val=""/>
      <w:lvlJc w:val="left"/>
      <w:pPr>
        <w:tabs>
          <w:tab w:val="left" w:pos="1209"/>
        </w:tabs>
        <w:ind w:left="1209" w:hanging="360"/>
      </w:pPr>
      <w:rPr>
        <w:rFonts w:ascii="Symbol" w:hAnsi="Symbol" w:hint="default"/>
      </w:rPr>
    </w:lvl>
  </w:abstractNum>
  <w:abstractNum w:abstractNumId="5" w15:restartNumberingAfterBreak="0">
    <w:nsid w:val="00000006"/>
    <w:multiLevelType w:val="singleLevel"/>
    <w:tmpl w:val="813654DC"/>
    <w:lvl w:ilvl="0">
      <w:start w:val="1"/>
      <w:numFmt w:val="bullet"/>
      <w:lvlText w:val=""/>
      <w:lvlJc w:val="left"/>
      <w:pPr>
        <w:tabs>
          <w:tab w:val="left" w:pos="926"/>
        </w:tabs>
        <w:ind w:left="926" w:hanging="360"/>
      </w:pPr>
      <w:rPr>
        <w:rFonts w:ascii="Symbol" w:hAnsi="Symbol" w:hint="default"/>
      </w:rPr>
    </w:lvl>
  </w:abstractNum>
  <w:abstractNum w:abstractNumId="6" w15:restartNumberingAfterBreak="0">
    <w:nsid w:val="00000007"/>
    <w:multiLevelType w:val="singleLevel"/>
    <w:tmpl w:val="4D6446B2"/>
    <w:lvl w:ilvl="0">
      <w:start w:val="1"/>
      <w:numFmt w:val="bullet"/>
      <w:lvlText w:val=""/>
      <w:lvlJc w:val="left"/>
      <w:pPr>
        <w:tabs>
          <w:tab w:val="left" w:pos="643"/>
        </w:tabs>
        <w:ind w:left="643" w:hanging="360"/>
      </w:pPr>
      <w:rPr>
        <w:rFonts w:ascii="Symbol" w:hAnsi="Symbol" w:hint="default"/>
      </w:rPr>
    </w:lvl>
  </w:abstractNum>
  <w:abstractNum w:abstractNumId="7" w15:restartNumberingAfterBreak="0">
    <w:nsid w:val="00000008"/>
    <w:multiLevelType w:val="singleLevel"/>
    <w:tmpl w:val="1916C6F6"/>
    <w:lvl w:ilvl="0">
      <w:start w:val="1"/>
      <w:numFmt w:val="decimal"/>
      <w:lvlText w:val="%1."/>
      <w:lvlJc w:val="left"/>
      <w:pPr>
        <w:tabs>
          <w:tab w:val="left" w:pos="360"/>
        </w:tabs>
        <w:ind w:left="360" w:hanging="360"/>
      </w:pPr>
    </w:lvl>
  </w:abstractNum>
  <w:abstractNum w:abstractNumId="8" w15:restartNumberingAfterBreak="0">
    <w:nsid w:val="00000009"/>
    <w:multiLevelType w:val="singleLevel"/>
    <w:tmpl w:val="89E6A248"/>
    <w:lvl w:ilvl="0">
      <w:start w:val="1"/>
      <w:numFmt w:val="bullet"/>
      <w:lvlText w:val=""/>
      <w:lvlJc w:val="left"/>
      <w:pPr>
        <w:tabs>
          <w:tab w:val="left" w:pos="360"/>
        </w:tabs>
        <w:ind w:left="360" w:hanging="360"/>
      </w:pPr>
      <w:rPr>
        <w:rFonts w:ascii="Symbol" w:hAnsi="Symbol" w:hint="default"/>
      </w:rPr>
    </w:lvl>
  </w:abstractNum>
  <w:abstractNum w:abstractNumId="9" w15:restartNumberingAfterBreak="0">
    <w:nsid w:val="0000000A"/>
    <w:multiLevelType w:val="hybridMultilevel"/>
    <w:tmpl w:val="884EAA9C"/>
    <w:lvl w:ilvl="0" w:tplc="9FACF9AA">
      <w:start w:val="5"/>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0000000B"/>
    <w:multiLevelType w:val="hybridMultilevel"/>
    <w:tmpl w:val="DFDC819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0000000C"/>
    <w:multiLevelType w:val="hybridMultilevel"/>
    <w:tmpl w:val="17DE13FA"/>
    <w:lvl w:ilvl="0" w:tplc="3DAC4820">
      <w:start w:val="1"/>
      <w:numFmt w:val="bullet"/>
      <w:lvlText w:val="-"/>
      <w:lvlJc w:val="left"/>
      <w:pPr>
        <w:tabs>
          <w:tab w:val="left" w:pos="170"/>
        </w:tabs>
        <w:ind w:left="170" w:hanging="170"/>
      </w:pPr>
      <w:rPr>
        <w:rFonts w:ascii="Arial" w:hAnsi="Arial" w:hint="default"/>
        <w:b w:val="0"/>
        <w:i w:val="0"/>
        <w:caps w:val="0"/>
        <w:vanish w:val="0"/>
        <w:color w:val="000000"/>
        <w:spacing w:val="0"/>
        <w:w w:val="100"/>
        <w:kern w:val="0"/>
        <w:position w:val="0"/>
        <w:sz w:val="22"/>
        <w:szCs w:val="22"/>
        <w:vertAlign w:val="baseline"/>
      </w:rPr>
    </w:lvl>
    <w:lvl w:ilvl="1" w:tplc="08070003" w:tentative="1">
      <w:start w:val="1"/>
      <w:numFmt w:val="bullet"/>
      <w:lvlText w:val="o"/>
      <w:lvlJc w:val="left"/>
      <w:pPr>
        <w:tabs>
          <w:tab w:val="left" w:pos="1440"/>
        </w:tabs>
        <w:ind w:left="1440" w:hanging="360"/>
      </w:pPr>
      <w:rPr>
        <w:rFonts w:ascii="Courier New" w:hAnsi="Courier New" w:cs="Courier New" w:hint="default"/>
      </w:rPr>
    </w:lvl>
    <w:lvl w:ilvl="2" w:tplc="08070005" w:tentative="1">
      <w:start w:val="1"/>
      <w:numFmt w:val="bullet"/>
      <w:lvlText w:val=""/>
      <w:lvlJc w:val="left"/>
      <w:pPr>
        <w:tabs>
          <w:tab w:val="left" w:pos="2160"/>
        </w:tabs>
        <w:ind w:left="2160" w:hanging="360"/>
      </w:pPr>
      <w:rPr>
        <w:rFonts w:ascii="Wingdings" w:hAnsi="Wingdings" w:hint="default"/>
      </w:rPr>
    </w:lvl>
    <w:lvl w:ilvl="3" w:tplc="08070001" w:tentative="1">
      <w:start w:val="1"/>
      <w:numFmt w:val="bullet"/>
      <w:lvlText w:val=""/>
      <w:lvlJc w:val="left"/>
      <w:pPr>
        <w:tabs>
          <w:tab w:val="left" w:pos="2880"/>
        </w:tabs>
        <w:ind w:left="2880" w:hanging="360"/>
      </w:pPr>
      <w:rPr>
        <w:rFonts w:ascii="Symbol" w:hAnsi="Symbol" w:hint="default"/>
      </w:rPr>
    </w:lvl>
    <w:lvl w:ilvl="4" w:tplc="08070003" w:tentative="1">
      <w:start w:val="1"/>
      <w:numFmt w:val="bullet"/>
      <w:lvlText w:val="o"/>
      <w:lvlJc w:val="left"/>
      <w:pPr>
        <w:tabs>
          <w:tab w:val="left" w:pos="3600"/>
        </w:tabs>
        <w:ind w:left="3600" w:hanging="360"/>
      </w:pPr>
      <w:rPr>
        <w:rFonts w:ascii="Courier New" w:hAnsi="Courier New" w:cs="Courier New" w:hint="default"/>
      </w:rPr>
    </w:lvl>
    <w:lvl w:ilvl="5" w:tplc="08070005" w:tentative="1">
      <w:start w:val="1"/>
      <w:numFmt w:val="bullet"/>
      <w:lvlText w:val=""/>
      <w:lvlJc w:val="left"/>
      <w:pPr>
        <w:tabs>
          <w:tab w:val="left" w:pos="4320"/>
        </w:tabs>
        <w:ind w:left="4320" w:hanging="360"/>
      </w:pPr>
      <w:rPr>
        <w:rFonts w:ascii="Wingdings" w:hAnsi="Wingdings" w:hint="default"/>
      </w:rPr>
    </w:lvl>
    <w:lvl w:ilvl="6" w:tplc="08070001" w:tentative="1">
      <w:start w:val="1"/>
      <w:numFmt w:val="bullet"/>
      <w:lvlText w:val=""/>
      <w:lvlJc w:val="left"/>
      <w:pPr>
        <w:tabs>
          <w:tab w:val="left" w:pos="5040"/>
        </w:tabs>
        <w:ind w:left="5040" w:hanging="360"/>
      </w:pPr>
      <w:rPr>
        <w:rFonts w:ascii="Symbol" w:hAnsi="Symbol" w:hint="default"/>
      </w:rPr>
    </w:lvl>
    <w:lvl w:ilvl="7" w:tplc="08070003" w:tentative="1">
      <w:start w:val="1"/>
      <w:numFmt w:val="bullet"/>
      <w:lvlText w:val="o"/>
      <w:lvlJc w:val="left"/>
      <w:pPr>
        <w:tabs>
          <w:tab w:val="left" w:pos="5760"/>
        </w:tabs>
        <w:ind w:left="5760" w:hanging="360"/>
      </w:pPr>
      <w:rPr>
        <w:rFonts w:ascii="Courier New" w:hAnsi="Courier New" w:cs="Courier New" w:hint="default"/>
      </w:rPr>
    </w:lvl>
    <w:lvl w:ilvl="8" w:tplc="08070005" w:tentative="1">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0000000D"/>
    <w:multiLevelType w:val="hybridMultilevel"/>
    <w:tmpl w:val="978A1B18"/>
    <w:lvl w:ilvl="0" w:tplc="C8BAFE2E">
      <w:start w:val="1"/>
      <w:numFmt w:val="bullet"/>
      <w:lvlText w:val="-"/>
      <w:lvlJc w:val="left"/>
      <w:pPr>
        <w:tabs>
          <w:tab w:val="left" w:pos="170"/>
        </w:tabs>
        <w:ind w:left="170" w:hanging="170"/>
      </w:pPr>
      <w:rPr>
        <w:rFonts w:ascii="Arial" w:hAnsi="Arial" w:hint="default"/>
        <w:b w:val="0"/>
        <w:i w:val="0"/>
        <w:caps w:val="0"/>
        <w:vanish w:val="0"/>
        <w:color w:val="000000"/>
        <w:spacing w:val="0"/>
        <w:w w:val="100"/>
        <w:kern w:val="0"/>
        <w:position w:val="0"/>
        <w:sz w:val="12"/>
        <w:szCs w:val="12"/>
        <w:vertAlign w:val="baseline"/>
      </w:rPr>
    </w:lvl>
    <w:lvl w:ilvl="1" w:tplc="08070003" w:tentative="1">
      <w:start w:val="1"/>
      <w:numFmt w:val="bullet"/>
      <w:lvlText w:val="o"/>
      <w:lvlJc w:val="left"/>
      <w:pPr>
        <w:tabs>
          <w:tab w:val="left" w:pos="1440"/>
        </w:tabs>
        <w:ind w:left="1440" w:hanging="360"/>
      </w:pPr>
      <w:rPr>
        <w:rFonts w:ascii="Courier New" w:hAnsi="Courier New" w:cs="Courier New" w:hint="default"/>
      </w:rPr>
    </w:lvl>
    <w:lvl w:ilvl="2" w:tplc="08070005" w:tentative="1">
      <w:start w:val="1"/>
      <w:numFmt w:val="bullet"/>
      <w:lvlText w:val=""/>
      <w:lvlJc w:val="left"/>
      <w:pPr>
        <w:tabs>
          <w:tab w:val="left" w:pos="2160"/>
        </w:tabs>
        <w:ind w:left="2160" w:hanging="360"/>
      </w:pPr>
      <w:rPr>
        <w:rFonts w:ascii="Wingdings" w:hAnsi="Wingdings" w:hint="default"/>
      </w:rPr>
    </w:lvl>
    <w:lvl w:ilvl="3" w:tplc="08070001" w:tentative="1">
      <w:start w:val="1"/>
      <w:numFmt w:val="bullet"/>
      <w:lvlText w:val=""/>
      <w:lvlJc w:val="left"/>
      <w:pPr>
        <w:tabs>
          <w:tab w:val="left" w:pos="2880"/>
        </w:tabs>
        <w:ind w:left="2880" w:hanging="360"/>
      </w:pPr>
      <w:rPr>
        <w:rFonts w:ascii="Symbol" w:hAnsi="Symbol" w:hint="default"/>
      </w:rPr>
    </w:lvl>
    <w:lvl w:ilvl="4" w:tplc="08070003" w:tentative="1">
      <w:start w:val="1"/>
      <w:numFmt w:val="bullet"/>
      <w:lvlText w:val="o"/>
      <w:lvlJc w:val="left"/>
      <w:pPr>
        <w:tabs>
          <w:tab w:val="left" w:pos="3600"/>
        </w:tabs>
        <w:ind w:left="3600" w:hanging="360"/>
      </w:pPr>
      <w:rPr>
        <w:rFonts w:ascii="Courier New" w:hAnsi="Courier New" w:cs="Courier New" w:hint="default"/>
      </w:rPr>
    </w:lvl>
    <w:lvl w:ilvl="5" w:tplc="08070005" w:tentative="1">
      <w:start w:val="1"/>
      <w:numFmt w:val="bullet"/>
      <w:lvlText w:val=""/>
      <w:lvlJc w:val="left"/>
      <w:pPr>
        <w:tabs>
          <w:tab w:val="left" w:pos="4320"/>
        </w:tabs>
        <w:ind w:left="4320" w:hanging="360"/>
      </w:pPr>
      <w:rPr>
        <w:rFonts w:ascii="Wingdings" w:hAnsi="Wingdings" w:hint="default"/>
      </w:rPr>
    </w:lvl>
    <w:lvl w:ilvl="6" w:tplc="08070001" w:tentative="1">
      <w:start w:val="1"/>
      <w:numFmt w:val="bullet"/>
      <w:lvlText w:val=""/>
      <w:lvlJc w:val="left"/>
      <w:pPr>
        <w:tabs>
          <w:tab w:val="left" w:pos="5040"/>
        </w:tabs>
        <w:ind w:left="5040" w:hanging="360"/>
      </w:pPr>
      <w:rPr>
        <w:rFonts w:ascii="Symbol" w:hAnsi="Symbol" w:hint="default"/>
      </w:rPr>
    </w:lvl>
    <w:lvl w:ilvl="7" w:tplc="08070003" w:tentative="1">
      <w:start w:val="1"/>
      <w:numFmt w:val="bullet"/>
      <w:lvlText w:val="o"/>
      <w:lvlJc w:val="left"/>
      <w:pPr>
        <w:tabs>
          <w:tab w:val="left" w:pos="5760"/>
        </w:tabs>
        <w:ind w:left="5760" w:hanging="360"/>
      </w:pPr>
      <w:rPr>
        <w:rFonts w:ascii="Courier New" w:hAnsi="Courier New" w:cs="Courier New" w:hint="default"/>
      </w:rPr>
    </w:lvl>
    <w:lvl w:ilvl="8" w:tplc="08070005" w:tentative="1">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0000000E"/>
    <w:multiLevelType w:val="hybridMultilevel"/>
    <w:tmpl w:val="3C4CA59C"/>
    <w:lvl w:ilvl="0" w:tplc="DE329D68">
      <w:start w:val="1"/>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0000000F"/>
    <w:multiLevelType w:val="hybridMultilevel"/>
    <w:tmpl w:val="102A645A"/>
    <w:lvl w:ilvl="0" w:tplc="F21237A4">
      <w:start w:val="1"/>
      <w:numFmt w:val="decimal"/>
      <w:lvlText w:val="%1."/>
      <w:lvlJc w:val="left"/>
      <w:pPr>
        <w:tabs>
          <w:tab w:val="left" w:pos="720"/>
        </w:tabs>
        <w:ind w:left="720" w:hanging="360"/>
      </w:pPr>
      <w:rPr>
        <w:rFonts w:hint="default"/>
      </w:rPr>
    </w:lvl>
    <w:lvl w:ilvl="1" w:tplc="08070019" w:tentative="1">
      <w:start w:val="1"/>
      <w:numFmt w:val="lowerLetter"/>
      <w:lvlText w:val="%2."/>
      <w:lvlJc w:val="left"/>
      <w:pPr>
        <w:tabs>
          <w:tab w:val="left" w:pos="1440"/>
        </w:tabs>
        <w:ind w:left="1440" w:hanging="360"/>
      </w:pPr>
    </w:lvl>
    <w:lvl w:ilvl="2" w:tplc="0807001B" w:tentative="1">
      <w:start w:val="1"/>
      <w:numFmt w:val="lowerRoman"/>
      <w:lvlText w:val="%3."/>
      <w:lvlJc w:val="right"/>
      <w:pPr>
        <w:tabs>
          <w:tab w:val="left" w:pos="2160"/>
        </w:tabs>
        <w:ind w:left="2160" w:hanging="180"/>
      </w:pPr>
    </w:lvl>
    <w:lvl w:ilvl="3" w:tplc="0807000F" w:tentative="1">
      <w:start w:val="1"/>
      <w:numFmt w:val="decimal"/>
      <w:lvlText w:val="%4."/>
      <w:lvlJc w:val="left"/>
      <w:pPr>
        <w:tabs>
          <w:tab w:val="left" w:pos="2880"/>
        </w:tabs>
        <w:ind w:left="2880" w:hanging="360"/>
      </w:pPr>
    </w:lvl>
    <w:lvl w:ilvl="4" w:tplc="08070019" w:tentative="1">
      <w:start w:val="1"/>
      <w:numFmt w:val="lowerLetter"/>
      <w:lvlText w:val="%5."/>
      <w:lvlJc w:val="left"/>
      <w:pPr>
        <w:tabs>
          <w:tab w:val="left" w:pos="3600"/>
        </w:tabs>
        <w:ind w:left="3600" w:hanging="360"/>
      </w:pPr>
    </w:lvl>
    <w:lvl w:ilvl="5" w:tplc="0807001B" w:tentative="1">
      <w:start w:val="1"/>
      <w:numFmt w:val="lowerRoman"/>
      <w:lvlText w:val="%6."/>
      <w:lvlJc w:val="right"/>
      <w:pPr>
        <w:tabs>
          <w:tab w:val="left" w:pos="4320"/>
        </w:tabs>
        <w:ind w:left="4320" w:hanging="180"/>
      </w:pPr>
    </w:lvl>
    <w:lvl w:ilvl="6" w:tplc="0807000F" w:tentative="1">
      <w:start w:val="1"/>
      <w:numFmt w:val="decimal"/>
      <w:lvlText w:val="%7."/>
      <w:lvlJc w:val="left"/>
      <w:pPr>
        <w:tabs>
          <w:tab w:val="left" w:pos="5040"/>
        </w:tabs>
        <w:ind w:left="5040" w:hanging="360"/>
      </w:pPr>
    </w:lvl>
    <w:lvl w:ilvl="7" w:tplc="08070019" w:tentative="1">
      <w:start w:val="1"/>
      <w:numFmt w:val="lowerLetter"/>
      <w:lvlText w:val="%8."/>
      <w:lvlJc w:val="left"/>
      <w:pPr>
        <w:tabs>
          <w:tab w:val="left" w:pos="5760"/>
        </w:tabs>
        <w:ind w:left="5760" w:hanging="360"/>
      </w:pPr>
    </w:lvl>
    <w:lvl w:ilvl="8" w:tplc="0807001B" w:tentative="1">
      <w:start w:val="1"/>
      <w:numFmt w:val="lowerRoman"/>
      <w:lvlText w:val="%9."/>
      <w:lvlJc w:val="right"/>
      <w:pPr>
        <w:tabs>
          <w:tab w:val="left" w:pos="6480"/>
        </w:tabs>
        <w:ind w:left="6480" w:hanging="180"/>
      </w:pPr>
    </w:lvl>
  </w:abstractNum>
  <w:abstractNum w:abstractNumId="15" w15:restartNumberingAfterBreak="0">
    <w:nsid w:val="00000010"/>
    <w:multiLevelType w:val="hybridMultilevel"/>
    <w:tmpl w:val="FC1C550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00000011"/>
    <w:multiLevelType w:val="hybridMultilevel"/>
    <w:tmpl w:val="3FAAB890"/>
    <w:lvl w:ilvl="0" w:tplc="B97C5AAE">
      <w:start w:val="1"/>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00000012"/>
    <w:multiLevelType w:val="hybridMultilevel"/>
    <w:tmpl w:val="8484613E"/>
    <w:lvl w:ilvl="0" w:tplc="6D4EA8A0">
      <w:start w:val="1"/>
      <w:numFmt w:val="bullet"/>
      <w:lvlText w:val="-"/>
      <w:lvlJc w:val="left"/>
      <w:pPr>
        <w:tabs>
          <w:tab w:val="left" w:pos="720"/>
        </w:tabs>
        <w:ind w:left="720" w:hanging="360"/>
      </w:pPr>
      <w:rPr>
        <w:rFonts w:ascii="Arial" w:eastAsia="Times New Roman" w:hAnsi="Arial" w:cs="Arial" w:hint="default"/>
      </w:rPr>
    </w:lvl>
    <w:lvl w:ilvl="1" w:tplc="04070003" w:tentative="1">
      <w:start w:val="1"/>
      <w:numFmt w:val="bullet"/>
      <w:lvlText w:val="o"/>
      <w:lvlJc w:val="left"/>
      <w:pPr>
        <w:tabs>
          <w:tab w:val="left" w:pos="1440"/>
        </w:tabs>
        <w:ind w:left="1440" w:hanging="360"/>
      </w:pPr>
      <w:rPr>
        <w:rFonts w:ascii="Courier New" w:hAnsi="Courier New" w:cs="Courier New" w:hint="default"/>
      </w:rPr>
    </w:lvl>
    <w:lvl w:ilvl="2" w:tplc="04070005" w:tentative="1">
      <w:start w:val="1"/>
      <w:numFmt w:val="bullet"/>
      <w:lvlText w:val=""/>
      <w:lvlJc w:val="left"/>
      <w:pPr>
        <w:tabs>
          <w:tab w:val="left" w:pos="2160"/>
        </w:tabs>
        <w:ind w:left="2160" w:hanging="360"/>
      </w:pPr>
      <w:rPr>
        <w:rFonts w:ascii="Wingdings" w:hAnsi="Wingdings" w:hint="default"/>
      </w:rPr>
    </w:lvl>
    <w:lvl w:ilvl="3" w:tplc="04070001" w:tentative="1">
      <w:start w:val="1"/>
      <w:numFmt w:val="bullet"/>
      <w:lvlText w:val=""/>
      <w:lvlJc w:val="left"/>
      <w:pPr>
        <w:tabs>
          <w:tab w:val="left" w:pos="2880"/>
        </w:tabs>
        <w:ind w:left="2880" w:hanging="360"/>
      </w:pPr>
      <w:rPr>
        <w:rFonts w:ascii="Symbol" w:hAnsi="Symbol" w:hint="default"/>
      </w:rPr>
    </w:lvl>
    <w:lvl w:ilvl="4" w:tplc="04070003" w:tentative="1">
      <w:start w:val="1"/>
      <w:numFmt w:val="bullet"/>
      <w:lvlText w:val="o"/>
      <w:lvlJc w:val="left"/>
      <w:pPr>
        <w:tabs>
          <w:tab w:val="left" w:pos="3600"/>
        </w:tabs>
        <w:ind w:left="3600" w:hanging="360"/>
      </w:pPr>
      <w:rPr>
        <w:rFonts w:ascii="Courier New" w:hAnsi="Courier New" w:cs="Courier New" w:hint="default"/>
      </w:rPr>
    </w:lvl>
    <w:lvl w:ilvl="5" w:tplc="04070005" w:tentative="1">
      <w:start w:val="1"/>
      <w:numFmt w:val="bullet"/>
      <w:lvlText w:val=""/>
      <w:lvlJc w:val="left"/>
      <w:pPr>
        <w:tabs>
          <w:tab w:val="left" w:pos="4320"/>
        </w:tabs>
        <w:ind w:left="4320" w:hanging="360"/>
      </w:pPr>
      <w:rPr>
        <w:rFonts w:ascii="Wingdings" w:hAnsi="Wingdings" w:hint="default"/>
      </w:rPr>
    </w:lvl>
    <w:lvl w:ilvl="6" w:tplc="04070001" w:tentative="1">
      <w:start w:val="1"/>
      <w:numFmt w:val="bullet"/>
      <w:lvlText w:val=""/>
      <w:lvlJc w:val="left"/>
      <w:pPr>
        <w:tabs>
          <w:tab w:val="left" w:pos="5040"/>
        </w:tabs>
        <w:ind w:left="5040" w:hanging="360"/>
      </w:pPr>
      <w:rPr>
        <w:rFonts w:ascii="Symbol" w:hAnsi="Symbol" w:hint="default"/>
      </w:rPr>
    </w:lvl>
    <w:lvl w:ilvl="7" w:tplc="04070003" w:tentative="1">
      <w:start w:val="1"/>
      <w:numFmt w:val="bullet"/>
      <w:lvlText w:val="o"/>
      <w:lvlJc w:val="left"/>
      <w:pPr>
        <w:tabs>
          <w:tab w:val="left" w:pos="5760"/>
        </w:tabs>
        <w:ind w:left="5760" w:hanging="360"/>
      </w:pPr>
      <w:rPr>
        <w:rFonts w:ascii="Courier New" w:hAnsi="Courier New" w:cs="Courier New" w:hint="default"/>
      </w:rPr>
    </w:lvl>
    <w:lvl w:ilvl="8" w:tplc="04070005" w:tentative="1">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00000013"/>
    <w:multiLevelType w:val="hybridMultilevel"/>
    <w:tmpl w:val="045A65F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00000014"/>
    <w:multiLevelType w:val="multilevel"/>
    <w:tmpl w:val="17DE13FA"/>
    <w:lvl w:ilvl="0">
      <w:start w:val="1"/>
      <w:numFmt w:val="bullet"/>
      <w:lvlText w:val="-"/>
      <w:lvlJc w:val="left"/>
      <w:pPr>
        <w:tabs>
          <w:tab w:val="left" w:pos="170"/>
        </w:tabs>
        <w:ind w:left="170" w:hanging="170"/>
      </w:pPr>
      <w:rPr>
        <w:rFonts w:ascii="Arial" w:hAnsi="Arial" w:hint="default"/>
        <w:b w:val="0"/>
        <w:i w:val="0"/>
        <w:caps w:val="0"/>
        <w:vanish w:val="0"/>
        <w:color w:val="000000"/>
        <w:spacing w:val="0"/>
        <w:w w:val="100"/>
        <w:kern w:val="0"/>
        <w:position w:val="0"/>
        <w:sz w:val="22"/>
        <w:szCs w:val="22"/>
        <w:vertAlign w:val="baseline"/>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00000015"/>
    <w:multiLevelType w:val="hybridMultilevel"/>
    <w:tmpl w:val="14E62EC6"/>
    <w:lvl w:ilvl="0" w:tplc="08070011">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5F1448C1"/>
    <w:multiLevelType w:val="singleLevel"/>
    <w:tmpl w:val="2960D13E"/>
    <w:lvl w:ilvl="0">
      <w:start w:val="1"/>
      <w:numFmt w:val="decimal"/>
      <w:lvlText w:val="%1."/>
      <w:lvlJc w:val="left"/>
      <w:pPr>
        <w:tabs>
          <w:tab w:val="left" w:pos="1492"/>
        </w:tabs>
        <w:ind w:left="1492" w:hanging="360"/>
      </w:pPr>
    </w:lvl>
  </w:abstractNum>
  <w:num w:numId="1">
    <w:abstractNumId w:val="14"/>
  </w:num>
  <w:num w:numId="2">
    <w:abstractNumId w:val="11"/>
  </w:num>
  <w:num w:numId="3">
    <w:abstractNumId w:val="19"/>
  </w:num>
  <w:num w:numId="4">
    <w:abstractNumId w:val="12"/>
  </w:num>
  <w:num w:numId="5">
    <w:abstractNumId w:val="8"/>
  </w:num>
  <w:num w:numId="6">
    <w:abstractNumId w:val="6"/>
  </w:num>
  <w:num w:numId="7">
    <w:abstractNumId w:val="5"/>
  </w:num>
  <w:num w:numId="8">
    <w:abstractNumId w:val="4"/>
  </w:num>
  <w:num w:numId="9">
    <w:abstractNumId w:val="3"/>
  </w:num>
  <w:num w:numId="10">
    <w:abstractNumId w:val="7"/>
  </w:num>
  <w:num w:numId="11">
    <w:abstractNumId w:val="2"/>
  </w:num>
  <w:num w:numId="12">
    <w:abstractNumId w:val="1"/>
  </w:num>
  <w:num w:numId="13">
    <w:abstractNumId w:val="0"/>
  </w:num>
  <w:num w:numId="14">
    <w:abstractNumId w:val="21"/>
  </w:num>
  <w:num w:numId="15">
    <w:abstractNumId w:val="17"/>
  </w:num>
  <w:num w:numId="16">
    <w:abstractNumId w:val="15"/>
  </w:num>
  <w:num w:numId="17">
    <w:abstractNumId w:val="18"/>
  </w:num>
  <w:num w:numId="18">
    <w:abstractNumId w:val="10"/>
  </w:num>
  <w:num w:numId="19">
    <w:abstractNumId w:val="13"/>
  </w:num>
  <w:num w:numId="20">
    <w:abstractNumId w:val="20"/>
  </w:num>
  <w:num w:numId="21">
    <w:abstractNumId w:val="16"/>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CH" w:vendorID="64" w:dllVersion="131078" w:nlCheck="1" w:checkStyle="0"/>
  <w:activeWritingStyle w:appName="MSWord" w:lang="de-CH" w:vendorID="64" w:dllVersion="131078" w:nlCheck="1" w:checkStyle="1"/>
  <w:activeWritingStyle w:appName="MSWord" w:lang="de-DE"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42"/>
  <w:drawingGridVerticalSpacing w:val="142"/>
  <w:doNotUseMarginsForDrawingGridOrigin/>
  <w:drawingGridVerticalOrigin w:val="2608"/>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604"/>
    <w:rsid w:val="0001787B"/>
    <w:rsid w:val="00093EEB"/>
    <w:rsid w:val="00095E74"/>
    <w:rsid w:val="001023B9"/>
    <w:rsid w:val="001A5E27"/>
    <w:rsid w:val="00284223"/>
    <w:rsid w:val="00284D43"/>
    <w:rsid w:val="002B3FE0"/>
    <w:rsid w:val="003D3219"/>
    <w:rsid w:val="00452DC5"/>
    <w:rsid w:val="0051684D"/>
    <w:rsid w:val="005A7A04"/>
    <w:rsid w:val="005B1419"/>
    <w:rsid w:val="005D6D11"/>
    <w:rsid w:val="005F4501"/>
    <w:rsid w:val="00652C29"/>
    <w:rsid w:val="006A352C"/>
    <w:rsid w:val="006E054B"/>
    <w:rsid w:val="00710FF4"/>
    <w:rsid w:val="00733B64"/>
    <w:rsid w:val="00734FC6"/>
    <w:rsid w:val="00755ED7"/>
    <w:rsid w:val="00767336"/>
    <w:rsid w:val="007755EA"/>
    <w:rsid w:val="00783953"/>
    <w:rsid w:val="008A7812"/>
    <w:rsid w:val="008C31D9"/>
    <w:rsid w:val="008D2F0B"/>
    <w:rsid w:val="00960773"/>
    <w:rsid w:val="00966179"/>
    <w:rsid w:val="009C4A5A"/>
    <w:rsid w:val="00A7048E"/>
    <w:rsid w:val="00AB5F9F"/>
    <w:rsid w:val="00AB7CDF"/>
    <w:rsid w:val="00B159F7"/>
    <w:rsid w:val="00B41832"/>
    <w:rsid w:val="00BC5239"/>
    <w:rsid w:val="00C07130"/>
    <w:rsid w:val="00C15DCB"/>
    <w:rsid w:val="00C70623"/>
    <w:rsid w:val="00C9182C"/>
    <w:rsid w:val="00D940C3"/>
    <w:rsid w:val="00DF2C9D"/>
    <w:rsid w:val="00E2635E"/>
    <w:rsid w:val="00E45C08"/>
    <w:rsid w:val="00E71834"/>
    <w:rsid w:val="00EA10F4"/>
    <w:rsid w:val="00EE52BB"/>
    <w:rsid w:val="00F356ED"/>
    <w:rsid w:val="00F72604"/>
    <w:rsid w:val="00F924F5"/>
    <w:rsid w:val="00FA7C94"/>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5:docId w15:val="{BFA7931C-F879-45E4-9414-90F7C3930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300" w:lineRule="exact"/>
    </w:pPr>
    <w:rPr>
      <w:rFonts w:ascii="Arial" w:hAnsi="Arial"/>
      <w:sz w:val="24"/>
    </w:rPr>
  </w:style>
  <w:style w:type="paragraph" w:styleId="berschrift1">
    <w:name w:val="heading 1"/>
    <w:basedOn w:val="Standard"/>
    <w:next w:val="Standard"/>
    <w:link w:val="berschrift1Zchn"/>
    <w:qFormat/>
    <w:pPr>
      <w:keepNext/>
      <w:spacing w:line="480" w:lineRule="exact"/>
      <w:outlineLvl w:val="0"/>
    </w:pPr>
    <w:rPr>
      <w:rFonts w:cs="Arial"/>
      <w:b/>
      <w:bCs/>
      <w:kern w:val="28"/>
      <w:sz w:val="42"/>
      <w:szCs w:val="42"/>
    </w:rPr>
  </w:style>
  <w:style w:type="paragraph" w:styleId="berschrift2">
    <w:name w:val="heading 2"/>
    <w:basedOn w:val="Standard"/>
    <w:next w:val="Standard"/>
    <w:qFormat/>
    <w:pPr>
      <w:keepNext/>
      <w:spacing w:line="340" w:lineRule="exact"/>
      <w:outlineLvl w:val="1"/>
    </w:pPr>
    <w:rPr>
      <w:rFonts w:cs="Arial"/>
      <w:b/>
      <w:bCs/>
      <w:iCs/>
      <w:sz w:val="28"/>
      <w:szCs w:val="28"/>
    </w:rPr>
  </w:style>
  <w:style w:type="paragraph" w:styleId="berschrift3">
    <w:name w:val="heading 3"/>
    <w:basedOn w:val="Standard"/>
    <w:next w:val="Standard"/>
    <w:qFormat/>
    <w:pPr>
      <w:keepNext/>
      <w:outlineLvl w:val="2"/>
    </w:pPr>
    <w:rPr>
      <w:rFonts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suppressAutoHyphens/>
      <w:spacing w:line="200" w:lineRule="exact"/>
    </w:pPr>
    <w:rPr>
      <w:noProof/>
      <w:sz w:val="15"/>
    </w:rPr>
  </w:style>
  <w:style w:type="paragraph" w:styleId="Fuzeile">
    <w:name w:val="footer"/>
    <w:basedOn w:val="Standard"/>
    <w:pPr>
      <w:suppressAutoHyphens/>
      <w:spacing w:line="200" w:lineRule="exact"/>
    </w:pPr>
    <w:rPr>
      <w:noProof/>
      <w:sz w:val="15"/>
      <w:szCs w:val="15"/>
    </w:rPr>
  </w:style>
  <w:style w:type="paragraph" w:customStyle="1" w:styleId="KopfFett">
    <w:name w:val="KopfFett"/>
    <w:basedOn w:val="Kopfzeile"/>
    <w:next w:val="Kopfzeile"/>
    <w:rPr>
      <w:b/>
    </w:rPr>
  </w:style>
  <w:style w:type="paragraph" w:customStyle="1" w:styleId="KopfDept">
    <w:name w:val="KopfDept"/>
    <w:basedOn w:val="Kopfzeile"/>
    <w:next w:val="KopfFett"/>
    <w:pPr>
      <w:spacing w:after="100"/>
      <w:contextualSpacing/>
    </w:pPr>
  </w:style>
  <w:style w:type="paragraph" w:customStyle="1" w:styleId="Logo">
    <w:name w:val="Logo"/>
    <w:rPr>
      <w:rFonts w:ascii="Arial" w:hAnsi="Arial"/>
      <w:noProof/>
      <w:sz w:val="15"/>
    </w:rPr>
  </w:style>
  <w:style w:type="paragraph" w:customStyle="1" w:styleId="Pfad">
    <w:name w:val="Pfad"/>
    <w:next w:val="Fuzeile"/>
    <w:pPr>
      <w:spacing w:line="160" w:lineRule="exact"/>
    </w:pPr>
    <w:rPr>
      <w:rFonts w:ascii="Arial" w:hAnsi="Arial"/>
      <w:noProof/>
      <w:sz w:val="12"/>
      <w:szCs w:val="12"/>
    </w:rPr>
  </w:style>
  <w:style w:type="paragraph" w:styleId="Titel">
    <w:name w:val="Title"/>
    <w:basedOn w:val="Standard"/>
    <w:next w:val="Standard"/>
    <w:qFormat/>
    <w:pPr>
      <w:spacing w:line="480" w:lineRule="exact"/>
      <w:outlineLvl w:val="0"/>
    </w:pPr>
    <w:rPr>
      <w:rFonts w:cs="Arial"/>
      <w:b/>
      <w:bCs/>
      <w:kern w:val="28"/>
      <w:sz w:val="42"/>
      <w:szCs w:val="32"/>
    </w:rPr>
  </w:style>
  <w:style w:type="paragraph" w:customStyle="1" w:styleId="Seite">
    <w:name w:val="Seite"/>
    <w:basedOn w:val="Standard"/>
    <w:pPr>
      <w:suppressAutoHyphens/>
      <w:spacing w:line="200" w:lineRule="exact"/>
      <w:jc w:val="right"/>
    </w:pPr>
    <w:rPr>
      <w:sz w:val="14"/>
      <w:szCs w:val="14"/>
    </w:rPr>
  </w:style>
  <w:style w:type="paragraph" w:customStyle="1" w:styleId="uLinie">
    <w:name w:val="uLinie"/>
    <w:basedOn w:val="Standard"/>
    <w:next w:val="Standard"/>
    <w:pPr>
      <w:pBdr>
        <w:bottom w:val="single" w:sz="2" w:space="1" w:color="auto"/>
      </w:pBdr>
      <w:spacing w:after="320" w:line="240" w:lineRule="auto"/>
      <w:ind w:left="28" w:right="28"/>
    </w:pPr>
    <w:rPr>
      <w:noProof/>
      <w:sz w:val="15"/>
      <w:szCs w:val="15"/>
    </w:rPr>
  </w:style>
  <w:style w:type="paragraph" w:styleId="Untertitel">
    <w:name w:val="Subtitle"/>
    <w:basedOn w:val="Titel"/>
    <w:next w:val="Standard"/>
    <w:qFormat/>
    <w:pPr>
      <w:outlineLvl w:val="1"/>
    </w:pPr>
    <w:rPr>
      <w:b w:val="0"/>
      <w:szCs w:val="24"/>
    </w:rPr>
  </w:style>
  <w:style w:type="table" w:customStyle="1" w:styleId="Tabellengitternetz">
    <w:name w:val="Tabellengitternetz"/>
    <w:basedOn w:val="NormaleTabelle"/>
    <w:pPr>
      <w:spacing w:line="3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pPr>
      <w:spacing w:line="360" w:lineRule="auto"/>
      <w:jc w:val="both"/>
    </w:pPr>
    <w:rPr>
      <w:rFonts w:ascii="Times New Roman" w:hAnsi="Times New Roman"/>
      <w:szCs w:val="24"/>
      <w:lang w:val="fr-CH" w:eastAsia="en-US"/>
    </w:rPr>
  </w:style>
  <w:style w:type="paragraph" w:customStyle="1" w:styleId="Platzhalter">
    <w:name w:val="Platzhalter"/>
    <w:basedOn w:val="Standard"/>
    <w:next w:val="Standard"/>
    <w:pPr>
      <w:spacing w:line="240" w:lineRule="auto"/>
    </w:pPr>
    <w:rPr>
      <w:sz w:val="2"/>
      <w:szCs w:val="2"/>
    </w:rPr>
  </w:style>
  <w:style w:type="paragraph" w:styleId="Textkrper2">
    <w:name w:val="Body Text 2"/>
    <w:basedOn w:val="Standard"/>
    <w:pPr>
      <w:pBdr>
        <w:top w:val="single" w:sz="4" w:space="1" w:color="auto"/>
        <w:left w:val="single" w:sz="4" w:space="4" w:color="auto"/>
        <w:bottom w:val="single" w:sz="4" w:space="1" w:color="auto"/>
        <w:right w:val="single" w:sz="4" w:space="4" w:color="auto"/>
      </w:pBdr>
    </w:pPr>
    <w:rPr>
      <w:color w:val="FF0000"/>
      <w:lang w:val="fr-FR"/>
    </w:rPr>
  </w:style>
  <w:style w:type="paragraph" w:customStyle="1" w:styleId="Textelead">
    <w:name w:val="Texte lead"/>
    <w:basedOn w:val="Standard"/>
    <w:pPr>
      <w:widowControl w:val="0"/>
      <w:spacing w:line="240" w:lineRule="auto"/>
    </w:pPr>
    <w:rPr>
      <w:b/>
      <w:sz w:val="22"/>
      <w:lang w:val="fr-FR" w:eastAsia="fr-FR"/>
    </w:rPr>
  </w:style>
  <w:style w:type="paragraph" w:customStyle="1" w:styleId="Textenormal">
    <w:name w:val="Texte normal"/>
    <w:basedOn w:val="Standard"/>
    <w:pPr>
      <w:widowControl w:val="0"/>
      <w:spacing w:line="240" w:lineRule="auto"/>
    </w:pPr>
    <w:rPr>
      <w:sz w:val="22"/>
      <w:lang w:val="fr-CH" w:eastAsia="fr-FR"/>
    </w:rPr>
  </w:style>
  <w:style w:type="character" w:styleId="Hyperlink">
    <w:name w:val="Hyperlink"/>
    <w:rPr>
      <w:color w:val="0000FF"/>
      <w:u w:val="single"/>
    </w:rPr>
  </w:style>
  <w:style w:type="paragraph" w:styleId="Sprechblasentext">
    <w:name w:val="Balloon Text"/>
    <w:basedOn w:val="Standard"/>
    <w:rPr>
      <w:rFonts w:ascii="Tahoma" w:hAnsi="Tahoma" w:cs="Tahoma"/>
      <w:sz w:val="16"/>
      <w:szCs w:val="16"/>
    </w:rPr>
  </w:style>
  <w:style w:type="character" w:customStyle="1" w:styleId="KommentartextZchn">
    <w:name w:val="Kommentartext Zchn"/>
    <w:link w:val="Kommentartext"/>
    <w:uiPriority w:val="99"/>
    <w:rPr>
      <w:lang w:bidi="ar-SA"/>
    </w:rPr>
  </w:style>
  <w:style w:type="paragraph" w:styleId="Kommentartext">
    <w:name w:val="annotation text"/>
    <w:basedOn w:val="Standard"/>
    <w:link w:val="KommentartextZchn"/>
    <w:uiPriority w:val="99"/>
    <w:pPr>
      <w:spacing w:line="240" w:lineRule="auto"/>
    </w:pPr>
    <w:rPr>
      <w:rFonts w:ascii="Times New Roman" w:hAnsi="Times New Roman"/>
      <w:sz w:val="20"/>
    </w:rPr>
  </w:style>
  <w:style w:type="character" w:styleId="Kommentarzeichen">
    <w:name w:val="annotation reference"/>
    <w:basedOn w:val="Absatz-Standardschriftart"/>
    <w:uiPriority w:val="99"/>
  </w:style>
  <w:style w:type="character" w:styleId="BesuchterHyperlink">
    <w:name w:val="FollowedHyperlink"/>
    <w:rPr>
      <w:color w:val="800080"/>
      <w:u w:val="single"/>
    </w:rPr>
  </w:style>
  <w:style w:type="paragraph" w:styleId="Kommentarthema">
    <w:name w:val="annotation subject"/>
    <w:basedOn w:val="Kommentartext"/>
    <w:next w:val="Kommentartext"/>
    <w:link w:val="KommentarthemaZchn"/>
    <w:pPr>
      <w:spacing w:line="300" w:lineRule="exact"/>
    </w:pPr>
    <w:rPr>
      <w:rFonts w:ascii="Arial" w:hAnsi="Arial"/>
      <w:b/>
      <w:bCs/>
    </w:rPr>
  </w:style>
  <w:style w:type="character" w:customStyle="1" w:styleId="KommentarthemaZchn">
    <w:name w:val="Kommentarthema Zchn"/>
    <w:link w:val="Kommentarthema"/>
    <w:rPr>
      <w:rFonts w:ascii="Arial" w:hAnsi="Arial"/>
      <w:b/>
      <w:bCs/>
      <w:lang w:bidi="ar-SA"/>
    </w:rPr>
  </w:style>
  <w:style w:type="paragraph" w:styleId="berarbeitung">
    <w:name w:val="Revision"/>
    <w:uiPriority w:val="99"/>
    <w:rPr>
      <w:rFonts w:ascii="Arial" w:hAnsi="Arial"/>
      <w:sz w:val="24"/>
    </w:rPr>
  </w:style>
  <w:style w:type="table" w:styleId="Tabellenraster">
    <w:name w:val="Table Grid"/>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Absatz-Standardschriftart"/>
  </w:style>
  <w:style w:type="paragraph" w:styleId="StandardWeb">
    <w:name w:val="Normal (Web)"/>
    <w:basedOn w:val="Standard"/>
    <w:uiPriority w:val="99"/>
    <w:pPr>
      <w:spacing w:before="100" w:beforeAutospacing="1" w:after="100" w:afterAutospacing="1" w:line="240" w:lineRule="auto"/>
    </w:pPr>
    <w:rPr>
      <w:rFonts w:ascii="Times New Roman" w:hAnsi="Times New Roman"/>
      <w:szCs w:val="24"/>
    </w:rPr>
  </w:style>
  <w:style w:type="paragraph" w:customStyle="1" w:styleId="A-Standard">
    <w:name w:val="_A-Standard"/>
    <w:basedOn w:val="Standard"/>
    <w:qFormat/>
    <w:pPr>
      <w:spacing w:line="260" w:lineRule="atLeast"/>
    </w:pPr>
    <w:rPr>
      <w:sz w:val="20"/>
    </w:rPr>
  </w:style>
  <w:style w:type="paragraph" w:customStyle="1" w:styleId="A-LeadMM">
    <w:name w:val="_A-Lead MM"/>
    <w:basedOn w:val="Textkrper"/>
    <w:qFormat/>
    <w:pPr>
      <w:spacing w:after="300" w:line="300" w:lineRule="exact"/>
      <w:jc w:val="left"/>
    </w:pPr>
    <w:rPr>
      <w:rFonts w:ascii="Arial" w:hAnsi="Arial" w:cs="Arial"/>
      <w:b/>
      <w:lang w:val="de-CH"/>
    </w:rPr>
  </w:style>
  <w:style w:type="paragraph" w:customStyle="1" w:styleId="A-ZwischentitelMM">
    <w:name w:val="_A-Zwischentitel MM"/>
    <w:basedOn w:val="Standard"/>
    <w:qFormat/>
    <w:pPr>
      <w:spacing w:after="160"/>
    </w:pPr>
    <w:rPr>
      <w:b/>
      <w:szCs w:val="24"/>
    </w:rPr>
  </w:style>
  <w:style w:type="paragraph" w:customStyle="1" w:styleId="A-KastentitelMM">
    <w:name w:val="_A-Kastentitel MM"/>
    <w:basedOn w:val="Standard"/>
    <w:qFormat/>
    <w:pPr>
      <w:spacing w:before="160" w:after="160"/>
    </w:pPr>
    <w:rPr>
      <w:rFonts w:cs="Arial"/>
      <w:b/>
      <w:bCs/>
      <w:szCs w:val="24"/>
    </w:rPr>
  </w:style>
  <w:style w:type="paragraph" w:customStyle="1" w:styleId="A-HaupttitelMM">
    <w:name w:val="_A-Haupttitel MM"/>
    <w:basedOn w:val="Standard"/>
    <w:qFormat/>
    <w:pPr>
      <w:spacing w:before="440" w:after="440" w:line="240" w:lineRule="auto"/>
    </w:pPr>
    <w:rPr>
      <w:rFonts w:cs="Arial"/>
      <w:b/>
      <w:sz w:val="42"/>
      <w:szCs w:val="42"/>
      <w:lang w:val="de-DE" w:eastAsia="fr-FR"/>
    </w:rPr>
  </w:style>
  <w:style w:type="paragraph" w:customStyle="1" w:styleId="A-TextMM">
    <w:name w:val="_A-Text MM"/>
    <w:basedOn w:val="Standard"/>
    <w:qFormat/>
    <w:pPr>
      <w:spacing w:after="300"/>
    </w:pPr>
    <w:rPr>
      <w:szCs w:val="24"/>
    </w:rPr>
  </w:style>
  <w:style w:type="paragraph" w:customStyle="1" w:styleId="A-KastentextMM">
    <w:name w:val="_A-Kastentext MM"/>
    <w:basedOn w:val="Standard"/>
    <w:qFormat/>
    <w:pPr>
      <w:spacing w:after="160"/>
    </w:pPr>
    <w:rPr>
      <w:rFonts w:cs="Arial"/>
      <w:szCs w:val="24"/>
    </w:rPr>
  </w:style>
  <w:style w:type="paragraph" w:customStyle="1" w:styleId="A-LegendeMM">
    <w:name w:val="_A-Legende MM"/>
    <w:basedOn w:val="Standard"/>
    <w:qFormat/>
    <w:pPr>
      <w:framePr w:hSpace="141" w:wrap="around" w:vAnchor="text" w:hAnchor="text" w:x="4928" w:y="1"/>
      <w:spacing w:before="120" w:after="120" w:line="240" w:lineRule="exact"/>
      <w:suppressOverlap/>
    </w:pPr>
    <w:rPr>
      <w:sz w:val="20"/>
      <w:szCs w:val="24"/>
    </w:rPr>
  </w:style>
  <w:style w:type="paragraph" w:customStyle="1" w:styleId="A-ObertitelMM">
    <w:name w:val="_A-Obertitel MM"/>
    <w:basedOn w:val="Standard"/>
    <w:qFormat/>
    <w:pPr>
      <w:spacing w:before="240" w:after="440" w:line="240" w:lineRule="auto"/>
    </w:pPr>
    <w:rPr>
      <w:sz w:val="42"/>
    </w:rPr>
  </w:style>
  <w:style w:type="paragraph" w:customStyle="1" w:styleId="A-Datum">
    <w:name w:val="_A-Datum"/>
    <w:basedOn w:val="Standard"/>
    <w:qFormat/>
    <w:pPr>
      <w:spacing w:after="440"/>
    </w:pPr>
  </w:style>
  <w:style w:type="paragraph" w:customStyle="1" w:styleId="A-Kontakt">
    <w:name w:val="_A-Kontakt"/>
    <w:basedOn w:val="A-ZwischentitelMM"/>
    <w:qFormat/>
    <w:pPr>
      <w:spacing w:before="240"/>
    </w:pPr>
  </w:style>
  <w:style w:type="paragraph" w:customStyle="1" w:styleId="A-Legende">
    <w:name w:val="_A-Legende"/>
    <w:basedOn w:val="Standard"/>
    <w:qFormat/>
    <w:pPr>
      <w:framePr w:hSpace="227" w:wrap="around" w:vAnchor="text" w:hAnchor="text" w:x="4463" w:y="1"/>
      <w:spacing w:before="120" w:after="120" w:line="240" w:lineRule="exact"/>
      <w:suppressOverlap/>
    </w:pPr>
    <w:rPr>
      <w:sz w:val="20"/>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berschrift1Zchn">
    <w:name w:val="Überschrift 1 Zchn"/>
    <w:basedOn w:val="Absatz-Standardschriftart"/>
    <w:link w:val="berschrift1"/>
    <w:rPr>
      <w:rFonts w:ascii="Arial" w:hAnsi="Arial" w:cs="Arial"/>
      <w:b/>
      <w:bCs/>
      <w:kern w:val="28"/>
      <w:sz w:val="42"/>
      <w:szCs w:val="42"/>
    </w:rPr>
  </w:style>
  <w:style w:type="paragraph" w:customStyle="1" w:styleId="A-Lauftext">
    <w:name w:val="_A-Lauftext"/>
    <w:basedOn w:val="Standard"/>
    <w:link w:val="A-LauftextZchn"/>
    <w:qFormat/>
    <w:pPr>
      <w:tabs>
        <w:tab w:val="left" w:pos="7371"/>
      </w:tabs>
      <w:spacing w:after="120" w:line="360" w:lineRule="auto"/>
      <w:jc w:val="both"/>
    </w:pPr>
    <w:rPr>
      <w:rFonts w:eastAsia="Calibri" w:cs="Tahoma"/>
      <w:sz w:val="20"/>
      <w:szCs w:val="22"/>
      <w:lang w:eastAsia="en-US"/>
    </w:rPr>
  </w:style>
  <w:style w:type="character" w:customStyle="1" w:styleId="A-LauftextZchn">
    <w:name w:val="_A-Lauftext Zchn"/>
    <w:link w:val="A-Lauftext"/>
    <w:rPr>
      <w:rFonts w:ascii="Arial" w:eastAsia="Calibri" w:hAnsi="Arial" w:cs="Tahoma"/>
      <w:szCs w:val="22"/>
      <w:lang w:eastAsia="en-US"/>
    </w:rPr>
  </w:style>
  <w:style w:type="paragraph" w:styleId="NurText">
    <w:name w:val="Plain Text"/>
    <w:basedOn w:val="Standard"/>
    <w:link w:val="NurTextZchn"/>
    <w:uiPriority w:val="99"/>
    <w:pPr>
      <w:spacing w:line="240" w:lineRule="auto"/>
    </w:pPr>
    <w:rPr>
      <w:rFonts w:eastAsiaTheme="minorHAnsi" w:cstheme="minorBidi"/>
      <w:sz w:val="22"/>
      <w:szCs w:val="21"/>
    </w:rPr>
  </w:style>
  <w:style w:type="character" w:customStyle="1" w:styleId="NurTextZchn">
    <w:name w:val="Nur Text Zchn"/>
    <w:basedOn w:val="Absatz-Standardschriftart"/>
    <w:link w:val="NurText"/>
    <w:uiPriority w:val="99"/>
    <w:rPr>
      <w:rFonts w:ascii="Arial" w:eastAsiaTheme="minorHAnsi" w:hAnsi="Arial" w:cstheme="minorBidi"/>
      <w:sz w:val="22"/>
      <w:szCs w:val="21"/>
    </w:rPr>
  </w:style>
  <w:style w:type="paragraph" w:customStyle="1" w:styleId="FiBLStandard">
    <w:name w:val="FiBL_Standard"/>
    <w:basedOn w:val="Standard"/>
    <w:pPr>
      <w:spacing w:line="240" w:lineRule="auto"/>
    </w:pPr>
    <w:rPr>
      <w:rFonts w:ascii="FormataBQ-Regular" w:hAnsi="FormataBQ-Regular"/>
      <w:color w:val="000000"/>
      <w:sz w:val="22"/>
      <w:lang w:eastAsia="de-DE"/>
    </w:rPr>
  </w:style>
  <w:style w:type="table" w:customStyle="1" w:styleId="Tabellenraster1">
    <w:name w:val="Tabellenraster1"/>
    <w:basedOn w:val="NormaleTabelle"/>
    <w:next w:val="Tabellenraster"/>
    <w:uiPriority w:val="59"/>
    <w:rsid w:val="00710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homas.alfoeldi@fibl.or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fredi.strasser@agroscope.admin.ch"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agroscope.c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groscope.ch" TargetMode="External"/><Relationship Id="rId5" Type="http://schemas.openxmlformats.org/officeDocument/2006/relationships/webSettings" Target="webSettings.xml"/><Relationship Id="rId15" Type="http://schemas.openxmlformats.org/officeDocument/2006/relationships/hyperlink" Target="mailto:ania.biasio@agroscope.admin.ch" TargetMode="External"/><Relationship Id="rId10" Type="http://schemas.openxmlformats.org/officeDocument/2006/relationships/hyperlink" Target="http://www.fibl.org/de/medien"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bioforschungsforum.ch" TargetMode="External"/><Relationship Id="rId14" Type="http://schemas.openxmlformats.org/officeDocument/2006/relationships/hyperlink" Target="mailto:lukas.inderfurth@bio-suisse.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0CCBC-2F13-49E1-8934-52841FC65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770</Words>
  <Characters>4856</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3.2_2_FO_1_Vorlage Medienmitteilung ACW-WA_d</vt:lpstr>
    </vt:vector>
  </TitlesOfParts>
  <Company>EJPD</Company>
  <LinksUpToDate>false</LinksUpToDate>
  <CharactersWithSpaces>5615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3.2_2_FO_1_Vorlage Medienmitteilung ACW-WA_d</dc:title>
  <dc:subject>Medienmitteilung CD Bund</dc:subject>
  <dc:creator>FAW</dc:creator>
  <cp:keywords>Medienmitteilung, Presse, Medien, MM</cp:keywords>
  <dc:description>4-sprachig_x000d_ Logo schwarz, 2. Seite ja/nein</dc:description>
  <cp:lastModifiedBy>Biasio Ania Agroscope</cp:lastModifiedBy>
  <cp:revision>35</cp:revision>
  <cp:lastPrinted>2015-11-28T15:16:00Z</cp:lastPrinted>
  <dcterms:created xsi:type="dcterms:W3CDTF">2015-11-19T14:54:00Z</dcterms:created>
  <dcterms:modified xsi:type="dcterms:W3CDTF">2015-11-28T15:16:00Z</dcterms:modified>
  <cp:category>Megaprocessus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In_x0020_charge">
    <vt:lpwstr>Rusterholz Peter ACW</vt:lpwstr>
  </property>
  <property fmtid="{D5CDD505-2E9C-101B-9397-08002B2CF9AE}" pid="3" name="ContentType">
    <vt:lpwstr>Document</vt:lpwstr>
  </property>
  <property fmtid="{D5CDD505-2E9C-101B-9397-08002B2CF9AE}" pid="4" name="Subject">
    <vt:lpwstr>Medienmitteilung CD Bund</vt:lpwstr>
  </property>
  <property fmtid="{D5CDD505-2E9C-101B-9397-08002B2CF9AE}" pid="5" name="Keywords">
    <vt:lpwstr>Medienmitteilung, Presse, Medien, MM</vt:lpwstr>
  </property>
  <property fmtid="{D5CDD505-2E9C-101B-9397-08002B2CF9AE}" pid="6" name="_Author">
    <vt:lpwstr>FAW</vt:lpwstr>
  </property>
  <property fmtid="{D5CDD505-2E9C-101B-9397-08002B2CF9AE}" pid="7" name="_Category">
    <vt:lpwstr>Megaprocessus</vt:lpwstr>
  </property>
  <property fmtid="{D5CDD505-2E9C-101B-9397-08002B2CF9AE}" pid="8" name="Categories">
    <vt:lpwstr/>
  </property>
  <property fmtid="{D5CDD505-2E9C-101B-9397-08002B2CF9AE}" pid="9" name="Approval Level">
    <vt:lpwstr/>
  </property>
  <property fmtid="{D5CDD505-2E9C-101B-9397-08002B2CF9AE}" pid="10" name="_Comments">
    <vt:lpwstr>4-sprachig_x000d_ Logo schwarz, 2. Seite ja/nein</vt:lpwstr>
  </property>
  <property fmtid="{D5CDD505-2E9C-101B-9397-08002B2CF9AE}" pid="11" name="Assigned To">
    <vt:lpwstr/>
  </property>
</Properties>
</file>