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AE8E9" w14:textId="77777777" w:rsidR="006666A6" w:rsidRDefault="006666A6" w:rsidP="00CA0E00">
      <w:pPr>
        <w:pStyle w:val="Fibl18"/>
        <w:framePr w:wrap="around" w:y="3046"/>
      </w:pPr>
      <w:r>
        <w:t>Medienmitteilung</w:t>
      </w:r>
    </w:p>
    <w:p w14:paraId="48BAE8EA" w14:textId="77777777" w:rsidR="006666A6" w:rsidRDefault="006666A6">
      <w:pPr>
        <w:sectPr w:rsidR="006666A6" w:rsidSect="00342AA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48BAE8EB" w14:textId="3882045F" w:rsidR="006666A6" w:rsidRDefault="00B15887">
      <w:pPr>
        <w:pStyle w:val="Fiblueberschrift"/>
      </w:pPr>
      <w:r>
        <w:lastRenderedPageBreak/>
        <w:t>FiBL-</w:t>
      </w:r>
      <w:r w:rsidR="0027365F">
        <w:t>Projekt in der Ukraine trotzt der politischen Krise</w:t>
      </w:r>
    </w:p>
    <w:p w14:paraId="48BAE8ED" w14:textId="44F5271C" w:rsidR="006666A6" w:rsidRPr="00B72BE1" w:rsidRDefault="00DE3E41">
      <w:pPr>
        <w:pStyle w:val="Fiblueberschriftunterzeile"/>
        <w:rPr>
          <w:szCs w:val="22"/>
        </w:rPr>
      </w:pPr>
      <w:r w:rsidRPr="00B72BE1">
        <w:rPr>
          <w:szCs w:val="22"/>
        </w:rPr>
        <w:t>An der</w:t>
      </w:r>
      <w:r w:rsidR="00B72BE1" w:rsidRPr="00B72BE1">
        <w:rPr>
          <w:szCs w:val="22"/>
        </w:rPr>
        <w:t xml:space="preserve"> </w:t>
      </w:r>
      <w:r w:rsidR="00B72BE1" w:rsidRPr="00B72BE1">
        <w:rPr>
          <w:rStyle w:val="Fett"/>
          <w:b/>
          <w:szCs w:val="22"/>
        </w:rPr>
        <w:t>Jahreskonferenz der Schweizer Ostzusammenarbeit</w:t>
      </w:r>
      <w:r w:rsidR="00B72BE1" w:rsidRPr="00B72BE1">
        <w:rPr>
          <w:rStyle w:val="Fett"/>
          <w:szCs w:val="22"/>
        </w:rPr>
        <w:t xml:space="preserve"> </w:t>
      </w:r>
      <w:r w:rsidR="00543400" w:rsidRPr="00543400">
        <w:rPr>
          <w:rStyle w:val="Fett"/>
          <w:b/>
          <w:szCs w:val="22"/>
        </w:rPr>
        <w:t>in Luzern hat das Fi</w:t>
      </w:r>
      <w:r w:rsidR="000C1924" w:rsidRPr="00B72BE1">
        <w:rPr>
          <w:szCs w:val="22"/>
        </w:rPr>
        <w:t>BL</w:t>
      </w:r>
      <w:r w:rsidR="00543400">
        <w:rPr>
          <w:szCs w:val="22"/>
        </w:rPr>
        <w:t xml:space="preserve"> sein Projekt für die Entwicklung des Biomarkts in der Ukraine vorgestellt. Das vom SECO unterstützte Vorhaben </w:t>
      </w:r>
      <w:proofErr w:type="spellStart"/>
      <w:r w:rsidR="00543400">
        <w:rPr>
          <w:szCs w:val="22"/>
        </w:rPr>
        <w:t>stiess</w:t>
      </w:r>
      <w:proofErr w:type="spellEnd"/>
      <w:r w:rsidR="00543400">
        <w:rPr>
          <w:szCs w:val="22"/>
        </w:rPr>
        <w:t xml:space="preserve"> auf </w:t>
      </w:r>
      <w:proofErr w:type="spellStart"/>
      <w:r w:rsidR="00543400">
        <w:rPr>
          <w:szCs w:val="22"/>
        </w:rPr>
        <w:t>grosses</w:t>
      </w:r>
      <w:proofErr w:type="spellEnd"/>
      <w:r w:rsidR="00543400">
        <w:rPr>
          <w:szCs w:val="22"/>
        </w:rPr>
        <w:t xml:space="preserve"> Interesse, auch wegen der aktuellen politischen Entwicklung im Land. Die Turbulenzen gehen nicht spurlos am Projekt vorbei, die Ziele</w:t>
      </w:r>
      <w:r w:rsidR="00B15887">
        <w:rPr>
          <w:szCs w:val="22"/>
        </w:rPr>
        <w:t xml:space="preserve"> aber</w:t>
      </w:r>
      <w:r w:rsidR="00543400">
        <w:rPr>
          <w:szCs w:val="22"/>
        </w:rPr>
        <w:t xml:space="preserve"> bleiben unverändert. </w:t>
      </w:r>
    </w:p>
    <w:p w14:paraId="77D12772" w14:textId="5D335980" w:rsidR="006874F8" w:rsidRPr="006874F8" w:rsidRDefault="006666A6" w:rsidP="006874F8">
      <w:pPr>
        <w:rPr>
          <w:rFonts w:ascii="Arial" w:hAnsi="Arial" w:cs="Arial"/>
          <w:sz w:val="22"/>
          <w:szCs w:val="22"/>
        </w:rPr>
      </w:pPr>
      <w:r w:rsidRPr="006874F8">
        <w:rPr>
          <w:rFonts w:ascii="Arial" w:hAnsi="Arial" w:cs="Arial"/>
          <w:sz w:val="22"/>
          <w:szCs w:val="22"/>
        </w:rPr>
        <w:t xml:space="preserve">(Frick, </w:t>
      </w:r>
      <w:r w:rsidR="006874F8" w:rsidRPr="006874F8">
        <w:rPr>
          <w:rFonts w:ascii="Arial" w:hAnsi="Arial" w:cs="Arial"/>
          <w:sz w:val="22"/>
          <w:szCs w:val="22"/>
        </w:rPr>
        <w:t>1</w:t>
      </w:r>
      <w:r w:rsidR="003E25D4">
        <w:rPr>
          <w:rFonts w:ascii="Arial" w:hAnsi="Arial" w:cs="Arial"/>
          <w:sz w:val="22"/>
          <w:szCs w:val="22"/>
        </w:rPr>
        <w:t>3</w:t>
      </w:r>
      <w:r w:rsidRPr="006874F8">
        <w:rPr>
          <w:rFonts w:ascii="Arial" w:hAnsi="Arial" w:cs="Arial"/>
          <w:sz w:val="22"/>
          <w:szCs w:val="22"/>
        </w:rPr>
        <w:t>.5.20</w:t>
      </w:r>
      <w:r w:rsidR="0027365F" w:rsidRPr="006874F8">
        <w:rPr>
          <w:rFonts w:ascii="Arial" w:hAnsi="Arial" w:cs="Arial"/>
          <w:sz w:val="22"/>
          <w:szCs w:val="22"/>
        </w:rPr>
        <w:t>1</w:t>
      </w:r>
      <w:r w:rsidRPr="006874F8">
        <w:rPr>
          <w:rFonts w:ascii="Arial" w:hAnsi="Arial" w:cs="Arial"/>
          <w:sz w:val="22"/>
          <w:szCs w:val="22"/>
        </w:rPr>
        <w:t xml:space="preserve">4) </w:t>
      </w:r>
      <w:r w:rsidR="00871D53" w:rsidRPr="00871D53">
        <w:rPr>
          <w:rFonts w:ascii="Arial" w:hAnsi="Arial" w:cs="Arial"/>
          <w:sz w:val="22"/>
          <w:szCs w:val="22"/>
        </w:rPr>
        <w:t>Vergangene Woche haben die Direktion für Entwicklung und Zusammenarbeit (DEZA) und das Staatssekretariat für Wirtschaft (SECO) an ihrer Osthilfe-Jahreskonferenz über die seit 20 Jahren laufende Arbeit im Südkaukasus und in der Ukraine informiert.</w:t>
      </w:r>
      <w:r w:rsidR="00D21532">
        <w:rPr>
          <w:rFonts w:ascii="Arial" w:hAnsi="Arial" w:cs="Arial"/>
          <w:sz w:val="22"/>
          <w:szCs w:val="22"/>
        </w:rPr>
        <w:t xml:space="preserve"> Ziele sind namentlich die Stärkung von Demokratie und der Aufbau einer sozialen Marktwirtschaft.</w:t>
      </w:r>
      <w:r w:rsidR="005E7F7A">
        <w:rPr>
          <w:rFonts w:ascii="Arial" w:hAnsi="Arial" w:cs="Arial"/>
          <w:sz w:val="22"/>
          <w:szCs w:val="22"/>
        </w:rPr>
        <w:br/>
      </w:r>
      <w:r w:rsidR="00157625">
        <w:rPr>
          <w:rFonts w:ascii="Arial" w:hAnsi="Arial" w:cs="Arial"/>
          <w:sz w:val="22"/>
          <w:szCs w:val="22"/>
        </w:rPr>
        <w:br/>
      </w:r>
      <w:r w:rsidR="00D21532">
        <w:rPr>
          <w:rFonts w:ascii="Arial" w:hAnsi="Arial" w:cs="Arial"/>
          <w:sz w:val="22"/>
          <w:szCs w:val="22"/>
        </w:rPr>
        <w:t xml:space="preserve">Das Thema ist angesichts der politische Lage </w:t>
      </w:r>
      <w:r w:rsidR="00B15887">
        <w:rPr>
          <w:rFonts w:ascii="Arial" w:hAnsi="Arial" w:cs="Arial"/>
          <w:sz w:val="22"/>
          <w:szCs w:val="22"/>
        </w:rPr>
        <w:t xml:space="preserve">gerade in der Ukraine </w:t>
      </w:r>
      <w:r w:rsidR="00D21532">
        <w:rPr>
          <w:rFonts w:ascii="Arial" w:hAnsi="Arial" w:cs="Arial"/>
          <w:sz w:val="22"/>
          <w:szCs w:val="22"/>
        </w:rPr>
        <w:t>hochaktuell. Desh</w:t>
      </w:r>
      <w:r w:rsidR="00B15887">
        <w:rPr>
          <w:rFonts w:ascii="Arial" w:hAnsi="Arial" w:cs="Arial"/>
          <w:sz w:val="22"/>
          <w:szCs w:val="22"/>
        </w:rPr>
        <w:t xml:space="preserve">alb stiess die Präsentation des vom FiBL implementierten und vom </w:t>
      </w:r>
      <w:r w:rsidR="00D21532">
        <w:rPr>
          <w:rFonts w:ascii="Arial" w:hAnsi="Arial" w:cs="Arial"/>
          <w:sz w:val="22"/>
          <w:szCs w:val="22"/>
        </w:rPr>
        <w:t xml:space="preserve">Staatsekretariat für Wirtschaft (SECO) </w:t>
      </w:r>
      <w:r w:rsidR="00B15887">
        <w:rPr>
          <w:rFonts w:ascii="Arial" w:hAnsi="Arial" w:cs="Arial"/>
          <w:sz w:val="22"/>
          <w:szCs w:val="22"/>
        </w:rPr>
        <w:t xml:space="preserve">finanzierten Projekts </w:t>
      </w:r>
      <w:r w:rsidR="00D21532">
        <w:rPr>
          <w:rFonts w:ascii="Arial" w:hAnsi="Arial" w:cs="Arial"/>
          <w:sz w:val="22"/>
          <w:szCs w:val="22"/>
        </w:rPr>
        <w:t>für die Entwicklung des ukrainischen Biomarkts auf grosses Interesse.</w:t>
      </w:r>
      <w:r w:rsidR="00B15887">
        <w:rPr>
          <w:rFonts w:ascii="Arial" w:hAnsi="Arial" w:cs="Arial"/>
          <w:sz w:val="22"/>
          <w:szCs w:val="22"/>
        </w:rPr>
        <w:t xml:space="preserve"> Ein neues Video (siehe Link) zeigte den rund </w:t>
      </w:r>
      <w:r w:rsidR="0051784D">
        <w:rPr>
          <w:rFonts w:ascii="Arial" w:hAnsi="Arial" w:cs="Arial"/>
          <w:sz w:val="22"/>
          <w:szCs w:val="22"/>
        </w:rPr>
        <w:t>75</w:t>
      </w:r>
      <w:r w:rsidR="00B15887">
        <w:rPr>
          <w:rFonts w:ascii="Arial" w:hAnsi="Arial" w:cs="Arial"/>
          <w:sz w:val="22"/>
          <w:szCs w:val="22"/>
        </w:rPr>
        <w:t>0 Teilnehmenden auf, wie vor Ort gearbeitet wird.</w:t>
      </w:r>
      <w:r w:rsidR="00880C10">
        <w:rPr>
          <w:rFonts w:ascii="Arial" w:hAnsi="Arial" w:cs="Arial"/>
          <w:sz w:val="22"/>
          <w:szCs w:val="22"/>
        </w:rPr>
        <w:t xml:space="preserve"> </w:t>
      </w:r>
      <w:r w:rsidR="00C06CA3">
        <w:rPr>
          <w:rFonts w:ascii="Arial" w:hAnsi="Arial" w:cs="Arial"/>
          <w:sz w:val="22"/>
          <w:szCs w:val="22"/>
        </w:rPr>
        <w:t>Laut</w:t>
      </w:r>
      <w:r w:rsidR="00880C10">
        <w:rPr>
          <w:rFonts w:ascii="Arial" w:hAnsi="Arial" w:cs="Arial"/>
          <w:sz w:val="22"/>
          <w:szCs w:val="22"/>
        </w:rPr>
        <w:t xml:space="preserve"> </w:t>
      </w:r>
      <w:r w:rsidR="00C06CA3">
        <w:rPr>
          <w:rFonts w:ascii="Arial" w:hAnsi="Arial" w:cs="Arial"/>
          <w:sz w:val="22"/>
          <w:szCs w:val="22"/>
        </w:rPr>
        <w:t>Projektmanagerin Natalie Prokopchuk ist eines der wichtigsten Ziele, dass grosse Produzenten und Verarbeiter als Türöffner fungieren und Kleinbauern sowie KMU im ukrainischen Biosektor den Marktzugang erleichter</w:t>
      </w:r>
      <w:r w:rsidR="00795A17">
        <w:rPr>
          <w:rFonts w:ascii="Arial" w:hAnsi="Arial" w:cs="Arial"/>
          <w:sz w:val="22"/>
          <w:szCs w:val="22"/>
        </w:rPr>
        <w:t>n</w:t>
      </w:r>
      <w:r w:rsidR="00C06CA3">
        <w:rPr>
          <w:rFonts w:ascii="Arial" w:hAnsi="Arial" w:cs="Arial"/>
          <w:sz w:val="22"/>
          <w:szCs w:val="22"/>
        </w:rPr>
        <w:t xml:space="preserve">. </w:t>
      </w:r>
      <w:r w:rsidR="00B15887">
        <w:rPr>
          <w:rFonts w:ascii="Arial" w:hAnsi="Arial" w:cs="Arial"/>
          <w:sz w:val="22"/>
          <w:szCs w:val="22"/>
        </w:rPr>
        <w:br/>
      </w:r>
      <w:r w:rsidR="00157625">
        <w:rPr>
          <w:rFonts w:ascii="Arial" w:hAnsi="Arial" w:cs="Arial"/>
          <w:sz w:val="22"/>
          <w:szCs w:val="22"/>
        </w:rPr>
        <w:br/>
      </w:r>
      <w:r w:rsidR="00D21532">
        <w:rPr>
          <w:rFonts w:ascii="Arial" w:hAnsi="Arial" w:cs="Arial"/>
          <w:sz w:val="22"/>
          <w:szCs w:val="22"/>
        </w:rPr>
        <w:t xml:space="preserve">Wie Projektleiter Tobias Eisenring erklärt, </w:t>
      </w:r>
      <w:r w:rsidR="006874F8" w:rsidRPr="006874F8">
        <w:rPr>
          <w:rFonts w:ascii="Arial" w:hAnsi="Arial" w:cs="Arial"/>
          <w:sz w:val="22"/>
          <w:szCs w:val="22"/>
        </w:rPr>
        <w:t xml:space="preserve">bleibt </w:t>
      </w:r>
      <w:r w:rsidR="00D21532">
        <w:rPr>
          <w:rFonts w:ascii="Arial" w:hAnsi="Arial" w:cs="Arial"/>
          <w:sz w:val="22"/>
          <w:szCs w:val="22"/>
        </w:rPr>
        <w:t>das FiBL trotz</w:t>
      </w:r>
      <w:r w:rsidR="006874F8" w:rsidRPr="006874F8">
        <w:rPr>
          <w:rFonts w:ascii="Arial" w:hAnsi="Arial" w:cs="Arial"/>
          <w:sz w:val="22"/>
          <w:szCs w:val="22"/>
        </w:rPr>
        <w:t xml:space="preserve"> der schwierigen Lage in der Ukraine aktiv. </w:t>
      </w:r>
      <w:r w:rsidR="00D21532">
        <w:rPr>
          <w:rFonts w:ascii="Arial" w:hAnsi="Arial" w:cs="Arial"/>
          <w:sz w:val="22"/>
          <w:szCs w:val="22"/>
        </w:rPr>
        <w:t>„</w:t>
      </w:r>
      <w:r w:rsidR="006874F8" w:rsidRPr="006874F8">
        <w:rPr>
          <w:rFonts w:ascii="Arial" w:hAnsi="Arial" w:cs="Arial"/>
          <w:sz w:val="22"/>
          <w:szCs w:val="22"/>
        </w:rPr>
        <w:t xml:space="preserve">Die aktuelle Entwicklung unterstreicht die Relevanz des Projektziels, den Marktzugang von ukrainischen kleinen und mittleren Unternehmen </w:t>
      </w:r>
      <w:r w:rsidR="00D21532">
        <w:rPr>
          <w:rFonts w:ascii="Arial" w:hAnsi="Arial" w:cs="Arial"/>
          <w:sz w:val="22"/>
          <w:szCs w:val="22"/>
        </w:rPr>
        <w:t>z</w:t>
      </w:r>
      <w:r w:rsidR="006874F8" w:rsidRPr="006874F8">
        <w:rPr>
          <w:rFonts w:ascii="Arial" w:hAnsi="Arial" w:cs="Arial"/>
          <w:sz w:val="22"/>
          <w:szCs w:val="22"/>
        </w:rPr>
        <w:t>um internationalen Markt z</w:t>
      </w:r>
      <w:r w:rsidR="00D21532">
        <w:rPr>
          <w:rFonts w:ascii="Arial" w:hAnsi="Arial" w:cs="Arial"/>
          <w:sz w:val="22"/>
          <w:szCs w:val="22"/>
        </w:rPr>
        <w:t>u verbessern“, sagt Eisenring. N</w:t>
      </w:r>
      <w:r w:rsidR="006874F8" w:rsidRPr="006874F8">
        <w:rPr>
          <w:rFonts w:ascii="Arial" w:hAnsi="Arial" w:cs="Arial"/>
          <w:sz w:val="22"/>
          <w:szCs w:val="22"/>
        </w:rPr>
        <w:t>ur wenn sich die wirtschaftliche Perspektive der Bevölkerung verbesser</w:t>
      </w:r>
      <w:r w:rsidR="00D21532">
        <w:rPr>
          <w:rFonts w:ascii="Arial" w:hAnsi="Arial" w:cs="Arial"/>
          <w:sz w:val="22"/>
          <w:szCs w:val="22"/>
        </w:rPr>
        <w:t>e</w:t>
      </w:r>
      <w:r w:rsidR="006874F8" w:rsidRPr="006874F8">
        <w:rPr>
          <w:rFonts w:ascii="Arial" w:hAnsi="Arial" w:cs="Arial"/>
          <w:sz w:val="22"/>
          <w:szCs w:val="22"/>
        </w:rPr>
        <w:t>, w</w:t>
      </w:r>
      <w:r w:rsidR="00D21532">
        <w:rPr>
          <w:rFonts w:ascii="Arial" w:hAnsi="Arial" w:cs="Arial"/>
          <w:sz w:val="22"/>
          <w:szCs w:val="22"/>
        </w:rPr>
        <w:t>e</w:t>
      </w:r>
      <w:r w:rsidR="006874F8" w:rsidRPr="006874F8">
        <w:rPr>
          <w:rFonts w:ascii="Arial" w:hAnsi="Arial" w:cs="Arial"/>
          <w:sz w:val="22"/>
          <w:szCs w:val="22"/>
        </w:rPr>
        <w:t>rd</w:t>
      </w:r>
      <w:r w:rsidR="00D21532">
        <w:rPr>
          <w:rFonts w:ascii="Arial" w:hAnsi="Arial" w:cs="Arial"/>
          <w:sz w:val="22"/>
          <w:szCs w:val="22"/>
        </w:rPr>
        <w:t>e</w:t>
      </w:r>
      <w:r w:rsidR="006874F8" w:rsidRPr="006874F8">
        <w:rPr>
          <w:rFonts w:ascii="Arial" w:hAnsi="Arial" w:cs="Arial"/>
          <w:sz w:val="22"/>
          <w:szCs w:val="22"/>
        </w:rPr>
        <w:t xml:space="preserve"> sich die politische Situation mittel- und langfristig stabilisieren können</w:t>
      </w:r>
      <w:r w:rsidR="00D21532">
        <w:rPr>
          <w:rFonts w:ascii="Arial" w:hAnsi="Arial" w:cs="Arial"/>
          <w:sz w:val="22"/>
          <w:szCs w:val="22"/>
        </w:rPr>
        <w:t>, so Eisenring</w:t>
      </w:r>
      <w:r w:rsidR="006874F8" w:rsidRPr="006874F8">
        <w:rPr>
          <w:rFonts w:ascii="Arial" w:hAnsi="Arial" w:cs="Arial"/>
          <w:sz w:val="22"/>
          <w:szCs w:val="22"/>
        </w:rPr>
        <w:t>.</w:t>
      </w:r>
      <w:r w:rsidR="00D21532">
        <w:rPr>
          <w:rFonts w:ascii="Arial" w:hAnsi="Arial" w:cs="Arial"/>
          <w:sz w:val="22"/>
          <w:szCs w:val="22"/>
        </w:rPr>
        <w:br/>
      </w:r>
      <w:r w:rsidR="00157625">
        <w:rPr>
          <w:rFonts w:ascii="Arial" w:hAnsi="Arial" w:cs="Arial"/>
          <w:sz w:val="22"/>
          <w:szCs w:val="22"/>
        </w:rPr>
        <w:br/>
      </w:r>
      <w:r w:rsidR="0051784D" w:rsidRPr="0051784D">
        <w:rPr>
          <w:rFonts w:ascii="Arial" w:hAnsi="Arial" w:cs="Arial"/>
          <w:sz w:val="22"/>
          <w:szCs w:val="22"/>
        </w:rPr>
        <w:t xml:space="preserve">Erfreulich ist deshalb, dass trotz der momentanen Umstände die Handelsbeziehungen zwischen ukrainischen Bioproduzenten und </w:t>
      </w:r>
      <w:r w:rsidR="0051784D">
        <w:rPr>
          <w:rFonts w:ascii="Arial" w:hAnsi="Arial" w:cs="Arial"/>
          <w:sz w:val="22"/>
          <w:szCs w:val="22"/>
        </w:rPr>
        <w:t>e</w:t>
      </w:r>
      <w:r w:rsidR="0051784D" w:rsidRPr="0051784D">
        <w:rPr>
          <w:rFonts w:ascii="Arial" w:hAnsi="Arial" w:cs="Arial"/>
          <w:sz w:val="22"/>
          <w:szCs w:val="22"/>
        </w:rPr>
        <w:t xml:space="preserve">uropäischen Abnehmern intakt bleiben. </w:t>
      </w:r>
      <w:r w:rsidR="0051784D">
        <w:rPr>
          <w:rFonts w:ascii="Arial" w:hAnsi="Arial" w:cs="Arial"/>
          <w:sz w:val="22"/>
          <w:szCs w:val="22"/>
        </w:rPr>
        <w:t>Anlässlich der Tagung wurde e</w:t>
      </w:r>
      <w:r w:rsidR="0051784D" w:rsidRPr="0051784D">
        <w:rPr>
          <w:rFonts w:ascii="Arial" w:hAnsi="Arial" w:cs="Arial"/>
          <w:sz w:val="22"/>
          <w:szCs w:val="22"/>
        </w:rPr>
        <w:t xml:space="preserve">in konkretes Kooperationsbeispiel zwischen einem </w:t>
      </w:r>
      <w:proofErr w:type="spellStart"/>
      <w:r w:rsidR="0051784D" w:rsidRPr="0051784D">
        <w:rPr>
          <w:rFonts w:ascii="Arial" w:hAnsi="Arial" w:cs="Arial"/>
          <w:sz w:val="22"/>
          <w:szCs w:val="22"/>
        </w:rPr>
        <w:t>Knospeproduzenten</w:t>
      </w:r>
      <w:proofErr w:type="spellEnd"/>
      <w:r w:rsidR="0051784D" w:rsidRPr="0051784D">
        <w:rPr>
          <w:rFonts w:ascii="Arial" w:hAnsi="Arial" w:cs="Arial"/>
          <w:sz w:val="22"/>
          <w:szCs w:val="22"/>
        </w:rPr>
        <w:t xml:space="preserve"> aus der Ukraine und einem Schweizer </w:t>
      </w:r>
      <w:proofErr w:type="spellStart"/>
      <w:r w:rsidR="0051784D" w:rsidRPr="0051784D">
        <w:rPr>
          <w:rFonts w:ascii="Arial" w:hAnsi="Arial" w:cs="Arial"/>
          <w:sz w:val="22"/>
          <w:szCs w:val="22"/>
        </w:rPr>
        <w:t>Bioverarbeiter</w:t>
      </w:r>
      <w:proofErr w:type="spellEnd"/>
      <w:r w:rsidR="0051784D" w:rsidRPr="0051784D">
        <w:rPr>
          <w:rFonts w:ascii="Arial" w:hAnsi="Arial" w:cs="Arial"/>
          <w:sz w:val="22"/>
          <w:szCs w:val="22"/>
        </w:rPr>
        <w:t xml:space="preserve"> vorgestellt.</w:t>
      </w:r>
      <w:r w:rsidR="0051784D">
        <w:rPr>
          <w:rFonts w:ascii="Arial" w:hAnsi="Arial" w:cs="Arial"/>
          <w:sz w:val="22"/>
          <w:szCs w:val="22"/>
        </w:rPr>
        <w:br/>
      </w:r>
      <w:r w:rsidR="0051784D">
        <w:rPr>
          <w:rFonts w:ascii="Arial" w:hAnsi="Arial" w:cs="Arial"/>
          <w:sz w:val="22"/>
          <w:szCs w:val="22"/>
        </w:rPr>
        <w:lastRenderedPageBreak/>
        <w:br/>
      </w:r>
      <w:r w:rsidR="006874F8" w:rsidRPr="006874F8">
        <w:rPr>
          <w:rFonts w:ascii="Arial" w:hAnsi="Arial" w:cs="Arial"/>
          <w:sz w:val="22"/>
          <w:szCs w:val="22"/>
        </w:rPr>
        <w:t>Die Aktivitäten werden allerdings - in enger Zusammenarbeit mit dem lokalen SECO-Büro - laufend der aktuellen Situation angepasst. So können beispielsweise regionale Feldtagungen und Konferenzen nur noch in der Westukraine stattfinden. Nationale Verans</w:t>
      </w:r>
      <w:r w:rsidR="00D21532">
        <w:rPr>
          <w:rFonts w:ascii="Arial" w:hAnsi="Arial" w:cs="Arial"/>
          <w:sz w:val="22"/>
          <w:szCs w:val="22"/>
        </w:rPr>
        <w:t>taltungen werden verschoben, stattdessen intensiviert man den</w:t>
      </w:r>
      <w:r w:rsidR="006874F8" w:rsidRPr="006874F8">
        <w:rPr>
          <w:rFonts w:ascii="Arial" w:hAnsi="Arial" w:cs="Arial"/>
          <w:sz w:val="22"/>
          <w:szCs w:val="22"/>
        </w:rPr>
        <w:t xml:space="preserve"> Know-how Transfer und die Kommunikation über elektronische Medien, beispielsweise </w:t>
      </w:r>
      <w:r w:rsidR="00B15887">
        <w:rPr>
          <w:rFonts w:ascii="Arial" w:hAnsi="Arial" w:cs="Arial"/>
          <w:sz w:val="22"/>
          <w:szCs w:val="22"/>
        </w:rPr>
        <w:t>via die Projekt-Website, um so die</w:t>
      </w:r>
      <w:r w:rsidR="006874F8" w:rsidRPr="006874F8">
        <w:rPr>
          <w:rFonts w:ascii="Arial" w:hAnsi="Arial" w:cs="Arial"/>
          <w:sz w:val="22"/>
          <w:szCs w:val="22"/>
        </w:rPr>
        <w:t xml:space="preserve"> Partner in der Süd- und Ostukraine weiterhin unterstützen und </w:t>
      </w:r>
      <w:r w:rsidR="00B15887">
        <w:rPr>
          <w:rFonts w:ascii="Arial" w:hAnsi="Arial" w:cs="Arial"/>
          <w:sz w:val="22"/>
          <w:szCs w:val="22"/>
        </w:rPr>
        <w:t xml:space="preserve">mit ihnen </w:t>
      </w:r>
      <w:r w:rsidR="006874F8" w:rsidRPr="006874F8">
        <w:rPr>
          <w:rFonts w:ascii="Arial" w:hAnsi="Arial" w:cs="Arial"/>
          <w:sz w:val="22"/>
          <w:szCs w:val="22"/>
        </w:rPr>
        <w:t>Kontakt halten</w:t>
      </w:r>
      <w:r w:rsidR="00B15887">
        <w:rPr>
          <w:rFonts w:ascii="Arial" w:hAnsi="Arial" w:cs="Arial"/>
          <w:sz w:val="22"/>
          <w:szCs w:val="22"/>
        </w:rPr>
        <w:t xml:space="preserve"> zu können</w:t>
      </w:r>
      <w:r w:rsidR="006874F8" w:rsidRPr="006874F8">
        <w:rPr>
          <w:rFonts w:ascii="Arial" w:hAnsi="Arial" w:cs="Arial"/>
          <w:sz w:val="22"/>
          <w:szCs w:val="22"/>
        </w:rPr>
        <w:t>.</w:t>
      </w:r>
    </w:p>
    <w:p w14:paraId="2DE34710" w14:textId="77777777" w:rsidR="006874F8" w:rsidRDefault="006874F8" w:rsidP="006874F8">
      <w:pPr>
        <w:rPr>
          <w:rFonts w:ascii="Calibri" w:hAnsi="Calibri"/>
          <w:sz w:val="22"/>
          <w:szCs w:val="22"/>
        </w:rPr>
      </w:pPr>
    </w:p>
    <w:p w14:paraId="48BAE8F4" w14:textId="752C1DD9" w:rsidR="006666A6" w:rsidRPr="00FC3884" w:rsidRDefault="006666A6" w:rsidP="006874F8">
      <w:pPr>
        <w:pStyle w:val="Fiblstandard"/>
        <w:rPr>
          <w:b/>
        </w:rPr>
      </w:pPr>
      <w:r w:rsidRPr="00FC3884">
        <w:rPr>
          <w:b/>
        </w:rPr>
        <w:t>FiBL-Kontakt</w:t>
      </w:r>
      <w:r w:rsidR="00FC3884">
        <w:rPr>
          <w:b/>
        </w:rPr>
        <w:t>e</w:t>
      </w:r>
    </w:p>
    <w:p w14:paraId="2D532C9D" w14:textId="7E42CD7B" w:rsidR="00FC3884" w:rsidRPr="00FC3884" w:rsidRDefault="00FC3884" w:rsidP="00FC3884">
      <w:pPr>
        <w:pStyle w:val="fiblaufzaehlungzusatz"/>
        <w:rPr>
          <w:rStyle w:val="Hyperlink"/>
          <w:color w:val="000000"/>
          <w:u w:val="none"/>
        </w:rPr>
      </w:pPr>
      <w:r>
        <w:t xml:space="preserve">Tobias Eisenring, FiBL, Tel. +41 (0)62 865 </w:t>
      </w:r>
      <w:r w:rsidRPr="001D4CC2">
        <w:rPr>
          <w:rFonts w:cs="Arial"/>
          <w:color w:val="auto"/>
          <w:lang w:val="de-DE"/>
        </w:rPr>
        <w:t>04 20,</w:t>
      </w:r>
      <w:r w:rsidR="0051784D" w:rsidRPr="001D4CC2">
        <w:rPr>
          <w:rFonts w:cs="Arial"/>
          <w:color w:val="auto"/>
          <w:lang w:val="de-DE"/>
        </w:rPr>
        <w:t xml:space="preserve"> </w:t>
      </w:r>
      <w:hyperlink r:id="rId15" w:history="1">
        <w:r w:rsidR="0051784D" w:rsidRPr="001D4CC2">
          <w:rPr>
            <w:rStyle w:val="Hyperlink"/>
            <w:rFonts w:cs="Arial"/>
            <w:lang w:val="de-DE"/>
          </w:rPr>
          <w:t>tobias.eisenring@fibl.org</w:t>
        </w:r>
      </w:hyperlink>
    </w:p>
    <w:p w14:paraId="6F28F55B" w14:textId="7FE18AA6" w:rsidR="00FC3884" w:rsidRPr="00FC3884" w:rsidRDefault="00FC3884" w:rsidP="00FC3884">
      <w:pPr>
        <w:pStyle w:val="fiblaufzaehlungzusatz"/>
      </w:pPr>
      <w:r w:rsidRPr="00FC3884">
        <w:t xml:space="preserve">Thomas Bernet, </w:t>
      </w:r>
      <w:r w:rsidRPr="00FC3884">
        <w:rPr>
          <w:rFonts w:cs="Arial"/>
          <w:color w:val="auto"/>
          <w:lang w:val="en"/>
        </w:rPr>
        <w:t>FiBL, Tel.</w:t>
      </w:r>
      <w:r w:rsidRPr="00FC3884">
        <w:rPr>
          <w:rFonts w:cs="Arial"/>
          <w:color w:val="auto"/>
          <w:lang w:val="en" w:eastAsia="de-CH"/>
        </w:rPr>
        <w:t xml:space="preserve"> +41 (0)62 865 04 32</w:t>
      </w:r>
      <w:r w:rsidR="0051784D">
        <w:rPr>
          <w:rFonts w:cs="Arial"/>
          <w:color w:val="auto"/>
          <w:lang w:val="en" w:eastAsia="de-CH"/>
        </w:rPr>
        <w:t xml:space="preserve">, </w:t>
      </w:r>
      <w:hyperlink r:id="rId16" w:history="1">
        <w:r w:rsidR="0051784D" w:rsidRPr="00965678">
          <w:rPr>
            <w:rStyle w:val="Hyperlink"/>
            <w:rFonts w:cs="Arial"/>
            <w:lang w:val="en" w:eastAsia="de-CH"/>
          </w:rPr>
          <w:t>thomas.bernet@fibl.org</w:t>
        </w:r>
      </w:hyperlink>
    </w:p>
    <w:p w14:paraId="48BAE8F7" w14:textId="1644612B" w:rsidR="003D1605" w:rsidRDefault="00FC3884" w:rsidP="004A367F">
      <w:pPr>
        <w:pStyle w:val="fiblaufzaehlungzusatz"/>
      </w:pPr>
      <w:proofErr w:type="spellStart"/>
      <w:r w:rsidRPr="00880C10">
        <w:rPr>
          <w:lang w:val="de-CH"/>
        </w:rPr>
        <w:t>Adri</w:t>
      </w:r>
      <w:proofErr w:type="spellEnd"/>
      <w:r w:rsidRPr="00FC3884">
        <w:rPr>
          <w:lang w:val="de-DE"/>
        </w:rPr>
        <w:t>an Krebs, FiBL, Tel. +41 (0)62 865 72 80,</w:t>
      </w:r>
      <w:r w:rsidR="0051784D">
        <w:rPr>
          <w:lang w:val="de-DE"/>
        </w:rPr>
        <w:t xml:space="preserve"> </w:t>
      </w:r>
      <w:hyperlink r:id="rId17" w:history="1">
        <w:r w:rsidR="0051784D" w:rsidRPr="00965678">
          <w:rPr>
            <w:rStyle w:val="Hyperlink"/>
            <w:lang w:val="de-DE"/>
          </w:rPr>
          <w:t>adrian.krebs@fibl.org</w:t>
        </w:r>
      </w:hyperlink>
    </w:p>
    <w:p w14:paraId="694E635E" w14:textId="1FF4B2E6" w:rsidR="00FC3884" w:rsidRDefault="00323DCE" w:rsidP="003E25D4">
      <w:pPr>
        <w:pStyle w:val="Fiblzusatzinfo"/>
        <w:rPr>
          <w:rFonts w:cs="Arial"/>
          <w:color w:val="auto"/>
          <w:szCs w:val="22"/>
          <w:lang w:val="en"/>
        </w:rPr>
      </w:pPr>
      <w:r>
        <w:t>Weiterführende Informationen</w:t>
      </w:r>
    </w:p>
    <w:p w14:paraId="32209777" w14:textId="2BC655FC" w:rsidR="00FC3884" w:rsidRPr="003E25D4" w:rsidRDefault="00FC3884" w:rsidP="00FC3884">
      <w:pPr>
        <w:pStyle w:val="fiblaufzaehlungzusatz"/>
        <w:rPr>
          <w:rStyle w:val="Hyperlink"/>
          <w:color w:val="000000"/>
          <w:u w:val="none"/>
        </w:rPr>
      </w:pPr>
      <w:r w:rsidRPr="001D4CC2">
        <w:rPr>
          <w:rFonts w:cs="Arial"/>
          <w:color w:val="auto"/>
          <w:lang w:val="de-DE"/>
        </w:rPr>
        <w:t>Link zu</w:t>
      </w:r>
      <w:r w:rsidR="004B42E8">
        <w:rPr>
          <w:rFonts w:cs="Arial"/>
          <w:color w:val="auto"/>
          <w:lang w:val="de-DE"/>
        </w:rPr>
        <w:t>r Website des Projekts (nur in E</w:t>
      </w:r>
      <w:r w:rsidRPr="001D4CC2">
        <w:rPr>
          <w:rFonts w:cs="Arial"/>
          <w:color w:val="auto"/>
          <w:lang w:val="de-DE"/>
        </w:rPr>
        <w:t xml:space="preserve">nglisch verfügbar): </w:t>
      </w:r>
      <w:hyperlink r:id="rId18" w:history="1">
        <w:r w:rsidR="0051784D" w:rsidRPr="001D4CC2">
          <w:rPr>
            <w:rStyle w:val="Hyperlink"/>
            <w:rFonts w:cs="Arial"/>
            <w:lang w:val="de-DE"/>
          </w:rPr>
          <w:t>http://www.ukraine.fibl.org/</w:t>
        </w:r>
      </w:hyperlink>
    </w:p>
    <w:p w14:paraId="4C57062E" w14:textId="77777777" w:rsidR="005E7F7A" w:rsidRPr="005E7F7A" w:rsidRDefault="003E25D4" w:rsidP="003E25D4">
      <w:pPr>
        <w:pStyle w:val="fiblaufzaehlungzusatz"/>
        <w:rPr>
          <w:rStyle w:val="Hyperlink"/>
          <w:color w:val="000000"/>
          <w:u w:val="none"/>
        </w:rPr>
      </w:pPr>
      <w:r w:rsidRPr="003E25D4">
        <w:t xml:space="preserve">Link </w:t>
      </w:r>
      <w:proofErr w:type="spellStart"/>
      <w:r w:rsidRPr="003E25D4">
        <w:t>zum</w:t>
      </w:r>
      <w:proofErr w:type="spellEnd"/>
      <w:r>
        <w:t xml:space="preserve"> Video „</w:t>
      </w:r>
      <w:proofErr w:type="spellStart"/>
      <w:r w:rsidRPr="0051784D">
        <w:rPr>
          <w:rFonts w:cs="Arial"/>
        </w:rPr>
        <w:t>Biomarktentwicklung</w:t>
      </w:r>
      <w:proofErr w:type="spellEnd"/>
      <w:r w:rsidRPr="0051784D">
        <w:rPr>
          <w:rFonts w:cs="Arial"/>
        </w:rPr>
        <w:t xml:space="preserve"> in </w:t>
      </w:r>
      <w:proofErr w:type="spellStart"/>
      <w:r w:rsidRPr="0051784D">
        <w:rPr>
          <w:rFonts w:cs="Arial"/>
        </w:rPr>
        <w:t>der</w:t>
      </w:r>
      <w:proofErr w:type="spellEnd"/>
      <w:r w:rsidRPr="0051784D">
        <w:rPr>
          <w:rFonts w:cs="Arial"/>
        </w:rPr>
        <w:t xml:space="preserve"> Ukraine - </w:t>
      </w:r>
      <w:proofErr w:type="spellStart"/>
      <w:r w:rsidRPr="0051784D">
        <w:rPr>
          <w:rFonts w:cs="Arial"/>
        </w:rPr>
        <w:t>Ein</w:t>
      </w:r>
      <w:proofErr w:type="spellEnd"/>
      <w:r w:rsidRPr="0051784D">
        <w:rPr>
          <w:rFonts w:cs="Arial"/>
        </w:rPr>
        <w:t xml:space="preserve"> </w:t>
      </w:r>
      <w:proofErr w:type="spellStart"/>
      <w:r w:rsidRPr="0051784D">
        <w:rPr>
          <w:rFonts w:cs="Arial"/>
        </w:rPr>
        <w:t>Weg</w:t>
      </w:r>
      <w:proofErr w:type="spellEnd"/>
      <w:r w:rsidRPr="0051784D">
        <w:rPr>
          <w:rFonts w:cs="Arial"/>
        </w:rPr>
        <w:t xml:space="preserve"> </w:t>
      </w:r>
      <w:proofErr w:type="spellStart"/>
      <w:r w:rsidRPr="0051784D">
        <w:rPr>
          <w:rFonts w:cs="Arial"/>
        </w:rPr>
        <w:t>zu</w:t>
      </w:r>
      <w:proofErr w:type="spellEnd"/>
      <w:r w:rsidRPr="0051784D">
        <w:rPr>
          <w:rFonts w:cs="Arial"/>
        </w:rPr>
        <w:t xml:space="preserve"> </w:t>
      </w:r>
      <w:proofErr w:type="spellStart"/>
      <w:r w:rsidRPr="0051784D">
        <w:rPr>
          <w:rFonts w:cs="Arial"/>
        </w:rPr>
        <w:t>nachhaltigem</w:t>
      </w:r>
      <w:proofErr w:type="spellEnd"/>
      <w:r w:rsidRPr="0051784D">
        <w:rPr>
          <w:rFonts w:cs="Arial"/>
        </w:rPr>
        <w:t xml:space="preserve"> </w:t>
      </w:r>
      <w:proofErr w:type="spellStart"/>
      <w:r w:rsidRPr="0051784D">
        <w:rPr>
          <w:rFonts w:cs="Arial"/>
        </w:rPr>
        <w:t>Wirtschaftswachstum</w:t>
      </w:r>
      <w:proofErr w:type="spellEnd"/>
      <w:r w:rsidRPr="0051784D">
        <w:rPr>
          <w:rFonts w:cs="Arial"/>
          <w:color w:val="auto"/>
        </w:rPr>
        <w:t xml:space="preserve">“: </w:t>
      </w:r>
      <w:hyperlink r:id="rId19" w:history="1">
        <w:r w:rsidRPr="0051784D">
          <w:rPr>
            <w:rStyle w:val="Hyperlink"/>
            <w:rFonts w:cs="Arial"/>
          </w:rPr>
          <w:t>http://youtu.be/a6QVc-vzIAM</w:t>
        </w:r>
      </w:hyperlink>
    </w:p>
    <w:p w14:paraId="258C2812" w14:textId="6C98A2F2" w:rsidR="003E25D4" w:rsidRDefault="003E25D4" w:rsidP="003E25D4">
      <w:pPr>
        <w:pStyle w:val="fiblaufzaehlungzusatz"/>
      </w:pPr>
      <w:proofErr w:type="spellStart"/>
      <w:r w:rsidRPr="0051784D">
        <w:rPr>
          <w:rFonts w:cs="Arial"/>
          <w:color w:val="auto"/>
        </w:rPr>
        <w:t>Medienmitteilung</w:t>
      </w:r>
      <w:proofErr w:type="spellEnd"/>
      <w:r w:rsidRPr="0051784D">
        <w:rPr>
          <w:rFonts w:cs="Arial"/>
          <w:color w:val="auto"/>
        </w:rPr>
        <w:t xml:space="preserve"> </w:t>
      </w:r>
      <w:proofErr w:type="spellStart"/>
      <w:r w:rsidRPr="0051784D">
        <w:rPr>
          <w:rFonts w:cs="Arial"/>
          <w:color w:val="auto"/>
        </w:rPr>
        <w:t>der</w:t>
      </w:r>
      <w:proofErr w:type="spellEnd"/>
      <w:r w:rsidRPr="0051784D">
        <w:rPr>
          <w:rFonts w:cs="Arial"/>
          <w:color w:val="auto"/>
        </w:rPr>
        <w:t xml:space="preserve"> D</w:t>
      </w:r>
      <w:r w:rsidR="006A3F74">
        <w:rPr>
          <w:rFonts w:cs="Arial"/>
          <w:color w:val="auto"/>
        </w:rPr>
        <w:t>EZA</w:t>
      </w:r>
      <w:bookmarkStart w:id="0" w:name="_GoBack"/>
      <w:bookmarkEnd w:id="0"/>
      <w:r w:rsidRPr="0051784D">
        <w:rPr>
          <w:rFonts w:cs="Arial"/>
          <w:color w:val="auto"/>
        </w:rPr>
        <w:t xml:space="preserve"> </w:t>
      </w:r>
      <w:proofErr w:type="spellStart"/>
      <w:r w:rsidRPr="0051784D">
        <w:rPr>
          <w:rFonts w:cs="Arial"/>
          <w:color w:val="auto"/>
        </w:rPr>
        <w:t>zur</w:t>
      </w:r>
      <w:proofErr w:type="spellEnd"/>
      <w:r w:rsidRPr="0051784D">
        <w:rPr>
          <w:rFonts w:cs="Arial"/>
          <w:color w:val="auto"/>
        </w:rPr>
        <w:t xml:space="preserve"> </w:t>
      </w:r>
      <w:proofErr w:type="spellStart"/>
      <w:r w:rsidRPr="0051784D">
        <w:rPr>
          <w:rFonts w:cs="Arial"/>
          <w:color w:val="auto"/>
        </w:rPr>
        <w:t>Jahreskonferenz</w:t>
      </w:r>
      <w:proofErr w:type="spellEnd"/>
      <w:r w:rsidRPr="0051784D">
        <w:rPr>
          <w:rFonts w:cs="Arial"/>
          <w:color w:val="auto"/>
        </w:rPr>
        <w:t xml:space="preserve"> für </w:t>
      </w:r>
      <w:proofErr w:type="spellStart"/>
      <w:r w:rsidRPr="0051784D">
        <w:rPr>
          <w:rFonts w:cs="Arial"/>
          <w:color w:val="auto"/>
        </w:rPr>
        <w:t>Schweizer</w:t>
      </w:r>
      <w:proofErr w:type="spellEnd"/>
      <w:r w:rsidRPr="0051784D">
        <w:rPr>
          <w:rFonts w:cs="Arial"/>
          <w:color w:val="auto"/>
        </w:rPr>
        <w:t xml:space="preserve"> </w:t>
      </w:r>
      <w:proofErr w:type="spellStart"/>
      <w:r w:rsidRPr="0051784D">
        <w:rPr>
          <w:rFonts w:cs="Arial"/>
          <w:color w:val="auto"/>
        </w:rPr>
        <w:t>Ostzusammenarbeit</w:t>
      </w:r>
      <w:proofErr w:type="spellEnd"/>
      <w:r w:rsidRPr="0051784D">
        <w:rPr>
          <w:rFonts w:cs="Arial"/>
        </w:rPr>
        <w:br/>
      </w:r>
      <w:hyperlink r:id="rId20" w:history="1">
        <w:r w:rsidR="0051784D" w:rsidRPr="00965678">
          <w:rPr>
            <w:rStyle w:val="Hyperlink"/>
          </w:rPr>
          <w:t>http://www.deza.admin.ch/de/Home/Aktuell/News_Detailansicht?itemID=230706</w:t>
        </w:r>
      </w:hyperlink>
      <w:r w:rsidR="0051784D">
        <w:t xml:space="preserve"> </w:t>
      </w:r>
      <w:r w:rsidR="00B72BE1" w:rsidRPr="00B72BE1">
        <w:t xml:space="preserve"> </w:t>
      </w:r>
    </w:p>
    <w:p w14:paraId="48BAE900" w14:textId="0AB85E96" w:rsidR="00323DCE" w:rsidRDefault="00BC69B1" w:rsidP="008D67BF">
      <w:pPr>
        <w:pStyle w:val="Fiblzusatzinfo"/>
      </w:pPr>
      <w:r>
        <w:t>Diese Medienmitteilung im Internet</w:t>
      </w:r>
      <w:r w:rsidR="008D67BF">
        <w:t xml:space="preserve"> </w:t>
      </w:r>
    </w:p>
    <w:p w14:paraId="0741B2A7" w14:textId="1215A8EB" w:rsidR="003E25D4" w:rsidRPr="00D600E1" w:rsidRDefault="003E25D4" w:rsidP="003E25D4">
      <w:pPr>
        <w:pStyle w:val="Fiblstandard"/>
        <w:spacing w:before="120"/>
        <w:ind w:right="395"/>
        <w:rPr>
          <w:sz w:val="24"/>
        </w:rPr>
      </w:pPr>
      <w:r>
        <w:t xml:space="preserve">Sie finden diese Medienmitteilung </w:t>
      </w:r>
      <w:r w:rsidR="00AB1BBB">
        <w:t xml:space="preserve">und einige Bilder zum Thema </w:t>
      </w:r>
      <w:r>
        <w:t xml:space="preserve">im Internet unter </w:t>
      </w:r>
      <w:hyperlink r:id="rId21" w:history="1">
        <w:r w:rsidRPr="00D600E1">
          <w:rPr>
            <w:rStyle w:val="Hyperlink"/>
          </w:rPr>
          <w:t>www.fibl.org/de/medien.html</w:t>
        </w:r>
      </w:hyperlink>
    </w:p>
    <w:p w14:paraId="48BAE901" w14:textId="2A4DD719" w:rsidR="009F0658" w:rsidRPr="000154CC" w:rsidRDefault="009F0658" w:rsidP="003E25D4">
      <w:pPr>
        <w:pStyle w:val="Fiblzusatztext"/>
      </w:pPr>
    </w:p>
    <w:sectPr w:rsidR="009F0658" w:rsidRPr="000154CC" w:rsidSect="00C36DF4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38FE7" w14:textId="77777777" w:rsidR="00796354" w:rsidRDefault="00796354" w:rsidP="006666A6">
      <w:pPr>
        <w:pStyle w:val="Fuzeile"/>
      </w:pPr>
      <w:r>
        <w:separator/>
      </w:r>
    </w:p>
  </w:endnote>
  <w:endnote w:type="continuationSeparator" w:id="0">
    <w:p w14:paraId="44693145" w14:textId="77777777" w:rsidR="00796354" w:rsidRDefault="00796354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rmataBQ-Medium">
    <w:altName w:val="FormataBQ-Medium"/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9" w14:textId="78197855" w:rsidR="00881732" w:rsidRDefault="006744AA">
    <w:pPr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48BAE911" wp14:editId="31ADEAE7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A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14:paraId="48BAE91B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14:paraId="48BAE91A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proofErr w:type="spell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</w:t>
                    </w:r>
                    <w:proofErr w:type="spellEnd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 xml:space="preserve"> </w:t>
                    </w:r>
                    <w:proofErr w:type="spell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Frick</w:t>
                    </w:r>
                    <w:proofErr w:type="spellEnd"/>
                  </w:p>
                  <w:p w14:paraId="48BAE91B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proofErr w:type="gram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881732"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B" w14:textId="562DEEBF" w:rsidR="00881732" w:rsidRDefault="006744AA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157625"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AE915" wp14:editId="5743A832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D" w14:textId="77777777" w:rsidR="00992AC2" w:rsidRPr="00CA22EE" w:rsidRDefault="00992AC2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FiBL Schweiz / Suisse</w:t>
                          </w:r>
                        </w:p>
                        <w:p w14:paraId="48BAE91E" w14:textId="77777777" w:rsidR="00992AC2" w:rsidRPr="006641E5" w:rsidRDefault="00992AC2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14:paraId="48BAE91F" w14:textId="77777777" w:rsidR="00992AC2" w:rsidRDefault="00992AC2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14:paraId="48BAE920" w14:textId="77777777" w:rsidR="00992AC2" w:rsidRPr="000216A7" w:rsidRDefault="00992AC2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14:paraId="48BAE91D" w14:textId="77777777" w:rsidR="00992AC2" w:rsidRPr="00CA22EE" w:rsidRDefault="00992AC2" w:rsidP="00992AC2">
                    <w:pPr>
                      <w:pStyle w:val="mbfusszeile"/>
                      <w:rPr>
                        <w:b/>
                      </w:rPr>
                    </w:pPr>
                    <w:proofErr w:type="spellStart"/>
                    <w:r w:rsidRPr="00CA22EE">
                      <w:rPr>
                        <w:b/>
                      </w:rPr>
                      <w:t>FiBL</w:t>
                    </w:r>
                    <w:proofErr w:type="spellEnd"/>
                    <w:r w:rsidRPr="00CA22EE">
                      <w:rPr>
                        <w:b/>
                      </w:rPr>
                      <w:t xml:space="preserve"> Schweiz / Suisse</w:t>
                    </w:r>
                  </w:p>
                  <w:p w14:paraId="48BAE91E" w14:textId="77777777" w:rsidR="00992AC2" w:rsidRPr="006641E5" w:rsidRDefault="00992AC2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14:paraId="48BAE91F" w14:textId="77777777" w:rsidR="00992AC2" w:rsidRDefault="00992AC2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14:paraId="48BAE920" w14:textId="77777777" w:rsidR="00992AC2" w:rsidRPr="000216A7" w:rsidRDefault="00992AC2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57625">
      <w:rPr>
        <w:noProof/>
        <w:lang w:val="de-DE"/>
      </w:rPr>
      <w:drawing>
        <wp:anchor distT="0" distB="0" distL="114300" distR="114300" simplePos="0" relativeHeight="251659264" behindDoc="1" locked="1" layoutInCell="1" allowOverlap="1" wp14:anchorId="48BAE916" wp14:editId="5820D3EE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625"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BAE917" wp14:editId="2504CAE2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21" w14:textId="77777777" w:rsidR="00992AC2" w:rsidRDefault="00992AC2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>as FiBL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14:paraId="48BAE922" w14:textId="77777777" w:rsidR="00992AC2" w:rsidRDefault="00992AC2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r w:rsidRPr="00173341">
                            <w:rPr>
                              <w:lang w:val="en-GB" w:bidi="de-DE"/>
                            </w:rPr>
                            <w:t xml:space="preserve">FiBL offices located in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Switzerland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Germany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 and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173341">
                                <w:rPr>
                                  <w:lang w:val="en-GB" w:bidi="de-DE"/>
                                </w:rPr>
                                <w:t>Austria</w:t>
                              </w:r>
                            </w:smartTag>
                          </w:smartTag>
                        </w:p>
                        <w:p w14:paraId="48BAE923" w14:textId="77777777" w:rsidR="00992AC2" w:rsidRPr="00680859" w:rsidRDefault="00992AC2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r w:rsidRPr="00680859">
                            <w:rPr>
                              <w:lang w:val="fr-CH" w:bidi="de-DE"/>
                            </w:rPr>
                            <w:t>FiBL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14:paraId="48BAE921" w14:textId="77777777" w:rsidR="00992AC2" w:rsidRDefault="00992AC2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 xml:space="preserve">as </w:t>
                    </w:r>
                    <w:proofErr w:type="spellStart"/>
                    <w:r w:rsidRPr="0054025A">
                      <w:rPr>
                        <w:lang w:bidi="de-DE"/>
                      </w:rPr>
                      <w:t>FiBL</w:t>
                    </w:r>
                    <w:proofErr w:type="spellEnd"/>
                    <w:r w:rsidRPr="0054025A">
                      <w:rPr>
                        <w:lang w:bidi="de-DE"/>
                      </w:rPr>
                      <w:t xml:space="preserve">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14:paraId="48BAE922" w14:textId="77777777" w:rsidR="00992AC2" w:rsidRDefault="00992AC2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proofErr w:type="spellStart"/>
                    <w:r w:rsidRPr="00173341">
                      <w:rPr>
                        <w:lang w:val="en-GB" w:bidi="de-DE"/>
                      </w:rPr>
                      <w:t>FiBL</w:t>
                    </w:r>
                    <w:proofErr w:type="spellEnd"/>
                    <w:r w:rsidRPr="00173341">
                      <w:rPr>
                        <w:lang w:val="en-GB" w:bidi="de-DE"/>
                      </w:rPr>
                      <w:t xml:space="preserve"> offices located in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Switzerland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,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Germany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 and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173341">
                          <w:rPr>
                            <w:lang w:val="en-GB" w:bidi="de-DE"/>
                          </w:rPr>
                          <w:t>Austria</w:t>
                        </w:r>
                      </w:smartTag>
                    </w:smartTag>
                  </w:p>
                  <w:p w14:paraId="48BAE923" w14:textId="77777777" w:rsidR="00992AC2" w:rsidRPr="00680859" w:rsidRDefault="00992AC2" w:rsidP="00992AC2">
                    <w:pPr>
                      <w:pStyle w:val="mbfusszeile"/>
                      <w:rPr>
                        <w:lang w:val="fr-CH"/>
                      </w:rPr>
                    </w:pPr>
                    <w:proofErr w:type="spellStart"/>
                    <w:r w:rsidRPr="00680859">
                      <w:rPr>
                        <w:lang w:val="fr-CH" w:bidi="de-DE"/>
                      </w:rPr>
                      <w:t>FiBL</w:t>
                    </w:r>
                    <w:proofErr w:type="spellEnd"/>
                    <w:r w:rsidRPr="00680859">
                      <w:rPr>
                        <w:lang w:val="fr-CH" w:bidi="de-DE"/>
                      </w:rPr>
                      <w:t xml:space="preserve">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732" w:rsidRPr="00157625">
      <w:t>Medienmitteilung vom</w:t>
    </w:r>
    <w:r w:rsidR="00157625">
      <w:t xml:space="preserve"> </w:t>
    </w:r>
    <w:r w:rsidR="00881732" w:rsidRPr="00157625">
      <w:fldChar w:fldCharType="begin"/>
    </w:r>
    <w:r w:rsidR="00881732" w:rsidRPr="00157625">
      <w:instrText xml:space="preserve"> SAVEDATE  \@ "dd.MM.yyyy"  \* MERGEFORMAT </w:instrText>
    </w:r>
    <w:r w:rsidR="00881732" w:rsidRPr="00157625">
      <w:fldChar w:fldCharType="separate"/>
    </w:r>
    <w:r w:rsidR="00871D53">
      <w:rPr>
        <w:noProof/>
      </w:rPr>
      <w:t>13.05.2014</w:t>
    </w:r>
    <w:r w:rsidR="00881732" w:rsidRPr="00157625">
      <w:fldChar w:fldCharType="end"/>
    </w:r>
    <w:r w:rsidR="00881732" w:rsidRPr="00157625">
      <w:tab/>
    </w:r>
    <w:r w:rsidR="009F0658" w:rsidRPr="00157625">
      <w:tab/>
    </w:r>
    <w:r w:rsidR="00881732" w:rsidRPr="00157625">
      <w:t xml:space="preserve">Seite </w:t>
    </w:r>
    <w:r w:rsidR="00881732" w:rsidRPr="00157625">
      <w:fldChar w:fldCharType="begin"/>
    </w:r>
    <w:r w:rsidR="00881732" w:rsidRPr="00157625">
      <w:instrText xml:space="preserve"> PAGE </w:instrText>
    </w:r>
    <w:r w:rsidR="00881732" w:rsidRPr="00157625">
      <w:fldChar w:fldCharType="separate"/>
    </w:r>
    <w:r w:rsidR="00871D53">
      <w:rPr>
        <w:noProof/>
      </w:rPr>
      <w:t>1</w:t>
    </w:r>
    <w:r w:rsidR="00881732" w:rsidRPr="0015762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D" w14:textId="441DF02F" w:rsidR="00881732" w:rsidRPr="00157625" w:rsidRDefault="009F0658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  <w:rPr>
        <w:color w:val="auto"/>
      </w:rPr>
    </w:pPr>
    <w:r w:rsidRPr="00157625">
      <w:rPr>
        <w:color w:val="auto"/>
      </w:rPr>
      <w:t>Medienmitteilung vom</w:t>
    </w:r>
    <w:r w:rsidR="00157625">
      <w:rPr>
        <w:color w:val="auto"/>
      </w:rPr>
      <w:t xml:space="preserve"> </w:t>
    </w:r>
    <w:r w:rsidR="00157625">
      <w:t>13.5.2014</w:t>
    </w:r>
    <w:r w:rsidRPr="00157625">
      <w:rPr>
        <w:color w:val="auto"/>
      </w:rPr>
      <w:tab/>
    </w:r>
    <w:r w:rsidRPr="00157625">
      <w:rPr>
        <w:color w:val="auto"/>
      </w:rPr>
      <w:tab/>
      <w:t xml:space="preserve">Seite </w:t>
    </w:r>
    <w:r w:rsidRPr="00157625">
      <w:rPr>
        <w:color w:val="auto"/>
      </w:rPr>
      <w:fldChar w:fldCharType="begin"/>
    </w:r>
    <w:r w:rsidRPr="00157625">
      <w:rPr>
        <w:color w:val="auto"/>
      </w:rPr>
      <w:instrText xml:space="preserve"> PAGE </w:instrText>
    </w:r>
    <w:r w:rsidRPr="00157625">
      <w:rPr>
        <w:color w:val="auto"/>
      </w:rPr>
      <w:fldChar w:fldCharType="separate"/>
    </w:r>
    <w:r w:rsidR="006A3F74">
      <w:rPr>
        <w:noProof/>
        <w:color w:val="auto"/>
      </w:rPr>
      <w:t>2</w:t>
    </w:r>
    <w:r w:rsidRPr="00157625">
      <w:rPr>
        <w:color w:val="auto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F" w14:textId="77777777" w:rsidR="00881732" w:rsidRDefault="008817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B1326" w14:textId="77777777" w:rsidR="00796354" w:rsidRDefault="00796354" w:rsidP="006666A6">
      <w:pPr>
        <w:pStyle w:val="Fuzeile"/>
      </w:pPr>
      <w:r>
        <w:separator/>
      </w:r>
    </w:p>
  </w:footnote>
  <w:footnote w:type="continuationSeparator" w:id="0">
    <w:p w14:paraId="507E032D" w14:textId="77777777" w:rsidR="00796354" w:rsidRDefault="00796354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7" w14:textId="69ED7E96" w:rsidR="00881732" w:rsidRDefault="006744AA"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 wp14:anchorId="48BAE910" wp14:editId="26B431F6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A" w14:textId="10836D48" w:rsidR="00881732" w:rsidRDefault="006744AA"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AE912" wp14:editId="35B2340B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8BAE913" wp14:editId="4CBDB400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C" w14:textId="77777777" w:rsidR="0037248D" w:rsidRPr="0069333D" w:rsidRDefault="0037248D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Medienmitteilung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14:paraId="48BAE91C" w14:textId="77777777" w:rsidR="0037248D" w:rsidRPr="0069333D" w:rsidRDefault="0037248D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48BAE914" wp14:editId="59E5B687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C" w14:textId="1F761BFF" w:rsidR="00881732" w:rsidRDefault="006744AA">
    <w:r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48BAE918" wp14:editId="16E66324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E" w14:textId="5BEF1F99" w:rsidR="00881732" w:rsidRDefault="006744AA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5168" behindDoc="0" locked="0" layoutInCell="1" allowOverlap="1" wp14:anchorId="48BAE919" wp14:editId="18FA788B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732">
      <w:rPr>
        <w:rFonts w:ascii="FormataBQ-Cond" w:hAnsi="FormataBQ-Cond"/>
        <w:sz w:val="22"/>
        <w:szCs w:val="22"/>
      </w:rPr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DF20D48"/>
    <w:multiLevelType w:val="hybridMultilevel"/>
    <w:tmpl w:val="745C6A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4414128"/>
    <w:multiLevelType w:val="multilevel"/>
    <w:tmpl w:val="5F40AA24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154CC"/>
    <w:rsid w:val="00037AF8"/>
    <w:rsid w:val="00081A95"/>
    <w:rsid w:val="000C1924"/>
    <w:rsid w:val="000E7076"/>
    <w:rsid w:val="0012464E"/>
    <w:rsid w:val="001336F8"/>
    <w:rsid w:val="00157625"/>
    <w:rsid w:val="001D4CC2"/>
    <w:rsid w:val="00202A8E"/>
    <w:rsid w:val="00203DE3"/>
    <w:rsid w:val="0027365F"/>
    <w:rsid w:val="002C2FA9"/>
    <w:rsid w:val="003052EE"/>
    <w:rsid w:val="003054C9"/>
    <w:rsid w:val="00323DCE"/>
    <w:rsid w:val="003262F6"/>
    <w:rsid w:val="00342AAA"/>
    <w:rsid w:val="00353905"/>
    <w:rsid w:val="003558D5"/>
    <w:rsid w:val="0037248D"/>
    <w:rsid w:val="00387030"/>
    <w:rsid w:val="003B588E"/>
    <w:rsid w:val="003D1605"/>
    <w:rsid w:val="003E25D4"/>
    <w:rsid w:val="0041438C"/>
    <w:rsid w:val="00441114"/>
    <w:rsid w:val="00465681"/>
    <w:rsid w:val="004A367F"/>
    <w:rsid w:val="004B42E8"/>
    <w:rsid w:val="004D6F33"/>
    <w:rsid w:val="0051784D"/>
    <w:rsid w:val="00543400"/>
    <w:rsid w:val="005E7F7A"/>
    <w:rsid w:val="006666A6"/>
    <w:rsid w:val="006744AA"/>
    <w:rsid w:val="00680859"/>
    <w:rsid w:val="006874F8"/>
    <w:rsid w:val="0069333D"/>
    <w:rsid w:val="006A3F74"/>
    <w:rsid w:val="006A7B1D"/>
    <w:rsid w:val="0077182D"/>
    <w:rsid w:val="00795A17"/>
    <w:rsid w:val="00796354"/>
    <w:rsid w:val="00797742"/>
    <w:rsid w:val="00801A46"/>
    <w:rsid w:val="00824B22"/>
    <w:rsid w:val="00871D53"/>
    <w:rsid w:val="00880C10"/>
    <w:rsid w:val="00881732"/>
    <w:rsid w:val="008B4918"/>
    <w:rsid w:val="008D67BF"/>
    <w:rsid w:val="0095095A"/>
    <w:rsid w:val="00950A73"/>
    <w:rsid w:val="00992AC2"/>
    <w:rsid w:val="009F0658"/>
    <w:rsid w:val="00A6202C"/>
    <w:rsid w:val="00AB1BBB"/>
    <w:rsid w:val="00AD13C8"/>
    <w:rsid w:val="00B001FD"/>
    <w:rsid w:val="00B15887"/>
    <w:rsid w:val="00B27B6B"/>
    <w:rsid w:val="00B61A2A"/>
    <w:rsid w:val="00B72BE1"/>
    <w:rsid w:val="00BC69B1"/>
    <w:rsid w:val="00C06CA3"/>
    <w:rsid w:val="00C31FA2"/>
    <w:rsid w:val="00C36DF4"/>
    <w:rsid w:val="00C42E6A"/>
    <w:rsid w:val="00C4329B"/>
    <w:rsid w:val="00C70BE2"/>
    <w:rsid w:val="00CA0E00"/>
    <w:rsid w:val="00CB717A"/>
    <w:rsid w:val="00CD6840"/>
    <w:rsid w:val="00D21532"/>
    <w:rsid w:val="00D930F7"/>
    <w:rsid w:val="00DE3E41"/>
    <w:rsid w:val="00EB5766"/>
    <w:rsid w:val="00F4077B"/>
    <w:rsid w:val="00FC3884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48BAE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FC3884"/>
    <w:pPr>
      <w:numPr>
        <w:numId w:val="11"/>
      </w:numPr>
    </w:pPr>
    <w:rPr>
      <w:szCs w:val="22"/>
      <w:lang w:val="it-IT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link w:val="FiblstandardZchn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styleId="Listenabsatz">
    <w:name w:val="List Paragraph"/>
    <w:basedOn w:val="Standard"/>
    <w:uiPriority w:val="34"/>
    <w:qFormat/>
    <w:rsid w:val="006874F8"/>
    <w:pPr>
      <w:spacing w:line="240" w:lineRule="auto"/>
      <w:ind w:left="720"/>
    </w:pPr>
    <w:rPr>
      <w:rFonts w:ascii="Times New Roman" w:eastAsiaTheme="minorHAnsi" w:hAnsi="Times New Roman"/>
      <w:color w:val="auto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B72BE1"/>
    <w:rPr>
      <w:b/>
      <w:bCs/>
    </w:rPr>
  </w:style>
  <w:style w:type="character" w:styleId="BesuchterHyperlink">
    <w:name w:val="FollowedHyperlink"/>
    <w:basedOn w:val="Absatz-Standardschriftart"/>
    <w:rsid w:val="003E25D4"/>
    <w:rPr>
      <w:color w:val="800080" w:themeColor="followedHyperlink"/>
      <w:u w:val="single"/>
    </w:rPr>
  </w:style>
  <w:style w:type="character" w:customStyle="1" w:styleId="FiblstandardZchn">
    <w:name w:val="Fibl_standard Zchn"/>
    <w:link w:val="Fiblstandard"/>
    <w:rsid w:val="003E25D4"/>
    <w:rPr>
      <w:rFonts w:ascii="Arial" w:hAnsi="Arial"/>
      <w:color w:val="000000"/>
      <w:sz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FC3884"/>
    <w:pPr>
      <w:numPr>
        <w:numId w:val="11"/>
      </w:numPr>
    </w:pPr>
    <w:rPr>
      <w:szCs w:val="22"/>
      <w:lang w:val="it-IT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link w:val="FiblstandardZchn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styleId="Listenabsatz">
    <w:name w:val="List Paragraph"/>
    <w:basedOn w:val="Standard"/>
    <w:uiPriority w:val="34"/>
    <w:qFormat/>
    <w:rsid w:val="006874F8"/>
    <w:pPr>
      <w:spacing w:line="240" w:lineRule="auto"/>
      <w:ind w:left="720"/>
    </w:pPr>
    <w:rPr>
      <w:rFonts w:ascii="Times New Roman" w:eastAsiaTheme="minorHAnsi" w:hAnsi="Times New Roman"/>
      <w:color w:val="auto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B72BE1"/>
    <w:rPr>
      <w:b/>
      <w:bCs/>
    </w:rPr>
  </w:style>
  <w:style w:type="character" w:styleId="BesuchterHyperlink">
    <w:name w:val="FollowedHyperlink"/>
    <w:basedOn w:val="Absatz-Standardschriftart"/>
    <w:rsid w:val="003E25D4"/>
    <w:rPr>
      <w:color w:val="800080" w:themeColor="followedHyperlink"/>
      <w:u w:val="single"/>
    </w:rPr>
  </w:style>
  <w:style w:type="character" w:customStyle="1" w:styleId="FiblstandardZchn">
    <w:name w:val="Fibl_standard Zchn"/>
    <w:link w:val="Fiblstandard"/>
    <w:rsid w:val="003E25D4"/>
    <w:rPr>
      <w:rFonts w:ascii="Arial" w:hAnsi="Arial"/>
      <w:color w:val="000000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ukraine.fibl.org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fibl.org/de/medien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adrian.krebs@fibl.org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mailto:thomas.bernet@fibl.org" TargetMode="External"/><Relationship Id="rId20" Type="http://schemas.openxmlformats.org/officeDocument/2006/relationships/hyperlink" Target="http://www.deza.admin.ch/de/Home/Aktuell/News_Detailansicht?itemID=230706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styles" Target="styles.xml"/><Relationship Id="rId15" Type="http://schemas.openxmlformats.org/officeDocument/2006/relationships/hyperlink" Target="mailto:tobias.eisenring@fibl.org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youtu.be/a6QVc-vzIAM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FiBL Medienmitteilung</Erläuterung>
    <Kategorie_x0020_Q-Handbuch xmlns="9bda9346-f9d5-44ba-b0bd-099e10c918fb">2.3 Information und Dokumentation</Kategorie_x0020_Q-Handbuc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094eeb91c96caaf62d3a221c6952a410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98045e2d049af01db7720e92e5e5b844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2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2B2EE-5357-4C72-ABD6-959082335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FiBL</Company>
  <LinksUpToDate>false</LinksUpToDate>
  <CharactersWithSpaces>3868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Medienmitteilung</dc:title>
  <dc:creator>karin.nowack</dc:creator>
  <cp:lastModifiedBy>Natalie Kleine-Herzbruch</cp:lastModifiedBy>
  <cp:revision>7</cp:revision>
  <cp:lastPrinted>2012-06-11T13:17:00Z</cp:lastPrinted>
  <dcterms:created xsi:type="dcterms:W3CDTF">2014-05-13T08:33:00Z</dcterms:created>
  <dcterms:modified xsi:type="dcterms:W3CDTF">2014-05-13T12:15:00Z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